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1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81" w:type="dxa"/>
            <w:shd w:val="clear" w:color="auto" w:fill="775F55"/>
            <w:vAlign w:val="center"/>
          </w:tcPr>
          <w:p>
            <w:pPr>
              <w:pStyle w:val="75"/>
              <w:spacing w:line="240" w:lineRule="auto"/>
              <w:rPr>
                <w:i/>
              </w:rPr>
            </w:pPr>
          </w:p>
        </w:tc>
        <w:tc>
          <w:tcPr>
            <w:tcW w:w="8306" w:type="dxa"/>
            <w:shd w:val="clear" w:color="auto" w:fill="775F55"/>
            <w:vAlign w:val="center"/>
          </w:tcPr>
          <w:p>
            <w:pPr>
              <w:pStyle w:val="75"/>
              <w:spacing w:line="240" w:lineRule="auto"/>
              <w:rPr>
                <w:i/>
                <w:sz w:val="36"/>
                <w:szCs w:val="36"/>
              </w:rPr>
            </w:pPr>
            <w:r>
              <w:rPr>
                <w:rFonts w:ascii="Book Antiqua" w:hAnsi="Book Antiqua"/>
                <w:b/>
                <w:bCs/>
                <w:i/>
                <w:kern w:val="0"/>
                <w:sz w:val="36"/>
                <w:szCs w:val="36"/>
                <w:lang w:val="en-GB" w:eastAsia="en-GB"/>
              </w:rPr>
              <w:t>RESUME</w:t>
            </w:r>
            <w:bookmarkStart w:id="0" w:name="_GoBack"/>
            <w:bookmarkEnd w:id="0"/>
          </w:p>
        </w:tc>
      </w:tr>
    </w:tbl>
    <w:p/>
    <w:tbl>
      <w:tblPr>
        <w:tblStyle w:val="12"/>
        <w:tblW w:w="51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8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81" w:type="dxa"/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>
            <w:pPr>
              <w:pStyle w:val="16"/>
              <w:framePr w:wrap="auto" w:vAnchor="margin" w:hAnchor="text" w:xAlign="left" w:yAlign="inline"/>
            </w:pPr>
            <w:r>
              <w:rPr>
                <w:rFonts w:ascii="Book Antiqua" w:hAnsi="Book Antiqua"/>
                <w:color w:val="auto"/>
                <w:kern w:val="0"/>
              </w:rPr>
              <w:t>Cell:+92 3018351136</w:t>
            </w:r>
          </w:p>
        </w:tc>
        <w:tc>
          <w:tcPr>
            <w:tcW w:w="8306" w:type="dxa"/>
            <w:shd w:val="clear" w:color="auto" w:fill="94B6D2"/>
            <w:tcMar>
              <w:top w:w="29" w:type="dxa"/>
              <w:left w:w="115" w:type="dxa"/>
              <w:bottom w:w="29" w:type="dxa"/>
              <w:right w:w="115" w:type="dxa"/>
            </w:tcMar>
          </w:tcPr>
          <w:p>
            <w:pPr>
              <w:spacing w:after="0"/>
            </w:pPr>
            <w:r>
              <w:rPr>
                <w:rFonts w:ascii="Book Antiqua" w:hAnsi="Book Antiqua"/>
                <w:b/>
                <w:bCs/>
                <w:kern w:val="0"/>
                <w:sz w:val="36"/>
                <w:szCs w:val="36"/>
                <w:lang w:val="en-GB" w:eastAsia="en-GB"/>
              </w:rPr>
              <w:t>Iftikhar Ahmad</w:t>
            </w:r>
          </w:p>
        </w:tc>
      </w:tr>
    </w:tbl>
    <w:p/>
    <w:tbl>
      <w:tblPr>
        <w:tblStyle w:val="12"/>
        <w:tblW w:w="51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8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381" w:type="dxa"/>
            <w:vAlign w:val="center"/>
          </w:tcPr>
          <w:p>
            <w:pPr>
              <w:spacing w:after="0"/>
              <w:jc w:val="center"/>
            </w:pPr>
            <w:r>
              <w:rPr>
                <w:lang w:eastAsia="en-US"/>
              </w:rPr>
              <w:drawing>
                <wp:inline distT="0" distB="0" distL="0" distR="0">
                  <wp:extent cx="1190625" cy="1552575"/>
                  <wp:effectExtent l="19050" t="0" r="9525" b="0"/>
                  <wp:docPr id="1026" name="Picture 1" descr="2633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2633e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>
            <w:pPr>
              <w:pStyle w:val="86"/>
            </w:pPr>
            <w:r>
              <w:rPr>
                <w:rFonts w:ascii="Book Antiqua" w:hAnsi="Book Antiqua"/>
              </w:rPr>
              <w:t>MohallahJafer Khel , VPO Bamkhel ,Distt&amp; Teh  Swabi (KPK)</w:t>
            </w:r>
            <w:r>
              <w:br w:type="textWrapping"/>
            </w:r>
          </w:p>
          <w:p>
            <w:pPr>
              <w:pStyle w:val="86"/>
            </w:pPr>
            <w:r>
              <w:t>Father name:   Gul Samar Khan</w:t>
            </w:r>
            <w:r>
              <w:br w:type="textWrapping"/>
            </w:r>
            <w:r>
              <w:t>Email:  iftikhar.ahmadd1136@gmail.com</w:t>
            </w:r>
          </w:p>
          <w:p>
            <w:pPr>
              <w:pStyle w:val="86"/>
            </w:pPr>
            <w:r>
              <w:t>Nationality: Pakistani</w:t>
            </w:r>
          </w:p>
          <w:p>
            <w:pPr>
              <w:pStyle w:val="86"/>
            </w:pPr>
            <w:r>
              <w:t>Date of Birth      :  3</w:t>
            </w:r>
            <w:r>
              <w:rPr>
                <w:vertAlign w:val="superscript"/>
              </w:rPr>
              <w:t>rd</w:t>
            </w:r>
            <w:r>
              <w:t xml:space="preserve"> January, 1989</w:t>
            </w:r>
          </w:p>
          <w:p>
            <w:pPr>
              <w:pStyle w:val="86"/>
            </w:pPr>
            <w:r>
              <w:t>Domicile            :   Swabi (KPK)</w:t>
            </w:r>
          </w:p>
          <w:p>
            <w:pPr>
              <w:pStyle w:val="86"/>
            </w:pPr>
            <w:r>
              <w:t>Marital Status:  Single</w:t>
            </w:r>
          </w:p>
          <w:p>
            <w:pPr>
              <w:pStyle w:val="86"/>
            </w:pPr>
            <w:r>
              <w:t>Religion: Islam</w:t>
            </w:r>
          </w:p>
          <w:p>
            <w:pPr>
              <w:pStyle w:val="86"/>
            </w:pPr>
            <w:r>
              <w:t>CNIC No        : 16202-0234752-9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0" w:hRule="atLeast"/>
          <w:jc w:val="center"/>
        </w:trPr>
        <w:tc>
          <w:tcPr>
            <w:tcW w:w="2404" w:type="dxa"/>
            <w:vAlign w:val="center"/>
          </w:tcPr>
          <w:p>
            <w:pPr>
              <w:spacing w:after="0" w:line="240" w:lineRule="auto"/>
              <w:rPr>
                <w:b/>
                <w:bCs/>
                <w:color w:val="FFFFFF"/>
                <w:szCs w:val="23"/>
              </w:rPr>
            </w:pPr>
          </w:p>
        </w:tc>
        <w:tc>
          <w:tcPr>
            <w:tcW w:w="813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>
            <w:pPr>
              <w:pStyle w:val="87"/>
              <w:rPr>
                <w:color w:val="auto"/>
              </w:rPr>
            </w:pPr>
            <w:r>
              <w:rPr>
                <w:color w:val="auto"/>
              </w:rPr>
              <w:t>Objectives</w:t>
            </w:r>
          </w:p>
          <w:p>
            <w:pPr>
              <w:pStyle w:val="86"/>
            </w:pPr>
            <w:r>
              <w:t>To work in a dynamic and challenging organization to improve my own and the organization’s performance and where my honesty and hard work are valued.</w:t>
            </w:r>
          </w:p>
          <w:p>
            <w:pPr>
              <w:pStyle w:val="87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87"/>
              <w:rPr>
                <w:color w:val="auto"/>
              </w:rPr>
            </w:pPr>
            <w:r>
              <w:t>Education</w:t>
            </w:r>
          </w:p>
          <w:p>
            <w:pPr>
              <w:pStyle w:val="64"/>
              <w:spacing w:after="0" w:line="240" w:lineRule="auto"/>
            </w:pPr>
            <w:r>
              <w:rPr>
                <w:color w:val="auto"/>
              </w:rPr>
              <w:t>University of AIOU                          (2021) Semester</w:t>
            </w:r>
          </w:p>
          <w:p>
            <w:pPr>
              <w:pStyle w:val="24"/>
              <w:spacing w:after="0" w:line="240" w:lineRule="auto"/>
              <w:ind w:left="0" w:firstLine="0"/>
            </w:pPr>
            <w:r>
              <w:t>Master of MSC (Sociology)                                              (     67.35)</w:t>
            </w:r>
          </w:p>
          <w:p>
            <w:pPr>
              <w:pStyle w:val="64"/>
              <w:spacing w:after="0" w:line="240" w:lineRule="auto"/>
              <w:rPr>
                <w:color w:val="auto"/>
              </w:rPr>
            </w:pPr>
          </w:p>
          <w:p>
            <w:pPr>
              <w:pStyle w:val="64"/>
              <w:spacing w:after="0" w:line="240" w:lineRule="auto"/>
            </w:pPr>
            <w:r>
              <w:rPr>
                <w:color w:val="auto"/>
              </w:rPr>
              <w:t>University of Swabi                         (2015)Semester</w:t>
            </w:r>
          </w:p>
          <w:p>
            <w:pPr>
              <w:pStyle w:val="24"/>
              <w:spacing w:after="0" w:line="240" w:lineRule="auto"/>
              <w:ind w:left="0" w:firstLine="0"/>
            </w:pPr>
            <w:r>
              <w:t>Master of Business Administration (</w:t>
            </w:r>
            <w:r>
              <w:rPr>
                <w:b/>
              </w:rPr>
              <w:t>M.B.A</w:t>
            </w:r>
            <w:r>
              <w:t>) Finance        (71.94%)</w:t>
            </w:r>
          </w:p>
          <w:p>
            <w:pPr>
              <w:pStyle w:val="24"/>
              <w:spacing w:after="0" w:line="240" w:lineRule="auto"/>
              <w:ind w:left="0" w:firstLine="0"/>
            </w:pPr>
          </w:p>
          <w:p>
            <w:pPr>
              <w:pStyle w:val="64"/>
              <w:spacing w:after="0" w:line="240" w:lineRule="auto"/>
            </w:pPr>
            <w:r>
              <w:rPr>
                <w:color w:val="auto"/>
              </w:rPr>
              <w:t>University of Peshawar                     (2011)Annual</w:t>
            </w:r>
          </w:p>
          <w:p>
            <w:pPr>
              <w:pStyle w:val="24"/>
              <w:spacing w:after="0" w:line="240" w:lineRule="auto"/>
              <w:ind w:left="0" w:firstLine="0"/>
            </w:pPr>
            <w:r>
              <w:t>Bachelor of Commerce (</w:t>
            </w:r>
            <w:r>
              <w:rPr>
                <w:b/>
              </w:rPr>
              <w:t>B.Com</w:t>
            </w:r>
            <w:r>
              <w:t>.)                                   (54.14.00%)</w:t>
            </w:r>
          </w:p>
          <w:p>
            <w:pPr>
              <w:pStyle w:val="24"/>
              <w:spacing w:after="0" w:line="240" w:lineRule="auto"/>
              <w:ind w:left="0" w:firstLine="0"/>
            </w:pPr>
          </w:p>
          <w:p>
            <w:pPr>
              <w:pStyle w:val="64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KP Board of Technical Education         (2009)Annual</w:t>
            </w:r>
          </w:p>
          <w:p>
            <w:pPr>
              <w:pStyle w:val="24"/>
              <w:spacing w:after="0" w:line="240" w:lineRule="auto"/>
              <w:ind w:left="0" w:firstLine="0"/>
            </w:pPr>
            <w:r>
              <w:t>Diploma in Commerce (</w:t>
            </w:r>
            <w:r>
              <w:rPr>
                <w:b/>
              </w:rPr>
              <w:t>D.Com</w:t>
            </w:r>
            <w:r>
              <w:t>.)                                  (59.91 %)</w:t>
            </w:r>
          </w:p>
          <w:p>
            <w:pPr>
              <w:pStyle w:val="24"/>
              <w:spacing w:after="0" w:line="240" w:lineRule="auto"/>
              <w:ind w:left="0" w:firstLine="0"/>
            </w:pPr>
          </w:p>
          <w:p>
            <w:pPr>
              <w:pStyle w:val="64"/>
              <w:spacing w:after="0" w:line="240" w:lineRule="auto"/>
            </w:pPr>
            <w:r>
              <w:rPr>
                <w:color w:val="auto"/>
              </w:rPr>
              <w:t>BISE MARDAN                                  (2007)Annual</w:t>
            </w:r>
          </w:p>
          <w:p>
            <w:pPr>
              <w:pStyle w:val="24"/>
              <w:spacing w:after="0" w:line="240" w:lineRule="auto"/>
              <w:ind w:left="0" w:firstLine="0"/>
            </w:pPr>
            <w:r>
              <w:t>Secondary School Certificate (</w:t>
            </w:r>
            <w:r>
              <w:rPr>
                <w:b/>
              </w:rPr>
              <w:t>S.S.C</w:t>
            </w:r>
            <w:r>
              <w:t>.)                          (52.77 %)</w:t>
            </w:r>
          </w:p>
          <w:p>
            <w:pPr>
              <w:pStyle w:val="24"/>
              <w:spacing w:after="0" w:line="240" w:lineRule="auto"/>
              <w:ind w:left="0" w:firstLine="0"/>
            </w:pPr>
          </w:p>
          <w:p>
            <w:pPr>
              <w:pStyle w:val="24"/>
              <w:spacing w:after="0" w:line="240" w:lineRule="auto"/>
              <w:ind w:left="0" w:firstLine="0"/>
              <w:rPr>
                <w:b/>
                <w:spacing w:val="30"/>
                <w:sz w:val="28"/>
                <w:szCs w:val="21"/>
              </w:rPr>
            </w:pPr>
            <w:r>
              <w:rPr>
                <w:b/>
                <w:spacing w:val="30"/>
                <w:sz w:val="28"/>
                <w:szCs w:val="21"/>
              </w:rPr>
              <w:t>Certificate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rPr>
                <w:b/>
                <w:spacing w:val="30"/>
              </w:rPr>
            </w:pPr>
            <w:r>
              <w:rPr>
                <w:bCs/>
                <w:spacing w:val="30"/>
              </w:rPr>
              <w:t>C</w:t>
            </w:r>
            <w:r>
              <w:t>oping with the stress of corona virus</w:t>
            </w:r>
            <w:r>
              <w:rPr>
                <w:b/>
                <w:spacing w:val="30"/>
              </w:rPr>
              <w:t xml:space="preserve"> (Harvard Medical School)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rPr>
                <w:b/>
                <w:spacing w:val="30"/>
              </w:rPr>
            </w:pPr>
            <w:r>
              <w:t>National Financial Training</w:t>
            </w:r>
            <w:r>
              <w:rPr>
                <w:b/>
                <w:spacing w:val="30"/>
              </w:rPr>
              <w:t xml:space="preserve"> </w:t>
            </w:r>
            <w:r>
              <w:t xml:space="preserve">Programme </w:t>
            </w:r>
            <w:r>
              <w:rPr>
                <w:b/>
                <w:spacing w:val="30"/>
              </w:rPr>
              <w:t>(NFLP-Y)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rPr>
                <w:b/>
                <w:spacing w:val="30"/>
              </w:rPr>
            </w:pPr>
            <w:r>
              <w:t>introduction-to-covid-19</w:t>
            </w:r>
            <w:r>
              <w:rPr>
                <w:b/>
                <w:spacing w:val="30"/>
              </w:rPr>
              <w:t xml:space="preserve"> 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Severe Acute Respiratory Infection (SARI) Treatment Facility Design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Introduction to Poliomyelitis and the Global Polio Eradication Initiative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Competency-Based Learning Introduction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WHO COVID-19 Mass Gatherings Risk Assessment Training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Influenza sentinel surveillance training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Leadership and programme management in Infection Prevention and Control (IPC)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Occupational health and safety for health workers in the context of COVID-19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The Public Health Emergency Operations Centre (PHEOC)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Occupational health and safety for health workers in the context of COVID-19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rPr>
                <w:b/>
                <w:spacing w:val="30"/>
              </w:rPr>
            </w:pPr>
            <w:r>
              <w:t xml:space="preserve">Management and Facilitation of an After-Action Review (AAR)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rPr>
                <w:b/>
                <w:spacing w:val="30"/>
              </w:rPr>
            </w:pPr>
            <w:r>
              <w:t>ePROTECT Respiratory Infections (EN</w:t>
            </w:r>
            <w:r>
              <w:rPr>
                <w:b/>
                <w:spacing w:val="30"/>
              </w:rPr>
              <w:t>) 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rPr>
                <w:b/>
                <w:spacing w:val="30"/>
              </w:rPr>
            </w:pPr>
            <w:r>
              <w:t xml:space="preserve">Meningitis: Introduction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</w:pPr>
            <w:r>
              <w:t xml:space="preserve">Long-term care facilities in the context of COVID-19 </w:t>
            </w:r>
            <w:r>
              <w:rPr>
                <w:b/>
                <w:spacing w:val="30"/>
              </w:rPr>
              <w:t>(Health Emergencies Programme)</w:t>
            </w:r>
          </w:p>
          <w:p>
            <w:pPr>
              <w:pStyle w:val="87"/>
              <w:spacing w:line="240" w:lineRule="auto"/>
            </w:pPr>
          </w:p>
          <w:p>
            <w:pPr>
              <w:pStyle w:val="87"/>
              <w:rPr>
                <w:color w:val="auto"/>
              </w:rPr>
            </w:pPr>
            <w:r>
              <w:t>Experience</w:t>
            </w:r>
          </w:p>
          <w:p>
            <w:pPr>
              <w:pStyle w:val="87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Worked as</w:t>
            </w:r>
            <w:r>
              <w:rPr>
                <w:color w:val="auto"/>
                <w:sz w:val="23"/>
                <w:szCs w:val="23"/>
              </w:rPr>
              <w:t xml:space="preserve"> “UCPO” </w:t>
            </w:r>
            <w:r>
              <w:rPr>
                <w:b w:val="0"/>
                <w:bCs/>
                <w:color w:val="auto"/>
                <w:sz w:val="23"/>
                <w:szCs w:val="23"/>
              </w:rPr>
              <w:t xml:space="preserve">in World Health Organization (WHO), from 1st </w:t>
            </w:r>
            <w:r>
              <w:rPr>
                <w:color w:val="auto"/>
                <w:sz w:val="23"/>
                <w:szCs w:val="23"/>
              </w:rPr>
              <w:t>January 2015 to January 2019.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Work</w:t>
            </w:r>
            <w:r>
              <w:rPr>
                <w:b w:val="0"/>
                <w:bCs/>
                <w:color w:val="auto"/>
                <w:sz w:val="23"/>
                <w:szCs w:val="23"/>
                <w:lang w:val="en-US"/>
              </w:rPr>
              <w:t>ed</w:t>
            </w:r>
            <w:r>
              <w:rPr>
                <w:b w:val="0"/>
                <w:bCs/>
                <w:color w:val="auto"/>
                <w:sz w:val="23"/>
                <w:szCs w:val="23"/>
              </w:rPr>
              <w:t xml:space="preserve"> as</w:t>
            </w:r>
            <w:r>
              <w:rPr>
                <w:color w:val="auto"/>
                <w:sz w:val="23"/>
                <w:szCs w:val="23"/>
              </w:rPr>
              <w:t xml:space="preserve"> “UCPO” </w:t>
            </w:r>
            <w:r>
              <w:rPr>
                <w:b w:val="0"/>
                <w:bCs/>
                <w:color w:val="auto"/>
                <w:sz w:val="23"/>
                <w:szCs w:val="23"/>
              </w:rPr>
              <w:t xml:space="preserve">in Chip training and consultant (CTC), from 1st </w:t>
            </w:r>
            <w:r>
              <w:rPr>
                <w:color w:val="auto"/>
                <w:sz w:val="23"/>
                <w:szCs w:val="23"/>
              </w:rPr>
              <w:t>February, 2019 to February 2021.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Work</w:t>
            </w:r>
            <w:r>
              <w:rPr>
                <w:b w:val="0"/>
                <w:bCs/>
                <w:color w:val="auto"/>
                <w:sz w:val="23"/>
                <w:szCs w:val="23"/>
                <w:lang w:val="en-US"/>
              </w:rPr>
              <w:t>ed</w:t>
            </w:r>
            <w:r>
              <w:rPr>
                <w:b w:val="0"/>
                <w:bCs/>
                <w:color w:val="auto"/>
                <w:sz w:val="23"/>
                <w:szCs w:val="23"/>
              </w:rPr>
              <w:t xml:space="preserve"> as</w:t>
            </w:r>
            <w:r>
              <w:rPr>
                <w:color w:val="auto"/>
                <w:sz w:val="23"/>
                <w:szCs w:val="23"/>
              </w:rPr>
              <w:t xml:space="preserve"> “</w:t>
            </w:r>
            <w:r>
              <w:rPr>
                <w:rFonts w:hint="default"/>
                <w:color w:val="auto"/>
                <w:sz w:val="23"/>
                <w:szCs w:val="23"/>
                <w:lang w:val="en-US"/>
              </w:rPr>
              <w:t>District Monitor</w:t>
            </w:r>
            <w:r>
              <w:rPr>
                <w:color w:val="auto"/>
                <w:sz w:val="23"/>
                <w:szCs w:val="23"/>
              </w:rPr>
              <w:t xml:space="preserve">” </w:t>
            </w:r>
            <w:r>
              <w:rPr>
                <w:b w:val="0"/>
                <w:bCs/>
                <w:color w:val="auto"/>
                <w:sz w:val="23"/>
                <w:szCs w:val="23"/>
              </w:rPr>
              <w:t xml:space="preserve">in Chip training and consultant (CTC), from 1st </w:t>
            </w:r>
            <w:r>
              <w:rPr>
                <w:rFonts w:hint="default"/>
                <w:b/>
                <w:bCs w:val="0"/>
                <w:color w:val="auto"/>
                <w:sz w:val="23"/>
                <w:szCs w:val="23"/>
                <w:lang w:val="en-US"/>
              </w:rPr>
              <w:t>September</w:t>
            </w:r>
            <w:r>
              <w:rPr>
                <w:color w:val="auto"/>
                <w:sz w:val="23"/>
                <w:szCs w:val="23"/>
              </w:rPr>
              <w:t>, 20</w:t>
            </w:r>
            <w:r>
              <w:rPr>
                <w:rFonts w:hint="default"/>
                <w:color w:val="auto"/>
                <w:sz w:val="23"/>
                <w:szCs w:val="23"/>
                <w:lang w:val="en-US"/>
              </w:rPr>
              <w:t>21</w:t>
            </w:r>
            <w:r>
              <w:rPr>
                <w:color w:val="auto"/>
                <w:sz w:val="23"/>
                <w:szCs w:val="23"/>
              </w:rPr>
              <w:t xml:space="preserve"> to </w:t>
            </w:r>
            <w:r>
              <w:rPr>
                <w:rFonts w:hint="default"/>
                <w:color w:val="auto"/>
                <w:sz w:val="23"/>
                <w:szCs w:val="23"/>
                <w:lang w:val="en-US"/>
              </w:rPr>
              <w:t>December</w:t>
            </w:r>
            <w:r>
              <w:rPr>
                <w:color w:val="auto"/>
                <w:sz w:val="23"/>
                <w:szCs w:val="23"/>
              </w:rPr>
              <w:t xml:space="preserve"> 2021.</w:t>
            </w:r>
          </w:p>
          <w:p>
            <w:pPr>
              <w:pStyle w:val="87"/>
            </w:pPr>
            <w:r>
              <w:t>Major Responsibilities</w:t>
            </w:r>
          </w:p>
          <w:p>
            <w:pPr>
              <w:pStyle w:val="87"/>
            </w:pP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Timely Collection of Data from Assign UC Regarding Polio Pre, Intra &amp; Post         Campaign Activity’s.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Monitoring – Monitor the Process of Implantation of the campaign As Per Guidelines And provide Feedback To DPEO.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Facilitate PEOs &amp; DSO In Arranging and Conducting Training of UCPOs, UCMOs TTMs, AICs And LHWs.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Facilitate PEOs &amp; DSO In Conducting Awareness Session on AFP Surveillance on Community Level.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Facilitate PEOs &amp; DSO In AFP Case Investigation and Follow Up.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Weekly Reporting of EPI &amp; PEI Synergy Data TO PDA.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Facilitate The Work of Independent Monitor’s.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Any Other Task Assign by Supervisor.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Work as external monitor in Dia mir GB, Shangla, Buner.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Timely Collection of Data from Assign UC Regarding Polio Pre, Intra&amp; Post         Campaign Activity’s.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Monitoring – Monitor the Process of Implantation of the campaign As Per Guidelines And provide Feedback To DPEO.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Facilitate PEOs &amp; DSO In Arranging and Conducting Training of UCPOs, UCMOs TTMs, AICs And LHWs.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Facilitate PEOs &amp; DSO In Conducting Awareness Session on AFP Surveillance on Community Level.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Facilitate PEOs &amp; DSO In AFP Case Investigation and Follow Up.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Weekly Reporting of EPI &amp; PEI Synergy Data TO PDA.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Facilitate The Work of Independent Monitor’s.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>Any Other Task Assign by Supervisor.</w:t>
            </w:r>
          </w:p>
          <w:p>
            <w:pPr>
              <w:pStyle w:val="87"/>
              <w:numPr>
                <w:ilvl w:val="0"/>
                <w:numId w:val="2"/>
              </w:numPr>
              <w:rPr>
                <w:b w:val="0"/>
                <w:bCs/>
                <w:color w:val="auto"/>
                <w:sz w:val="23"/>
                <w:szCs w:val="23"/>
              </w:rPr>
            </w:pPr>
            <w:r>
              <w:rPr>
                <w:b w:val="0"/>
                <w:bCs/>
                <w:color w:val="auto"/>
                <w:sz w:val="23"/>
                <w:szCs w:val="23"/>
              </w:rPr>
              <w:t xml:space="preserve">Work as mission member in District Dia Mer, Shangla, Buner and Nowshera. </w:t>
            </w:r>
          </w:p>
          <w:p>
            <w:pPr>
              <w:pStyle w:val="87"/>
              <w:ind w:left="360"/>
              <w:rPr>
                <w:sz w:val="23"/>
                <w:szCs w:val="23"/>
              </w:rPr>
            </w:pPr>
          </w:p>
          <w:p>
            <w:pPr>
              <w:pStyle w:val="87"/>
              <w:rPr>
                <w:color w:val="auto"/>
              </w:rPr>
            </w:pPr>
            <w:r>
              <w:t>Skills</w:t>
            </w:r>
          </w:p>
          <w:p>
            <w:pPr>
              <w:pStyle w:val="24"/>
              <w:numPr>
                <w:ilvl w:val="0"/>
                <w:numId w:val="3"/>
              </w:numPr>
              <w:spacing w:before="120" w:after="0" w:line="240" w:lineRule="auto"/>
              <w:ind w:left="357" w:hanging="3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MS Office (MS Word, MS Excel, MS PowerPoint, MS Access)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3"/>
              </w:rPr>
              <w:t>Quick Book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3"/>
              </w:rPr>
              <w:t>Tally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3"/>
              </w:rPr>
              <w:t>Peachtree Complete Accounting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3"/>
              </w:rPr>
              <w:t>In page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Team Work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Office Drafting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Kobo Collect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Monitoring &amp; Evaluation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Communication Skills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Active Listening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Problem Solving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Typing Speed (Eng-Urdu)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Internet Browsing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Synergy Evaluation System (PEI-EPI)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Open Data Kit (ODK)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Data Analysis</w:t>
            </w:r>
          </w:p>
          <w:p>
            <w:pPr>
              <w:pStyle w:val="24"/>
              <w:numPr>
                <w:ilvl w:val="0"/>
                <w:numId w:val="3"/>
              </w:numPr>
              <w:spacing w:after="0" w:line="240" w:lineRule="auto"/>
            </w:pPr>
            <w:r>
              <w:t>Public Relations</w:t>
            </w:r>
          </w:p>
          <w:p>
            <w:pPr>
              <w:pStyle w:val="87"/>
            </w:pPr>
          </w:p>
          <w:p>
            <w:pPr>
              <w:pStyle w:val="87"/>
            </w:pPr>
            <w:r>
              <w:t>Language Skills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English (Very Good)        Urdu (Excellent)         Pashtu (Native)</w:t>
            </w:r>
          </w:p>
          <w:p>
            <w:pPr>
              <w:spacing w:after="0" w:line="240" w:lineRule="auto"/>
              <w:rPr>
                <w:color w:val="BF0000"/>
                <w:sz w:val="36"/>
                <w:szCs w:val="36"/>
              </w:rPr>
            </w:pPr>
          </w:p>
          <w:p>
            <w:pPr>
              <w:spacing w:after="0" w:line="240" w:lineRule="auto"/>
              <w:rPr>
                <w:color w:val="BF0000"/>
                <w:sz w:val="36"/>
                <w:szCs w:val="36"/>
              </w:rPr>
            </w:pPr>
            <w:r>
              <w:rPr>
                <w:color w:val="BF0000"/>
                <w:sz w:val="36"/>
                <w:szCs w:val="36"/>
              </w:rPr>
              <w:t>References</w:t>
            </w:r>
          </w:p>
          <w:p>
            <w:pPr>
              <w:pStyle w:val="74"/>
              <w:numPr>
                <w:ilvl w:val="0"/>
                <w:numId w:val="4"/>
              </w:numPr>
              <w:spacing w:after="0" w:line="240" w:lineRule="auto"/>
            </w:pPr>
            <w:r>
              <w:t>Dr Tahir Afridi, World Health Organization (WHO)</w:t>
            </w:r>
          </w:p>
          <w:p>
            <w:pPr>
              <w:spacing w:after="0" w:line="240" w:lineRule="auto"/>
            </w:pPr>
            <w:r>
              <w:t xml:space="preserve">             Contact: 0343-1316161</w:t>
            </w:r>
          </w:p>
          <w:p>
            <w:pPr>
              <w:pStyle w:val="74"/>
              <w:numPr>
                <w:ilvl w:val="0"/>
                <w:numId w:val="5"/>
              </w:numPr>
              <w:spacing w:after="0" w:line="240" w:lineRule="auto"/>
            </w:pPr>
            <w:r>
              <w:t>Dr Imad Khan, World Health Organization (WHO)</w:t>
            </w:r>
          </w:p>
          <w:p>
            <w:pPr>
              <w:spacing w:after="0" w:line="240" w:lineRule="auto"/>
            </w:pPr>
            <w:r>
              <w:t xml:space="preserve">             Contact: 0333.9134298</w:t>
            </w:r>
          </w:p>
          <w:p>
            <w:pPr>
              <w:pStyle w:val="87"/>
            </w:pPr>
          </w:p>
        </w:tc>
      </w:tr>
    </w:tbl>
    <w:p/>
    <w:sectPr>
      <w:footerReference r:id="rId5" w:type="default"/>
      <w:pgSz w:w="12240" w:h="15840"/>
      <w:pgMar w:top="360" w:right="1077" w:bottom="900" w:left="1077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Style w:val="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F3B18"/>
    <w:rsid w:val="6CFE3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99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99" w:semiHidden="0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64" w:lineRule="auto"/>
    </w:pPr>
    <w:rPr>
      <w:rFonts w:ascii="Tw Cen MT" w:hAnsi="Tw Cen MT" w:eastAsia="Tw Cen MT" w:cs="Times New Roman"/>
      <w:kern w:val="24"/>
      <w:sz w:val="23"/>
      <w:lang w:val="en-US" w:eastAsia="ja-JP" w:bidi="ar-SA"/>
    </w:rPr>
  </w:style>
  <w:style w:type="paragraph" w:styleId="2">
    <w:name w:val="heading 1"/>
    <w:basedOn w:val="1"/>
    <w:next w:val="1"/>
    <w:link w:val="52"/>
    <w:qFormat/>
    <w:uiPriority w:val="9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3">
    <w:name w:val="heading 2"/>
    <w:basedOn w:val="1"/>
    <w:next w:val="1"/>
    <w:link w:val="53"/>
    <w:qFormat/>
    <w:uiPriority w:val="9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4">
    <w:name w:val="heading 3"/>
    <w:basedOn w:val="1"/>
    <w:next w:val="1"/>
    <w:link w:val="54"/>
    <w:qFormat/>
    <w:uiPriority w:val="9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5">
    <w:name w:val="heading 4"/>
    <w:basedOn w:val="1"/>
    <w:next w:val="1"/>
    <w:link w:val="55"/>
    <w:qFormat/>
    <w:uiPriority w:val="9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6">
    <w:name w:val="heading 5"/>
    <w:basedOn w:val="1"/>
    <w:next w:val="1"/>
    <w:link w:val="56"/>
    <w:qFormat/>
    <w:uiPriority w:val="9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7">
    <w:name w:val="heading 6"/>
    <w:basedOn w:val="1"/>
    <w:next w:val="1"/>
    <w:link w:val="57"/>
    <w:qFormat/>
    <w:uiPriority w:val="9"/>
    <w:pPr>
      <w:spacing w:after="0"/>
      <w:outlineLvl w:val="5"/>
    </w:pPr>
    <w:rPr>
      <w:b/>
      <w:color w:val="DD8047"/>
      <w:spacing w:val="10"/>
    </w:rPr>
  </w:style>
  <w:style w:type="paragraph" w:styleId="8">
    <w:name w:val="heading 7"/>
    <w:basedOn w:val="1"/>
    <w:next w:val="1"/>
    <w:link w:val="58"/>
    <w:qFormat/>
    <w:uiPriority w:val="99"/>
    <w:pPr>
      <w:spacing w:after="0"/>
      <w:outlineLvl w:val="6"/>
    </w:pPr>
    <w:rPr>
      <w:smallCaps/>
      <w:color w:val="000000"/>
      <w:spacing w:val="10"/>
    </w:rPr>
  </w:style>
  <w:style w:type="paragraph" w:styleId="9">
    <w:name w:val="heading 8"/>
    <w:basedOn w:val="1"/>
    <w:next w:val="1"/>
    <w:link w:val="59"/>
    <w:qFormat/>
    <w:uiPriority w:val="99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10">
    <w:name w:val="heading 9"/>
    <w:basedOn w:val="1"/>
    <w:next w:val="1"/>
    <w:link w:val="60"/>
    <w:qFormat/>
    <w:uiPriority w:val="99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11">
    <w:name w:val="Default Paragraph Font"/>
    <w:uiPriority w:val="1"/>
  </w:style>
  <w:style w:type="table" w:default="1" w:styleId="1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66"/>
    <w:qFormat/>
    <w:uiPriority w:val="99"/>
    <w:rPr>
      <w:rFonts w:ascii="Tahoma" w:hAnsi="Tahoma" w:cs="Tahoma"/>
      <w:sz w:val="16"/>
      <w:szCs w:val="16"/>
    </w:rPr>
  </w:style>
  <w:style w:type="paragraph" w:styleId="14">
    <w:name w:val="Block Text"/>
    <w:basedOn w:val="1"/>
    <w:qFormat/>
    <w:uiPriority w:val="99"/>
    <w:pPr>
      <w:pBdr>
        <w:top w:val="single" w:color="BED3E4" w:sz="2" w:space="10"/>
        <w:bottom w:val="single" w:color="BED3E4" w:sz="24" w:space="10"/>
      </w:pBdr>
      <w:spacing w:after="280" w:line="240" w:lineRule="auto"/>
      <w:ind w:left="1440" w:right="1440"/>
      <w:jc w:val="both"/>
    </w:pPr>
    <w:rPr>
      <w:rFonts w:eastAsia="Times New Roman"/>
      <w:color w:val="808080"/>
      <w:sz w:val="28"/>
      <w:szCs w:val="28"/>
      <w:lang w:eastAsia="ko-KR" w:bidi="hi-IN"/>
    </w:rPr>
  </w:style>
  <w:style w:type="paragraph" w:styleId="15">
    <w:name w:val="caption"/>
    <w:basedOn w:val="1"/>
    <w:next w:val="1"/>
    <w:qFormat/>
    <w:uiPriority w:val="99"/>
    <w:rPr>
      <w:b/>
      <w:bCs/>
      <w:caps/>
      <w:sz w:val="16"/>
      <w:szCs w:val="18"/>
    </w:rPr>
  </w:style>
  <w:style w:type="paragraph" w:styleId="16">
    <w:name w:val="Date"/>
    <w:basedOn w:val="17"/>
    <w:next w:val="1"/>
    <w:link w:val="81"/>
    <w:qFormat/>
    <w:uiPriority w:val="99"/>
    <w:pPr>
      <w:framePr w:wrap="around" w:vAnchor="margin" w:hAnchor="page" w:xAlign="center" w:yAlign="top"/>
      <w:suppressOverlap/>
      <w:contextualSpacing/>
      <w:jc w:val="center"/>
    </w:pPr>
    <w:rPr>
      <w:b/>
      <w:color w:val="FFFFFF"/>
    </w:rPr>
  </w:style>
  <w:style w:type="paragraph" w:styleId="17">
    <w:name w:val="No Spacing"/>
    <w:basedOn w:val="1"/>
    <w:qFormat/>
    <w:uiPriority w:val="99"/>
    <w:pPr>
      <w:spacing w:after="0" w:line="240" w:lineRule="auto"/>
    </w:pPr>
  </w:style>
  <w:style w:type="character" w:styleId="18">
    <w:name w:val="Emphasis"/>
    <w:basedOn w:val="11"/>
    <w:qFormat/>
    <w:uiPriority w:val="99"/>
    <w:rPr>
      <w:rFonts w:ascii="Tw Cen MT" w:hAnsi="Tw Cen MT" w:cs="Times New Roman"/>
      <w:b/>
      <w:i/>
      <w:color w:val="775F55"/>
      <w:spacing w:val="10"/>
      <w:sz w:val="23"/>
    </w:rPr>
  </w:style>
  <w:style w:type="paragraph" w:styleId="19">
    <w:name w:val="footer"/>
    <w:basedOn w:val="1"/>
    <w:link w:val="68"/>
    <w:qFormat/>
    <w:uiPriority w:val="99"/>
    <w:pPr>
      <w:tabs>
        <w:tab w:val="center" w:pos="4320"/>
        <w:tab w:val="right" w:pos="8640"/>
      </w:tabs>
    </w:pPr>
  </w:style>
  <w:style w:type="paragraph" w:styleId="20">
    <w:name w:val="header"/>
    <w:basedOn w:val="1"/>
    <w:link w:val="69"/>
    <w:qFormat/>
    <w:uiPriority w:val="99"/>
    <w:pPr>
      <w:tabs>
        <w:tab w:val="center" w:pos="4320"/>
        <w:tab w:val="right" w:pos="8640"/>
      </w:tabs>
    </w:pPr>
  </w:style>
  <w:style w:type="character" w:styleId="21">
    <w:name w:val="Hyperlink"/>
    <w:basedOn w:val="11"/>
    <w:uiPriority w:val="99"/>
    <w:rPr>
      <w:rFonts w:cs="Times New Roman"/>
      <w:color w:val="F7B615"/>
      <w:u w:val="single"/>
    </w:rPr>
  </w:style>
  <w:style w:type="paragraph" w:styleId="22">
    <w:name w:val="List"/>
    <w:basedOn w:val="1"/>
    <w:qFormat/>
    <w:uiPriority w:val="99"/>
    <w:pPr>
      <w:ind w:left="360" w:hanging="360"/>
    </w:pPr>
  </w:style>
  <w:style w:type="paragraph" w:styleId="23">
    <w:name w:val="List 2"/>
    <w:basedOn w:val="1"/>
    <w:qFormat/>
    <w:uiPriority w:val="99"/>
    <w:pPr>
      <w:ind w:left="720" w:hanging="360"/>
    </w:pPr>
  </w:style>
  <w:style w:type="paragraph" w:styleId="24">
    <w:name w:val="List Bullet"/>
    <w:basedOn w:val="1"/>
    <w:uiPriority w:val="99"/>
    <w:pPr>
      <w:ind w:left="360" w:hanging="360"/>
    </w:pPr>
    <w:rPr>
      <w:sz w:val="24"/>
    </w:rPr>
  </w:style>
  <w:style w:type="paragraph" w:styleId="25">
    <w:name w:val="List Bullet 2"/>
    <w:basedOn w:val="1"/>
    <w:qFormat/>
    <w:uiPriority w:val="99"/>
    <w:pPr>
      <w:ind w:left="720" w:hanging="360"/>
    </w:pPr>
    <w:rPr>
      <w:color w:val="94B6D2"/>
    </w:rPr>
  </w:style>
  <w:style w:type="paragraph" w:styleId="26">
    <w:name w:val="List Bullet 3"/>
    <w:basedOn w:val="1"/>
    <w:qFormat/>
    <w:uiPriority w:val="99"/>
    <w:pPr>
      <w:ind w:left="864" w:hanging="360"/>
    </w:pPr>
    <w:rPr>
      <w:color w:val="DD8047"/>
    </w:rPr>
  </w:style>
  <w:style w:type="paragraph" w:styleId="27">
    <w:name w:val="List Bullet 4"/>
    <w:basedOn w:val="1"/>
    <w:qFormat/>
    <w:uiPriority w:val="99"/>
    <w:pPr>
      <w:ind w:left="1440" w:hanging="360"/>
    </w:pPr>
    <w:rPr>
      <w:caps/>
      <w:spacing w:val="4"/>
    </w:rPr>
  </w:style>
  <w:style w:type="paragraph" w:styleId="28">
    <w:name w:val="List Bullet 5"/>
    <w:basedOn w:val="1"/>
    <w:qFormat/>
    <w:uiPriority w:val="99"/>
    <w:pPr>
      <w:ind w:left="1584" w:hanging="360"/>
    </w:pPr>
  </w:style>
  <w:style w:type="paragraph" w:styleId="29">
    <w:name w:val="Normal (Web)"/>
    <w:basedOn w:val="1"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/>
      <w:kern w:val="0"/>
      <w:sz w:val="24"/>
      <w:szCs w:val="24"/>
      <w:lang w:val="en-GB" w:eastAsia="en-GB"/>
    </w:rPr>
  </w:style>
  <w:style w:type="paragraph" w:styleId="30">
    <w:name w:val="Normal Indent"/>
    <w:basedOn w:val="1"/>
    <w:qFormat/>
    <w:uiPriority w:val="99"/>
    <w:pPr>
      <w:spacing w:line="300" w:lineRule="auto"/>
      <w:ind w:left="648" w:hanging="360"/>
      <w:contextualSpacing/>
    </w:pPr>
  </w:style>
  <w:style w:type="character" w:styleId="31">
    <w:name w:val="Strong"/>
    <w:basedOn w:val="11"/>
    <w:qFormat/>
    <w:uiPriority w:val="99"/>
    <w:rPr>
      <w:rFonts w:ascii="Tw Cen MT" w:hAnsi="Tw Cen MT" w:cs="Times New Roman"/>
      <w:b/>
      <w:color w:val="DD8047"/>
    </w:rPr>
  </w:style>
  <w:style w:type="paragraph" w:styleId="32">
    <w:name w:val="Subtitle"/>
    <w:basedOn w:val="1"/>
    <w:link w:val="77"/>
    <w:qFormat/>
    <w:uiPriority w:val="11"/>
    <w:pPr>
      <w:spacing w:after="720" w:line="240" w:lineRule="auto"/>
    </w:pPr>
    <w:rPr>
      <w:b/>
      <w:caps/>
      <w:color w:val="DD8047"/>
      <w:spacing w:val="50"/>
      <w:sz w:val="24"/>
      <w:szCs w:val="22"/>
    </w:rPr>
  </w:style>
  <w:style w:type="table" w:styleId="33">
    <w:name w:val="Table Grid"/>
    <w:basedOn w:val="12"/>
    <w:qFormat/>
    <w:uiPriority w:val="99"/>
    <w:rPr>
      <w:rFonts w:cs="Tw Cen M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34">
    <w:name w:val="table of authorities"/>
    <w:basedOn w:val="1"/>
    <w:next w:val="1"/>
    <w:qFormat/>
    <w:uiPriority w:val="99"/>
    <w:pPr>
      <w:ind w:left="220" w:hanging="220"/>
    </w:pPr>
  </w:style>
  <w:style w:type="paragraph" w:styleId="35">
    <w:name w:val="Title"/>
    <w:basedOn w:val="1"/>
    <w:link w:val="80"/>
    <w:qFormat/>
    <w:uiPriority w:val="10"/>
    <w:pPr>
      <w:spacing w:after="0" w:line="240" w:lineRule="auto"/>
    </w:pPr>
    <w:rPr>
      <w:color w:val="775F55"/>
      <w:sz w:val="72"/>
      <w:szCs w:val="48"/>
    </w:rPr>
  </w:style>
  <w:style w:type="paragraph" w:styleId="36">
    <w:name w:val="toc 1"/>
    <w:basedOn w:val="1"/>
    <w:next w:val="1"/>
    <w:qFormat/>
    <w:uiPriority w:val="99"/>
    <w:pPr>
      <w:tabs>
        <w:tab w:val="right" w:leader="dot" w:pos="8630"/>
      </w:tabs>
      <w:spacing w:before="180" w:after="40" w:line="240" w:lineRule="auto"/>
    </w:pPr>
    <w:rPr>
      <w:b/>
      <w:caps/>
      <w:color w:val="775F55"/>
    </w:rPr>
  </w:style>
  <w:style w:type="paragraph" w:styleId="37">
    <w:name w:val="toc 2"/>
    <w:basedOn w:val="1"/>
    <w:next w:val="1"/>
    <w:qFormat/>
    <w:uiPriority w:val="99"/>
    <w:pPr>
      <w:tabs>
        <w:tab w:val="right" w:leader="dot" w:pos="8630"/>
      </w:tabs>
      <w:spacing w:after="40" w:line="240" w:lineRule="auto"/>
      <w:ind w:left="144"/>
    </w:pPr>
  </w:style>
  <w:style w:type="paragraph" w:styleId="38">
    <w:name w:val="toc 3"/>
    <w:basedOn w:val="1"/>
    <w:next w:val="1"/>
    <w:qFormat/>
    <w:uiPriority w:val="99"/>
    <w:pPr>
      <w:tabs>
        <w:tab w:val="right" w:leader="dot" w:pos="8630"/>
      </w:tabs>
      <w:spacing w:after="40" w:line="240" w:lineRule="auto"/>
      <w:ind w:left="288"/>
    </w:pPr>
  </w:style>
  <w:style w:type="paragraph" w:styleId="39">
    <w:name w:val="toc 4"/>
    <w:basedOn w:val="1"/>
    <w:next w:val="1"/>
    <w:qFormat/>
    <w:uiPriority w:val="99"/>
    <w:pPr>
      <w:tabs>
        <w:tab w:val="right" w:leader="dot" w:pos="8630"/>
      </w:tabs>
      <w:spacing w:after="40" w:line="240" w:lineRule="auto"/>
      <w:ind w:left="432"/>
    </w:pPr>
  </w:style>
  <w:style w:type="paragraph" w:styleId="40">
    <w:name w:val="toc 5"/>
    <w:basedOn w:val="1"/>
    <w:next w:val="1"/>
    <w:uiPriority w:val="99"/>
    <w:pPr>
      <w:tabs>
        <w:tab w:val="right" w:leader="dot" w:pos="8630"/>
      </w:tabs>
      <w:spacing w:after="40" w:line="240" w:lineRule="auto"/>
      <w:ind w:left="576"/>
    </w:pPr>
  </w:style>
  <w:style w:type="paragraph" w:styleId="41">
    <w:name w:val="toc 6"/>
    <w:basedOn w:val="1"/>
    <w:next w:val="1"/>
    <w:qFormat/>
    <w:uiPriority w:val="99"/>
    <w:pPr>
      <w:tabs>
        <w:tab w:val="right" w:leader="dot" w:pos="8630"/>
      </w:tabs>
      <w:spacing w:after="40" w:line="240" w:lineRule="auto"/>
      <w:ind w:left="720"/>
    </w:pPr>
  </w:style>
  <w:style w:type="paragraph" w:styleId="42">
    <w:name w:val="toc 7"/>
    <w:basedOn w:val="1"/>
    <w:next w:val="1"/>
    <w:uiPriority w:val="99"/>
    <w:pPr>
      <w:tabs>
        <w:tab w:val="right" w:leader="dot" w:pos="8630"/>
      </w:tabs>
      <w:spacing w:after="40" w:line="240" w:lineRule="auto"/>
      <w:ind w:left="864"/>
    </w:pPr>
  </w:style>
  <w:style w:type="paragraph" w:styleId="43">
    <w:name w:val="toc 8"/>
    <w:basedOn w:val="1"/>
    <w:next w:val="1"/>
    <w:uiPriority w:val="99"/>
    <w:pPr>
      <w:tabs>
        <w:tab w:val="right" w:leader="dot" w:pos="8630"/>
      </w:tabs>
      <w:spacing w:after="40" w:line="240" w:lineRule="auto"/>
      <w:ind w:left="1008"/>
    </w:pPr>
  </w:style>
  <w:style w:type="paragraph" w:styleId="44">
    <w:name w:val="toc 9"/>
    <w:basedOn w:val="1"/>
    <w:next w:val="1"/>
    <w:uiPriority w:val="99"/>
    <w:pPr>
      <w:tabs>
        <w:tab w:val="right" w:leader="dot" w:pos="8630"/>
      </w:tabs>
      <w:spacing w:after="40" w:line="240" w:lineRule="auto"/>
      <w:ind w:left="1152"/>
    </w:pPr>
  </w:style>
  <w:style w:type="table" w:styleId="45">
    <w:name w:val="Medium Grid 3"/>
    <w:basedOn w:val="1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46">
    <w:name w:val="Medium Grid 3 Accent 1"/>
    <w:basedOn w:val="1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47">
    <w:name w:val="Medium Grid 3 Accent 2"/>
    <w:basedOn w:val="1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48">
    <w:name w:val="Medium Grid 3 Accent 3"/>
    <w:basedOn w:val="1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49">
    <w:name w:val="Medium Grid 3 Accent 4"/>
    <w:basedOn w:val="1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50">
    <w:name w:val="Medium Grid 3 Accent 5"/>
    <w:basedOn w:val="1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51">
    <w:name w:val="Medium Grid 3 Accent 6"/>
    <w:basedOn w:val="1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52">
    <w:name w:val="Heading 1 Char_81479e1d-7eb0-4adb-bbf1-208907d44cef"/>
    <w:basedOn w:val="11"/>
    <w:link w:val="2"/>
    <w:qFormat/>
    <w:uiPriority w:val="99"/>
    <w:rPr>
      <w:rFonts w:ascii="Tw Cen MT" w:hAnsi="Tw Cen MT" w:cs="Times New Roman"/>
      <w:caps/>
      <w:color w:val="775F55"/>
      <w:sz w:val="32"/>
      <w:szCs w:val="32"/>
      <w:lang w:eastAsia="ja-JP"/>
    </w:rPr>
  </w:style>
  <w:style w:type="character" w:customStyle="1" w:styleId="53">
    <w:name w:val="Heading 2 Char_aa07a57d-66d2-4ed5-8138-803f8766f23e"/>
    <w:basedOn w:val="11"/>
    <w:link w:val="3"/>
    <w:uiPriority w:val="99"/>
    <w:rPr>
      <w:rFonts w:cs="Times New Roman"/>
      <w:b/>
      <w:color w:val="94B6D2"/>
      <w:spacing w:val="20"/>
      <w:sz w:val="28"/>
      <w:szCs w:val="28"/>
      <w:lang w:eastAsia="ja-JP"/>
    </w:rPr>
  </w:style>
  <w:style w:type="character" w:customStyle="1" w:styleId="54">
    <w:name w:val="Heading 3 Char_d51b205e-4dc4-4ca1-93fb-80f6db3fd354"/>
    <w:basedOn w:val="11"/>
    <w:link w:val="4"/>
    <w:uiPriority w:val="99"/>
    <w:rPr>
      <w:rFonts w:cs="Times New Roman"/>
      <w:b/>
      <w:color w:val="000000"/>
      <w:spacing w:val="10"/>
      <w:sz w:val="24"/>
      <w:szCs w:val="24"/>
      <w:lang w:eastAsia="ja-JP"/>
    </w:rPr>
  </w:style>
  <w:style w:type="character" w:customStyle="1" w:styleId="55">
    <w:name w:val="Heading 4 Char_4081a281-34fc-417a-a4e6-e7d421ed9363"/>
    <w:basedOn w:val="11"/>
    <w:link w:val="5"/>
    <w:uiPriority w:val="99"/>
    <w:rPr>
      <w:rFonts w:cs="Times New Roman"/>
      <w:caps/>
      <w:spacing w:val="14"/>
      <w:lang w:eastAsia="ja-JP"/>
    </w:rPr>
  </w:style>
  <w:style w:type="character" w:customStyle="1" w:styleId="56">
    <w:name w:val="Heading 5 Char_da19818b-6615-4721-a91d-4cc06e48703b"/>
    <w:basedOn w:val="11"/>
    <w:link w:val="6"/>
    <w:qFormat/>
    <w:uiPriority w:val="99"/>
    <w:rPr>
      <w:rFonts w:cs="Times New Roman"/>
      <w:b/>
      <w:color w:val="775F55"/>
      <w:spacing w:val="10"/>
      <w:sz w:val="26"/>
      <w:szCs w:val="26"/>
      <w:lang w:eastAsia="ja-JP"/>
    </w:rPr>
  </w:style>
  <w:style w:type="character" w:customStyle="1" w:styleId="57">
    <w:name w:val="Heading 6 Char_9e809226-cac7-4e02-87ae-a1862befbeaa"/>
    <w:basedOn w:val="11"/>
    <w:link w:val="7"/>
    <w:uiPriority w:val="99"/>
    <w:rPr>
      <w:rFonts w:cs="Times New Roman"/>
      <w:b/>
      <w:color w:val="DD8047"/>
      <w:spacing w:val="10"/>
      <w:sz w:val="20"/>
      <w:szCs w:val="20"/>
      <w:lang w:eastAsia="ja-JP"/>
    </w:rPr>
  </w:style>
  <w:style w:type="character" w:customStyle="1" w:styleId="58">
    <w:name w:val="Heading 7 Char_87a0f7bf-20c0-41d9-9ac0-f998684bee4a"/>
    <w:basedOn w:val="11"/>
    <w:link w:val="8"/>
    <w:qFormat/>
    <w:uiPriority w:val="99"/>
    <w:rPr>
      <w:rFonts w:cs="Times New Roman"/>
      <w:smallCaps/>
      <w:color w:val="000000"/>
      <w:spacing w:val="10"/>
      <w:sz w:val="20"/>
      <w:szCs w:val="20"/>
      <w:lang w:eastAsia="ja-JP"/>
    </w:rPr>
  </w:style>
  <w:style w:type="character" w:customStyle="1" w:styleId="59">
    <w:name w:val="Heading 8 Char_e733e96e-4d2a-40fc-a58d-14a5ef52c6f1"/>
    <w:basedOn w:val="11"/>
    <w:link w:val="9"/>
    <w:uiPriority w:val="99"/>
    <w:rPr>
      <w:rFonts w:cs="Times New Roman"/>
      <w:b/>
      <w:i/>
      <w:color w:val="94B6D2"/>
      <w:spacing w:val="10"/>
      <w:sz w:val="20"/>
      <w:szCs w:val="20"/>
      <w:lang w:eastAsia="ja-JP"/>
    </w:rPr>
  </w:style>
  <w:style w:type="character" w:customStyle="1" w:styleId="60">
    <w:name w:val="Heading 9 Char_ebb020fb-a3dc-46a3-a556-eef9b46f20df"/>
    <w:basedOn w:val="11"/>
    <w:link w:val="10"/>
    <w:uiPriority w:val="99"/>
    <w:rPr>
      <w:rFonts w:cs="Times New Roman"/>
      <w:b/>
      <w:caps/>
      <w:color w:val="A5AB81"/>
      <w:spacing w:val="40"/>
      <w:sz w:val="20"/>
      <w:szCs w:val="20"/>
      <w:lang w:eastAsia="ja-JP"/>
    </w:rPr>
  </w:style>
  <w:style w:type="paragraph" w:styleId="61">
    <w:name w:val="Quote"/>
    <w:basedOn w:val="1"/>
    <w:link w:val="62"/>
    <w:qFormat/>
    <w:uiPriority w:val="99"/>
    <w:rPr>
      <w:i/>
      <w:smallCaps/>
      <w:color w:val="775F55"/>
      <w:spacing w:val="6"/>
    </w:rPr>
  </w:style>
  <w:style w:type="character" w:customStyle="1" w:styleId="62">
    <w:name w:val="Quote Char_f444214f-16b4-482c-b93c-50a44864f076"/>
    <w:basedOn w:val="11"/>
    <w:link w:val="61"/>
    <w:uiPriority w:val="99"/>
    <w:rPr>
      <w:rFonts w:cs="Times New Roman"/>
      <w:i/>
      <w:smallCaps/>
      <w:color w:val="775F55"/>
      <w:spacing w:val="6"/>
      <w:sz w:val="20"/>
      <w:szCs w:val="20"/>
      <w:lang w:eastAsia="ja-JP"/>
    </w:rPr>
  </w:style>
  <w:style w:type="paragraph" w:customStyle="1" w:styleId="63">
    <w:name w:val="Section"/>
    <w:basedOn w:val="1"/>
    <w:qFormat/>
    <w:uiPriority w:val="99"/>
    <w:pPr>
      <w:spacing w:before="480" w:after="40" w:line="240" w:lineRule="auto"/>
    </w:pPr>
    <w:rPr>
      <w:b/>
      <w:caps/>
      <w:color w:val="DD8047"/>
      <w:spacing w:val="60"/>
      <w:sz w:val="24"/>
    </w:rPr>
  </w:style>
  <w:style w:type="paragraph" w:customStyle="1" w:styleId="64">
    <w:name w:val="Subsection"/>
    <w:basedOn w:val="1"/>
    <w:qFormat/>
    <w:uiPriority w:val="99"/>
    <w:pPr>
      <w:spacing w:after="40"/>
    </w:pPr>
    <w:rPr>
      <w:b/>
      <w:color w:val="94B6D2"/>
      <w:spacing w:val="30"/>
      <w:sz w:val="24"/>
    </w:rPr>
  </w:style>
  <w:style w:type="character" w:styleId="65">
    <w:name w:val="Placeholder Text"/>
    <w:basedOn w:val="11"/>
    <w:uiPriority w:val="99"/>
    <w:rPr>
      <w:rFonts w:cs="Times New Roman"/>
      <w:color w:val="808080"/>
    </w:rPr>
  </w:style>
  <w:style w:type="character" w:customStyle="1" w:styleId="66">
    <w:name w:val="Balloon Text Char"/>
    <w:basedOn w:val="11"/>
    <w:link w:val="13"/>
    <w:uiPriority w:val="99"/>
    <w:rPr>
      <w:rFonts w:ascii="Tahoma" w:hAnsi="Tahoma" w:cs="Tahoma"/>
      <w:sz w:val="16"/>
      <w:szCs w:val="16"/>
      <w:lang w:eastAsia="ja-JP"/>
    </w:rPr>
  </w:style>
  <w:style w:type="character" w:customStyle="1" w:styleId="67">
    <w:name w:val="Book Title_b497c3b4-074a-453b-81ad-8ffae5a5b604"/>
    <w:basedOn w:val="11"/>
    <w:qFormat/>
    <w:uiPriority w:val="99"/>
    <w:rPr>
      <w:rFonts w:ascii="Tw Cen MT" w:hAnsi="Tw Cen MT" w:cs="Times New Roman"/>
      <w:i/>
      <w:color w:val="775F55"/>
      <w:sz w:val="20"/>
      <w:szCs w:val="20"/>
    </w:rPr>
  </w:style>
  <w:style w:type="character" w:customStyle="1" w:styleId="68">
    <w:name w:val="Footer Char_60ff43f8-b005-4d61-809a-7d267d0f828f"/>
    <w:basedOn w:val="11"/>
    <w:link w:val="19"/>
    <w:uiPriority w:val="99"/>
    <w:rPr>
      <w:rFonts w:cs="Times New Roman"/>
      <w:sz w:val="20"/>
      <w:szCs w:val="20"/>
      <w:lang w:eastAsia="ja-JP"/>
    </w:rPr>
  </w:style>
  <w:style w:type="character" w:customStyle="1" w:styleId="69">
    <w:name w:val="Header Char_4c107f75-dfe8-48f1-8437-9d6eec30c79c"/>
    <w:basedOn w:val="11"/>
    <w:link w:val="20"/>
    <w:uiPriority w:val="99"/>
    <w:rPr>
      <w:rFonts w:cs="Times New Roman"/>
      <w:sz w:val="20"/>
      <w:szCs w:val="20"/>
      <w:lang w:eastAsia="ja-JP"/>
    </w:rPr>
  </w:style>
  <w:style w:type="character" w:customStyle="1" w:styleId="70">
    <w:name w:val="Intense Emphasis_809357d0-c579-4c45-b5f1-b32b9bc87257"/>
    <w:basedOn w:val="11"/>
    <w:qFormat/>
    <w:uiPriority w:val="99"/>
    <w:rPr>
      <w:rFonts w:ascii="Tw Cen MT" w:hAnsi="Tw Cen MT" w:cs="Times New Roman"/>
      <w:b/>
      <w:color w:val="DD8047"/>
      <w:spacing w:val="10"/>
      <w:w w:val="100"/>
      <w:kern w:val="0"/>
      <w:position w:val="0"/>
      <w:sz w:val="23"/>
      <w:vertAlign w:val="baseline"/>
    </w:rPr>
  </w:style>
  <w:style w:type="paragraph" w:styleId="71">
    <w:name w:val="Intense Quote"/>
    <w:basedOn w:val="1"/>
    <w:link w:val="72"/>
    <w:qFormat/>
    <w:uiPriority w:val="99"/>
    <w:pPr>
      <w:pBdr>
        <w:top w:val="double" w:color="DD8047" w:sz="12" w:space="10"/>
        <w:left w:val="double" w:color="DD8047" w:sz="12" w:space="10"/>
        <w:bottom w:val="double" w:color="DD8047" w:sz="12" w:space="10"/>
        <w:right w:val="double" w:color="DD8047" w:sz="12" w:space="10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72">
    <w:name w:val="Intense Quote Char_edc5e518-171c-477e-8483-23c87cb9a3b3"/>
    <w:basedOn w:val="11"/>
    <w:link w:val="71"/>
    <w:qFormat/>
    <w:uiPriority w:val="99"/>
    <w:rPr>
      <w:rFonts w:cs="Times New Roman"/>
      <w:b/>
      <w:color w:val="DD8047"/>
      <w:sz w:val="20"/>
      <w:szCs w:val="20"/>
      <w:shd w:val="clear" w:color="auto" w:fill="FFFFFF"/>
      <w:lang w:eastAsia="ja-JP"/>
    </w:rPr>
  </w:style>
  <w:style w:type="character" w:customStyle="1" w:styleId="73">
    <w:name w:val="Intense Reference_f5e99739-bb02-4075-ab75-19ef0b982327"/>
    <w:basedOn w:val="11"/>
    <w:qFormat/>
    <w:uiPriority w:val="99"/>
    <w:rPr>
      <w:rFonts w:ascii="Tw Cen MT" w:hAnsi="Tw Cen MT" w:cs="Times New Roman"/>
      <w:b/>
      <w:caps/>
      <w:color w:val="94B6D2"/>
      <w:spacing w:val="10"/>
      <w:w w:val="100"/>
      <w:position w:val="0"/>
      <w:sz w:val="18"/>
      <w:szCs w:val="18"/>
      <w:u w:val="single" w:color="94B6D2"/>
    </w:rPr>
  </w:style>
  <w:style w:type="paragraph" w:styleId="74">
    <w:name w:val="List Paragraph"/>
    <w:basedOn w:val="1"/>
    <w:qFormat/>
    <w:uiPriority w:val="99"/>
    <w:pPr>
      <w:ind w:left="720"/>
      <w:contextualSpacing/>
    </w:pPr>
  </w:style>
  <w:style w:type="paragraph" w:customStyle="1" w:styleId="75">
    <w:name w:val="Personal Name"/>
    <w:basedOn w:val="1"/>
    <w:uiPriority w:val="99"/>
    <w:pPr>
      <w:spacing w:after="0"/>
    </w:pPr>
    <w:rPr>
      <w:color w:val="FFFFFF"/>
      <w:sz w:val="40"/>
    </w:rPr>
  </w:style>
  <w:style w:type="paragraph" w:customStyle="1" w:styleId="76">
    <w:name w:val="Sender's Address"/>
    <w:basedOn w:val="17"/>
    <w:qFormat/>
    <w:uiPriority w:val="99"/>
    <w:pPr>
      <w:spacing w:before="240"/>
      <w:contextualSpacing/>
    </w:pPr>
    <w:rPr>
      <w:color w:val="775F55"/>
    </w:rPr>
  </w:style>
  <w:style w:type="character" w:customStyle="1" w:styleId="77">
    <w:name w:val="Subtitle Char"/>
    <w:basedOn w:val="11"/>
    <w:link w:val="32"/>
    <w:qFormat/>
    <w:uiPriority w:val="99"/>
    <w:rPr>
      <w:rFonts w:ascii="Tw Cen MT" w:hAnsi="Tw Cen MT" w:cs="Times New Roman"/>
      <w:b/>
      <w:caps/>
      <w:color w:val="DD8047"/>
      <w:spacing w:val="50"/>
      <w:sz w:val="24"/>
      <w:lang w:eastAsia="ja-JP"/>
    </w:rPr>
  </w:style>
  <w:style w:type="character" w:customStyle="1" w:styleId="78">
    <w:name w:val="Subtle Emphasis_6cde5207-47a6-4cce-8858-54f69543bcf0"/>
    <w:basedOn w:val="11"/>
    <w:qFormat/>
    <w:uiPriority w:val="99"/>
    <w:rPr>
      <w:rFonts w:ascii="Tw Cen MT" w:hAnsi="Tw Cen MT" w:cs="Times New Roman"/>
      <w:i/>
      <w:sz w:val="23"/>
    </w:rPr>
  </w:style>
  <w:style w:type="character" w:customStyle="1" w:styleId="79">
    <w:name w:val="Subtle Reference_7df9e035-10ab-4310-837d-10878c023bf6"/>
    <w:basedOn w:val="11"/>
    <w:qFormat/>
    <w:uiPriority w:val="99"/>
    <w:rPr>
      <w:rFonts w:ascii="Tw Cen MT" w:hAnsi="Tw Cen MT" w:cs="Times New Roman"/>
      <w:b/>
      <w:i/>
      <w:color w:val="775F55"/>
      <w:sz w:val="23"/>
    </w:rPr>
  </w:style>
  <w:style w:type="character" w:customStyle="1" w:styleId="80">
    <w:name w:val="Title Char_488e55a2-cfd4-4a4f-b758-8fa3e5de5247"/>
    <w:basedOn w:val="11"/>
    <w:link w:val="35"/>
    <w:qFormat/>
    <w:uiPriority w:val="99"/>
    <w:rPr>
      <w:rFonts w:cs="Times New Roman"/>
      <w:color w:val="775F55"/>
      <w:sz w:val="48"/>
      <w:szCs w:val="48"/>
      <w:lang w:eastAsia="ja-JP"/>
    </w:rPr>
  </w:style>
  <w:style w:type="character" w:customStyle="1" w:styleId="81">
    <w:name w:val="Date Char"/>
    <w:basedOn w:val="11"/>
    <w:link w:val="16"/>
    <w:uiPriority w:val="99"/>
    <w:rPr>
      <w:rFonts w:cs="Times New Roman"/>
      <w:b/>
      <w:color w:val="FFFFFF"/>
      <w:sz w:val="20"/>
      <w:szCs w:val="20"/>
      <w:lang w:eastAsia="ja-JP"/>
    </w:rPr>
  </w:style>
  <w:style w:type="paragraph" w:customStyle="1" w:styleId="82">
    <w:name w:val="Footer Even"/>
    <w:basedOn w:val="1"/>
    <w:qFormat/>
    <w:uiPriority w:val="99"/>
    <w:pPr>
      <w:pBdr>
        <w:top w:val="single" w:color="94B6D2" w:sz="4" w:space="1"/>
      </w:pBdr>
    </w:pPr>
    <w:rPr>
      <w:color w:val="775F55"/>
      <w:sz w:val="20"/>
    </w:rPr>
  </w:style>
  <w:style w:type="paragraph" w:customStyle="1" w:styleId="83">
    <w:name w:val="Footer Odd"/>
    <w:basedOn w:val="1"/>
    <w:qFormat/>
    <w:uiPriority w:val="99"/>
    <w:pPr>
      <w:pBdr>
        <w:top w:val="single" w:color="94B6D2" w:sz="4" w:space="1"/>
      </w:pBdr>
      <w:jc w:val="right"/>
    </w:pPr>
    <w:rPr>
      <w:color w:val="775F55"/>
      <w:sz w:val="20"/>
    </w:rPr>
  </w:style>
  <w:style w:type="paragraph" w:customStyle="1" w:styleId="84">
    <w:name w:val="Header Even"/>
    <w:basedOn w:val="17"/>
    <w:qFormat/>
    <w:uiPriority w:val="99"/>
    <w:pPr>
      <w:pBdr>
        <w:bottom w:val="single" w:color="94B6D2" w:sz="4" w:space="1"/>
      </w:pBdr>
    </w:pPr>
    <w:rPr>
      <w:b/>
      <w:color w:val="775F55"/>
      <w:sz w:val="20"/>
    </w:rPr>
  </w:style>
  <w:style w:type="paragraph" w:customStyle="1" w:styleId="85">
    <w:name w:val="Header Odd"/>
    <w:basedOn w:val="17"/>
    <w:qFormat/>
    <w:uiPriority w:val="99"/>
    <w:pPr>
      <w:pBdr>
        <w:bottom w:val="single" w:color="94B6D2" w:sz="4" w:space="1"/>
      </w:pBdr>
      <w:jc w:val="right"/>
    </w:pPr>
    <w:rPr>
      <w:b/>
      <w:color w:val="775F55"/>
      <w:sz w:val="20"/>
    </w:rPr>
  </w:style>
  <w:style w:type="paragraph" w:customStyle="1" w:styleId="86">
    <w:name w:val="Sender Address"/>
    <w:basedOn w:val="17"/>
    <w:qFormat/>
    <w:uiPriority w:val="99"/>
  </w:style>
  <w:style w:type="paragraph" w:customStyle="1" w:styleId="87">
    <w:name w:val="Company Name"/>
    <w:basedOn w:val="1"/>
    <w:qFormat/>
    <w:uiPriority w:val="99"/>
    <w:pPr>
      <w:spacing w:after="0"/>
    </w:pPr>
    <w:rPr>
      <w:b/>
      <w:color w:val="775F55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D216D6-2C38-724B-9CB3-F48F42B587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599</Words>
  <Characters>3724</Characters>
  <Paragraphs>117</Paragraphs>
  <TotalTime>2</TotalTime>
  <ScaleCrop>false</ScaleCrop>
  <LinksUpToDate>false</LinksUpToDate>
  <CharactersWithSpaces>4584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2020-08-25T04:10:00Z</dcterms:created>
  <dc:creator>Shahab Muhammad</dc:creator>
  <cp:lastModifiedBy>asif</cp:lastModifiedBy>
  <cp:lastPrinted>2013-05-25T18:48:00Z</cp:lastPrinted>
  <dcterms:modified xsi:type="dcterms:W3CDTF">2021-11-30T13:32:36Z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  <property fmtid="{D5CDD505-2E9C-101B-9397-08002B2CF9AE}" pid="3" name="KSOProductBuildVer">
    <vt:lpwstr>1033-11.2.0.10382</vt:lpwstr>
  </property>
  <property fmtid="{D5CDD505-2E9C-101B-9397-08002B2CF9AE}" pid="4" name="ICV">
    <vt:lpwstr>E45377E7CC7E438CB961331B3DA34590</vt:lpwstr>
  </property>
</Properties>
</file>