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6" w:type="pct"/>
        <w:tblCellSpacing w:w="15" w:type="dxa"/>
        <w:tblInd w:w="-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8999"/>
        <w:gridCol w:w="114"/>
        <w:gridCol w:w="181"/>
      </w:tblGrid>
      <w:tr w:rsidR="000D5628" w:rsidRPr="00161B86" w:rsidTr="00403EE9">
        <w:trPr>
          <w:trHeight w:val="600"/>
          <w:tblCellSpacing w:w="15" w:type="dxa"/>
        </w:trPr>
        <w:tc>
          <w:tcPr>
            <w:tcW w:w="103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F8A" w:rsidRDefault="00D624A6" w:rsidP="002E0EF4">
            <w:pPr>
              <w:spacing w:after="240"/>
              <w:rPr>
                <w:color w:val="000000"/>
              </w:rPr>
            </w:pPr>
            <w:r w:rsidRPr="004A36E0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72B2279" wp14:editId="4CD67FC1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476250</wp:posOffset>
                  </wp:positionV>
                  <wp:extent cx="771525" cy="79819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822_1456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5628" w:rsidRPr="00161B86">
              <w:rPr>
                <w:rStyle w:val="Strong"/>
                <w:i/>
                <w:iCs/>
                <w:color w:val="000000"/>
                <w:sz w:val="40"/>
                <w:szCs w:val="40"/>
              </w:rPr>
              <w:t xml:space="preserve">             </w:t>
            </w:r>
            <w:r w:rsidR="00A95E74">
              <w:rPr>
                <w:rStyle w:val="Strong"/>
                <w:i/>
                <w:iCs/>
                <w:color w:val="000000"/>
                <w:sz w:val="40"/>
                <w:szCs w:val="40"/>
              </w:rPr>
              <w:t xml:space="preserve">              </w:t>
            </w:r>
            <w:r w:rsidR="002A2666">
              <w:rPr>
                <w:rStyle w:val="Strong"/>
                <w:i/>
                <w:iCs/>
                <w:color w:val="000000"/>
                <w:sz w:val="40"/>
                <w:szCs w:val="40"/>
              </w:rPr>
              <w:t>WAJID U REHMAN</w:t>
            </w:r>
            <w:r w:rsidR="000D5628" w:rsidRPr="00161B86">
              <w:rPr>
                <w:rStyle w:val="Strong"/>
                <w:i/>
                <w:iCs/>
                <w:color w:val="000000"/>
                <w:sz w:val="40"/>
                <w:szCs w:val="40"/>
              </w:rPr>
              <w:t xml:space="preserve"> CV</w:t>
            </w:r>
            <w:r w:rsidR="000D5628" w:rsidRPr="00161B86">
              <w:rPr>
                <w:color w:val="000000"/>
                <w:sz w:val="32"/>
                <w:szCs w:val="32"/>
              </w:rPr>
              <w:br/>
            </w:r>
          </w:p>
          <w:p w:rsidR="002E0EF4" w:rsidRPr="00161B86" w:rsidRDefault="002E0EF4" w:rsidP="002E0EF4">
            <w:pPr>
              <w:spacing w:after="240"/>
              <w:rPr>
                <w:color w:val="000000"/>
              </w:rPr>
            </w:pPr>
          </w:p>
        </w:tc>
      </w:tr>
      <w:tr w:rsidR="000D5628" w:rsidRPr="00161B86" w:rsidTr="00403EE9">
        <w:trPr>
          <w:tblCellSpacing w:w="15" w:type="dxa"/>
        </w:trPr>
        <w:tc>
          <w:tcPr>
            <w:tcW w:w="103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4184" w:type="pct"/>
              <w:tblCellSpacing w:w="15" w:type="dxa"/>
              <w:tblInd w:w="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41"/>
              <w:gridCol w:w="6984"/>
            </w:tblGrid>
            <w:tr w:rsidR="00CC2DE3" w:rsidRPr="00161B86" w:rsidTr="00CC2DE3">
              <w:trPr>
                <w:tblCellSpacing w:w="15" w:type="dxa"/>
              </w:trPr>
              <w:tc>
                <w:tcPr>
                  <w:tcW w:w="925" w:type="pct"/>
                </w:tcPr>
                <w:p w:rsidR="00CC2DE3" w:rsidRPr="00C6272E" w:rsidRDefault="00CC2DE3" w:rsidP="000D0D94">
                  <w:pPr>
                    <w:rPr>
                      <w:b/>
                      <w:bCs/>
                      <w:color w:val="000000"/>
                    </w:rPr>
                  </w:pPr>
                  <w:r w:rsidRPr="00C6272E">
                    <w:rPr>
                      <w:rStyle w:val="Strong"/>
                      <w:color w:val="000000"/>
                    </w:rPr>
                    <w:t>Profile:</w:t>
                  </w:r>
                  <w:r w:rsidRPr="00C6272E">
                    <w:rPr>
                      <w:b/>
                      <w:bCs/>
                      <w:noProof/>
                      <w:color w:val="000000"/>
                    </w:rPr>
                    <w:drawing>
                      <wp:anchor distT="0" distB="0" distL="114300" distR="114300" simplePos="0" relativeHeight="251655168" behindDoc="0" locked="0" layoutInCell="1" allowOverlap="1" wp14:anchorId="756EE200" wp14:editId="39E11376">
                        <wp:simplePos x="0" y="0"/>
                        <wp:positionH relativeFrom="column">
                          <wp:posOffset>7044690</wp:posOffset>
                        </wp:positionH>
                        <wp:positionV relativeFrom="paragraph">
                          <wp:posOffset>307975</wp:posOffset>
                        </wp:positionV>
                        <wp:extent cx="1003935" cy="1373505"/>
                        <wp:effectExtent l="95250" t="95250" r="100965" b="93345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935" cy="1373505"/>
                                </a:xfrm>
                                <a:prstGeom prst="rect">
                                  <a:avLst/>
                                </a:prstGeom>
                                <a:ln w="889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021" w:type="pct"/>
                </w:tcPr>
                <w:p w:rsidR="00CC2DE3" w:rsidRPr="007946F4" w:rsidRDefault="00EC261F" w:rsidP="000D0D9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36E0">
                    <w:rPr>
                      <w:b/>
                      <w:bCs/>
                      <w:sz w:val="28"/>
                      <w:szCs w:val="28"/>
                    </w:rPr>
                    <w:t>Wajid U Rehman</w:t>
                  </w:r>
                  <w:r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DOB:  11-03-1985</w:t>
                  </w:r>
                  <w:r w:rsidR="00CC2DE3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Gender: Male </w:t>
                  </w:r>
                </w:p>
                <w:p w:rsidR="00CC2DE3" w:rsidRPr="007946F4" w:rsidRDefault="00EA6329" w:rsidP="000D0D9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>S/O: Sabir Jan</w:t>
                  </w:r>
                  <w:r w:rsidR="00CC2DE3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Nationality: P</w:t>
                  </w:r>
                  <w:r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>akistani</w:t>
                  </w:r>
                  <w:r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N.I.C No: 21508-0910694-1</w:t>
                  </w:r>
                </w:p>
                <w:p w:rsidR="00CC2DE3" w:rsidRPr="007946F4" w:rsidRDefault="00663F57" w:rsidP="000D0D9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>Domicile: North Waziristan</w:t>
                  </w:r>
                  <w:r w:rsidR="00846F74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Address: Village </w:t>
                  </w:r>
                  <w:r w:rsidR="00F804B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Faqir Sahib, P/O Shawa Sub division Mir Ali </w:t>
                  </w:r>
                  <w:r w:rsidR="00846F74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>North Waziri</w:t>
                  </w:r>
                  <w:r w:rsidR="00E74FA0">
                    <w:rPr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="00846F74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>tan</w:t>
                  </w:r>
                </w:p>
                <w:p w:rsidR="00CC2DE3" w:rsidRPr="007946F4" w:rsidRDefault="00CC2DE3" w:rsidP="000D0D94">
                  <w:pPr>
                    <w:ind w:right="-70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>Mailing Add</w:t>
                  </w:r>
                  <w:r w:rsidR="00122546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: DPCR NWTD C/O DHO </w:t>
                  </w:r>
                  <w:r w:rsidR="009D7C52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Office </w:t>
                  </w:r>
                  <w:r w:rsidR="00122546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>Miran Shah city</w:t>
                  </w:r>
                </w:p>
                <w:p w:rsidR="00F804B3" w:rsidRDefault="00F7736B" w:rsidP="000D0D9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Cell &amp; Whats</w:t>
                  </w:r>
                  <w:r w:rsidR="000E1156">
                    <w:rPr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pp</w:t>
                  </w:r>
                  <w:r w:rsidR="00122546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#: 0333-</w:t>
                  </w:r>
                  <w:r w:rsidR="0018158D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>50-14-606,</w:t>
                  </w:r>
                </w:p>
                <w:p w:rsidR="00CC2DE3" w:rsidRPr="007946F4" w:rsidRDefault="00F804B3" w:rsidP="000D0D9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</w:t>
                  </w:r>
                  <w:r w:rsidR="0018158D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0300</w:t>
                  </w:r>
                  <w:r w:rsidR="00122546" w:rsidRPr="007946F4">
                    <w:rPr>
                      <w:b/>
                      <w:bCs/>
                      <w:color w:val="000000"/>
                      <w:sz w:val="24"/>
                      <w:szCs w:val="24"/>
                    </w:rPr>
                    <w:t>-1711718</w:t>
                  </w:r>
                </w:p>
                <w:p w:rsidR="00CC2DE3" w:rsidRPr="00C6272E" w:rsidRDefault="00CC2DE3" w:rsidP="000D0D94">
                  <w:pPr>
                    <w:rPr>
                      <w:b/>
                      <w:bCs/>
                    </w:rPr>
                  </w:pPr>
                  <w:r w:rsidRPr="00C6272E">
                    <w:rPr>
                      <w:b/>
                      <w:bCs/>
                      <w:color w:val="000000"/>
                    </w:rPr>
                    <w:t xml:space="preserve">E-mail Address: </w:t>
                  </w:r>
                  <w:hyperlink r:id="rId10" w:history="1">
                    <w:r w:rsidR="00516099" w:rsidRPr="007946F4">
                      <w:rPr>
                        <w:rStyle w:val="Hyperlink"/>
                        <w:b/>
                        <w:bCs/>
                        <w:sz w:val="28"/>
                        <w:szCs w:val="28"/>
                      </w:rPr>
                      <w:t>wajidtcsp@gmail.com</w:t>
                    </w:r>
                  </w:hyperlink>
                </w:p>
                <w:p w:rsidR="00CC2DE3" w:rsidRPr="00C6272E" w:rsidRDefault="00CC2DE3" w:rsidP="000D0D9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0D5628" w:rsidRPr="00161B86" w:rsidRDefault="000D5628" w:rsidP="000D0D94">
            <w:pPr>
              <w:rPr>
                <w:color w:val="000000"/>
              </w:rPr>
            </w:pPr>
          </w:p>
        </w:tc>
      </w:tr>
      <w:tr w:rsidR="000D5628" w:rsidRPr="00161B86" w:rsidTr="00403EE9">
        <w:trPr>
          <w:tblCellSpacing w:w="15" w:type="dxa"/>
        </w:trPr>
        <w:tc>
          <w:tcPr>
            <w:tcW w:w="1068" w:type="dxa"/>
          </w:tcPr>
          <w:p w:rsidR="00B91E6F" w:rsidRDefault="000D5628" w:rsidP="00B91E6F">
            <w:pPr>
              <w:spacing w:line="240" w:lineRule="auto"/>
              <w:rPr>
                <w:rFonts w:cstheme="minorHAnsi"/>
                <w:bCs/>
                <w:color w:val="17365D" w:themeColor="text2" w:themeShade="BF"/>
                <w:sz w:val="28"/>
                <w:szCs w:val="28"/>
              </w:rPr>
            </w:pPr>
            <w:r w:rsidRPr="00161B86">
              <w:rPr>
                <w:color w:val="000000"/>
              </w:rPr>
              <w:br/>
            </w:r>
            <w:r w:rsidR="00B91E6F" w:rsidRPr="00104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Career Objective</w:t>
            </w:r>
            <w:r w:rsidR="00455E0A">
              <w:rPr>
                <w:rFonts w:cstheme="minorHAnsi"/>
                <w:bCs/>
                <w:color w:val="17365D" w:themeColor="text2" w:themeShade="BF"/>
                <w:sz w:val="28"/>
                <w:szCs w:val="28"/>
              </w:rPr>
              <w:t>:</w:t>
            </w:r>
          </w:p>
          <w:p w:rsidR="000D5628" w:rsidRDefault="000D5628" w:rsidP="000D0D94">
            <w:pPr>
              <w:rPr>
                <w:color w:val="000000"/>
              </w:rPr>
            </w:pPr>
          </w:p>
          <w:p w:rsidR="005C5F8A" w:rsidRPr="005C5F8A" w:rsidRDefault="005C5F8A" w:rsidP="000D0D94">
            <w:pPr>
              <w:rPr>
                <w:b/>
                <w:bCs/>
                <w:color w:val="000000"/>
              </w:rPr>
            </w:pPr>
          </w:p>
        </w:tc>
        <w:tc>
          <w:tcPr>
            <w:tcW w:w="8969" w:type="dxa"/>
          </w:tcPr>
          <w:p w:rsidR="00B91E6F" w:rsidRDefault="00B91E6F" w:rsidP="00B91E6F">
            <w:pPr>
              <w:rPr>
                <w:rFonts w:ascii="Andalus" w:hAnsi="Andalus" w:cs="Andalus"/>
              </w:rPr>
            </w:pPr>
          </w:p>
          <w:p w:rsidR="00B91E6F" w:rsidRDefault="00B91E6F" w:rsidP="00B91E6F">
            <w:pPr>
              <w:rPr>
                <w:rFonts w:ascii="Andalus" w:hAnsi="Andalus" w:cs="Andalus"/>
              </w:rPr>
            </w:pPr>
          </w:p>
          <w:p w:rsidR="00B91E6F" w:rsidRPr="000E1558" w:rsidRDefault="00B91E6F" w:rsidP="00B91E6F">
            <w:pPr>
              <w:rPr>
                <w:rFonts w:cstheme="minorHAnsi"/>
                <w:bCs/>
                <w:color w:val="17365D" w:themeColor="text2" w:themeShade="BF"/>
                <w:sz w:val="28"/>
                <w:szCs w:val="28"/>
              </w:rPr>
            </w:pPr>
            <w:r w:rsidRPr="004D26A3">
              <w:rPr>
                <w:rFonts w:ascii="Andalus" w:hAnsi="Andalus" w:cs="Andalus"/>
              </w:rPr>
              <w:t xml:space="preserve">I intend to join </w:t>
            </w:r>
            <w:r>
              <w:rPr>
                <w:rFonts w:ascii="Andalus" w:hAnsi="Andalus" w:cs="Andalus"/>
              </w:rPr>
              <w:t xml:space="preserve">international </w:t>
            </w:r>
            <w:r w:rsidRPr="004D26A3">
              <w:rPr>
                <w:rFonts w:ascii="Andalus" w:hAnsi="Andalus" w:cs="Andalus"/>
              </w:rPr>
              <w:t>prestigious organization</w:t>
            </w:r>
            <w:r>
              <w:rPr>
                <w:rFonts w:ascii="Andalus" w:hAnsi="Andalus" w:cs="Andalus"/>
              </w:rPr>
              <w:t>, Dynamic and progressive organizational environment</w:t>
            </w:r>
            <w:r w:rsidRPr="004D26A3">
              <w:rPr>
                <w:rFonts w:ascii="Andalus" w:hAnsi="Andalus" w:cs="Andalus"/>
              </w:rPr>
              <w:t xml:space="preserve"> which will be surely benefited by my abilities and give knowledge, recognition, achievement, pleasure and wealth on basic of my skill &amp; capabilities. Furthermore, I would like to enhance my academic learning through practical implementation. </w:t>
            </w:r>
          </w:p>
          <w:p w:rsidR="00B91E6F" w:rsidRDefault="00B91E6F" w:rsidP="00B91E6F">
            <w:pPr>
              <w:pStyle w:val="Default"/>
              <w:rPr>
                <w:rFonts w:asciiTheme="minorHAnsi" w:hAnsiTheme="minorHAnsi" w:cstheme="minorHAnsi"/>
                <w:bCs/>
                <w:color w:val="17365D" w:themeColor="text2" w:themeShade="BF"/>
                <w:sz w:val="28"/>
                <w:szCs w:val="28"/>
              </w:rPr>
            </w:pPr>
            <w:r w:rsidRPr="000B117C">
              <w:rPr>
                <w:sz w:val="28"/>
                <w:szCs w:val="28"/>
              </w:rPr>
              <w:t>Career Scan</w:t>
            </w:r>
            <w:r w:rsidRPr="000E1558">
              <w:rPr>
                <w:rFonts w:asciiTheme="minorHAnsi" w:hAnsiTheme="minorHAnsi" w:cstheme="minorHAnsi"/>
                <w:bCs/>
                <w:color w:val="17365D" w:themeColor="text2" w:themeShade="BF"/>
                <w:sz w:val="28"/>
                <w:szCs w:val="28"/>
              </w:rPr>
              <w:t>:-</w:t>
            </w:r>
          </w:p>
          <w:p w:rsidR="00C06C21" w:rsidRDefault="00C06C21" w:rsidP="007E56BD">
            <w:pPr>
              <w:pStyle w:val="Default"/>
              <w:numPr>
                <w:ilvl w:val="0"/>
                <w:numId w:val="4"/>
              </w:numPr>
            </w:pPr>
            <w:r>
              <w:t xml:space="preserve"> worked</w:t>
            </w:r>
            <w:r w:rsidR="002D5948">
              <w:t xml:space="preserve"> as TCSP</w:t>
            </w:r>
            <w:r>
              <w:t>(Tehsil Campaign Support Person</w:t>
            </w:r>
            <w:r w:rsidR="002D5948">
              <w:t xml:space="preserve"> </w:t>
            </w:r>
            <w:r w:rsidR="00E44BF1">
              <w:t>at Tehsil Shawa &amp; Spinwam</w:t>
            </w:r>
            <w:bookmarkStart w:id="0" w:name="_GoBack"/>
            <w:bookmarkEnd w:id="0"/>
            <w:r w:rsidR="00EA02D1">
              <w:t xml:space="preserve"> Wazir-N </w:t>
            </w:r>
            <w:r w:rsidR="00F77425">
              <w:t>in PEI</w:t>
            </w:r>
            <w:r>
              <w:t>/EPI</w:t>
            </w:r>
            <w:r w:rsidR="00F77425">
              <w:t xml:space="preserve"> Pakistan since September</w:t>
            </w:r>
            <w:r>
              <w:t xml:space="preserve"> 2015 till Feb 2021</w:t>
            </w:r>
          </w:p>
          <w:p w:rsidR="002D5948" w:rsidRDefault="002D5948" w:rsidP="007E56BD">
            <w:pPr>
              <w:pStyle w:val="Default"/>
              <w:numPr>
                <w:ilvl w:val="0"/>
                <w:numId w:val="4"/>
              </w:numPr>
            </w:pPr>
            <w:r>
              <w:t>Worked as UCPO in PEI</w:t>
            </w:r>
            <w:r w:rsidR="00C06C21">
              <w:t>/EPI</w:t>
            </w:r>
            <w:r>
              <w:t xml:space="preserve"> </w:t>
            </w:r>
            <w:r w:rsidR="00AF63B2">
              <w:t>Pakistan since jan 2012 till Aug</w:t>
            </w:r>
            <w:r>
              <w:t xml:space="preserve"> 2015</w:t>
            </w:r>
          </w:p>
          <w:p w:rsidR="007E56BD" w:rsidRDefault="007E56BD" w:rsidP="007E56BD">
            <w:pPr>
              <w:pStyle w:val="Default"/>
              <w:numPr>
                <w:ilvl w:val="0"/>
                <w:numId w:val="4"/>
              </w:numPr>
            </w:pPr>
            <w:r>
              <w:t>As a senior Science Teacher in Shahzad Public School &amp; College</w:t>
            </w:r>
          </w:p>
          <w:p w:rsidR="007E56BD" w:rsidRPr="004D26A3" w:rsidRDefault="007E56BD" w:rsidP="007E56BD">
            <w:pPr>
              <w:pStyle w:val="Default"/>
            </w:pPr>
            <w:r>
              <w:t>North Waziristan from August 2007 to July 2008, Aug 2010 to Dec 2011</w:t>
            </w:r>
          </w:p>
          <w:p w:rsidR="000D5628" w:rsidRDefault="000D5628" w:rsidP="00CC2DE3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3425B" w:rsidRDefault="0073425B" w:rsidP="00CC2DE3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8683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99"/>
              <w:gridCol w:w="330"/>
              <w:gridCol w:w="6954"/>
            </w:tblGrid>
            <w:tr w:rsidR="0073425B" w:rsidRPr="00161B86" w:rsidTr="005925ED">
              <w:trPr>
                <w:trHeight w:val="135"/>
                <w:tblCellSpacing w:w="15" w:type="dxa"/>
              </w:trPr>
              <w:tc>
                <w:tcPr>
                  <w:tcW w:w="783" w:type="pct"/>
                  <w:vAlign w:val="center"/>
                </w:tcPr>
                <w:p w:rsidR="0073425B" w:rsidRPr="00161B86" w:rsidRDefault="0073425B" w:rsidP="005925ED">
                  <w:pPr>
                    <w:rPr>
                      <w:color w:val="000000"/>
                    </w:rPr>
                  </w:pPr>
                  <w:r w:rsidRPr="00161B86">
                    <w:rPr>
                      <w:rStyle w:val="Emphasis"/>
                      <w:color w:val="000000"/>
                    </w:rPr>
                    <w:t>Organization</w:t>
                  </w:r>
                </w:p>
              </w:tc>
              <w:tc>
                <w:tcPr>
                  <w:tcW w:w="4166" w:type="pct"/>
                  <w:gridSpan w:val="2"/>
                  <w:vAlign w:val="center"/>
                </w:tcPr>
                <w:p w:rsidR="0073425B" w:rsidRPr="00161B86" w:rsidRDefault="000E747E" w:rsidP="005925ED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WHO/</w:t>
                  </w:r>
                  <w:r w:rsidR="00F93811">
                    <w:rPr>
                      <w:bCs/>
                      <w:color w:val="000000"/>
                    </w:rPr>
                    <w:t xml:space="preserve">CTC under project PTPP(Polio Third party personnel) </w:t>
                  </w:r>
                </w:p>
              </w:tc>
            </w:tr>
            <w:tr w:rsidR="0073425B" w:rsidRPr="00161B86" w:rsidTr="005925ED">
              <w:trPr>
                <w:trHeight w:val="135"/>
                <w:tblCellSpacing w:w="15" w:type="dxa"/>
              </w:trPr>
              <w:tc>
                <w:tcPr>
                  <w:tcW w:w="956" w:type="pct"/>
                  <w:gridSpan w:val="2"/>
                  <w:vAlign w:val="center"/>
                </w:tcPr>
                <w:p w:rsidR="0073425B" w:rsidRPr="00161B86" w:rsidRDefault="0073425B" w:rsidP="005925ED">
                  <w:pPr>
                    <w:rPr>
                      <w:color w:val="000000"/>
                    </w:rPr>
                  </w:pPr>
                  <w:r w:rsidRPr="00161B86">
                    <w:rPr>
                      <w:rStyle w:val="PageNumber"/>
                      <w:color w:val="000000"/>
                    </w:rPr>
                    <w:lastRenderedPageBreak/>
                    <w:t>Designation</w:t>
                  </w:r>
                </w:p>
              </w:tc>
              <w:tc>
                <w:tcPr>
                  <w:tcW w:w="3992" w:type="pct"/>
                  <w:vAlign w:val="center"/>
                </w:tcPr>
                <w:p w:rsidR="0073425B" w:rsidRPr="00161B86" w:rsidRDefault="0073425B" w:rsidP="005925ED">
                  <w:pPr>
                    <w:rPr>
                      <w:bCs/>
                      <w:color w:val="000000"/>
                    </w:rPr>
                  </w:pPr>
                  <w:r w:rsidRPr="00161B86">
                    <w:rPr>
                      <w:bCs/>
                      <w:color w:val="000000"/>
                    </w:rPr>
                    <w:t>Tehsil campaign support person (TCSP)</w:t>
                  </w:r>
                  <w:r w:rsidR="00D22641">
                    <w:rPr>
                      <w:bCs/>
                      <w:color w:val="000000"/>
                    </w:rPr>
                    <w:t xml:space="preserve"> And UCPO</w:t>
                  </w:r>
                </w:p>
              </w:tc>
            </w:tr>
            <w:tr w:rsidR="0073425B" w:rsidRPr="00161B86" w:rsidTr="005925ED">
              <w:trPr>
                <w:trHeight w:val="135"/>
                <w:tblCellSpacing w:w="15" w:type="dxa"/>
              </w:trPr>
              <w:tc>
                <w:tcPr>
                  <w:tcW w:w="956" w:type="pct"/>
                  <w:gridSpan w:val="2"/>
                  <w:vAlign w:val="center"/>
                </w:tcPr>
                <w:p w:rsidR="0073425B" w:rsidRPr="00161B86" w:rsidRDefault="0073425B" w:rsidP="005925ED">
                  <w:pPr>
                    <w:rPr>
                      <w:color w:val="000000"/>
                    </w:rPr>
                  </w:pPr>
                  <w:r w:rsidRPr="00161B86">
                    <w:rPr>
                      <w:rStyle w:val="Emphasis"/>
                      <w:color w:val="000000"/>
                    </w:rPr>
                    <w:t>Location</w:t>
                  </w:r>
                </w:p>
              </w:tc>
              <w:tc>
                <w:tcPr>
                  <w:tcW w:w="3992" w:type="pct"/>
                  <w:vAlign w:val="center"/>
                </w:tcPr>
                <w:p w:rsidR="0073425B" w:rsidRPr="00161B86" w:rsidRDefault="00D22641" w:rsidP="00592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Tehsil Shawa</w:t>
                  </w:r>
                </w:p>
              </w:tc>
            </w:tr>
            <w:tr w:rsidR="0073425B" w:rsidRPr="00161B86" w:rsidTr="005925ED">
              <w:trPr>
                <w:trHeight w:val="135"/>
                <w:tblCellSpacing w:w="15" w:type="dxa"/>
              </w:trPr>
              <w:tc>
                <w:tcPr>
                  <w:tcW w:w="956" w:type="pct"/>
                  <w:gridSpan w:val="2"/>
                  <w:vAlign w:val="center"/>
                </w:tcPr>
                <w:p w:rsidR="0073425B" w:rsidRPr="00161B86" w:rsidRDefault="0073425B" w:rsidP="005925ED">
                  <w:pPr>
                    <w:rPr>
                      <w:color w:val="000000"/>
                    </w:rPr>
                  </w:pPr>
                  <w:r w:rsidRPr="00161B86">
                    <w:rPr>
                      <w:rStyle w:val="PageNumber"/>
                      <w:color w:val="000000"/>
                    </w:rPr>
                    <w:t>Type of Exp</w:t>
                  </w:r>
                </w:p>
              </w:tc>
              <w:tc>
                <w:tcPr>
                  <w:tcW w:w="3992" w:type="pct"/>
                  <w:vAlign w:val="center"/>
                </w:tcPr>
                <w:p w:rsidR="0073425B" w:rsidRPr="00161B86" w:rsidRDefault="0073425B" w:rsidP="005925ED">
                  <w:pPr>
                    <w:rPr>
                      <w:color w:val="000000"/>
                    </w:rPr>
                  </w:pPr>
                  <w:r w:rsidRPr="00161B86">
                    <w:rPr>
                      <w:color w:val="000000"/>
                    </w:rPr>
                    <w:t>Full Time</w:t>
                  </w:r>
                </w:p>
              </w:tc>
            </w:tr>
            <w:tr w:rsidR="0073425B" w:rsidRPr="00161B86" w:rsidTr="005925ED">
              <w:trPr>
                <w:trHeight w:val="135"/>
                <w:tblCellSpacing w:w="15" w:type="dxa"/>
              </w:trPr>
              <w:tc>
                <w:tcPr>
                  <w:tcW w:w="956" w:type="pct"/>
                  <w:gridSpan w:val="2"/>
                  <w:vAlign w:val="center"/>
                </w:tcPr>
                <w:p w:rsidR="0073425B" w:rsidRPr="00161B86" w:rsidRDefault="0073425B" w:rsidP="005925ED">
                  <w:pPr>
                    <w:rPr>
                      <w:color w:val="000000"/>
                    </w:rPr>
                  </w:pPr>
                  <w:r w:rsidRPr="00161B86">
                    <w:rPr>
                      <w:rStyle w:val="PageNumber"/>
                      <w:color w:val="000000"/>
                    </w:rPr>
                    <w:t>Tenure</w:t>
                  </w:r>
                </w:p>
              </w:tc>
              <w:tc>
                <w:tcPr>
                  <w:tcW w:w="3992" w:type="pct"/>
                  <w:vAlign w:val="center"/>
                </w:tcPr>
                <w:p w:rsidR="0073425B" w:rsidRPr="00161B86" w:rsidRDefault="00D22641" w:rsidP="00592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D22641">
                    <w:rPr>
                      <w:color w:val="000000"/>
                      <w:vertAlign w:val="superscript"/>
                    </w:rPr>
                    <w:t>st</w:t>
                  </w:r>
                  <w:r>
                    <w:rPr>
                      <w:color w:val="000000"/>
                    </w:rPr>
                    <w:t xml:space="preserve"> Jan  2012</w:t>
                  </w:r>
                  <w:r w:rsidR="0064687B">
                    <w:rPr>
                      <w:color w:val="000000"/>
                    </w:rPr>
                    <w:t xml:space="preserve"> till Feb</w:t>
                  </w:r>
                  <w:r>
                    <w:rPr>
                      <w:color w:val="000000"/>
                    </w:rPr>
                    <w:t xml:space="preserve"> 28</w:t>
                  </w:r>
                  <w:r w:rsidRPr="00D22641">
                    <w:rPr>
                      <w:color w:val="000000"/>
                      <w:vertAlign w:val="superscript"/>
                    </w:rPr>
                    <w:t>th</w:t>
                  </w:r>
                  <w:r>
                    <w:rPr>
                      <w:color w:val="000000"/>
                    </w:rPr>
                    <w:t xml:space="preserve"> </w:t>
                  </w:r>
                  <w:r w:rsidR="0064687B">
                    <w:rPr>
                      <w:color w:val="000000"/>
                    </w:rPr>
                    <w:t xml:space="preserve"> 2021</w:t>
                  </w:r>
                </w:p>
              </w:tc>
            </w:tr>
            <w:tr w:rsidR="0073425B" w:rsidRPr="00161B86" w:rsidTr="005925ED">
              <w:trPr>
                <w:trHeight w:val="135"/>
                <w:tblCellSpacing w:w="15" w:type="dxa"/>
              </w:trPr>
              <w:tc>
                <w:tcPr>
                  <w:tcW w:w="956" w:type="pct"/>
                  <w:gridSpan w:val="2"/>
                </w:tcPr>
                <w:p w:rsidR="0073425B" w:rsidRPr="00161B86" w:rsidRDefault="0073425B" w:rsidP="005925ED">
                  <w:pPr>
                    <w:rPr>
                      <w:color w:val="000000"/>
                    </w:rPr>
                  </w:pPr>
                  <w:r w:rsidRPr="00161B86">
                    <w:rPr>
                      <w:rStyle w:val="PageNumber"/>
                      <w:color w:val="000000"/>
                    </w:rPr>
                    <w:t>Description</w:t>
                  </w:r>
                </w:p>
              </w:tc>
              <w:tc>
                <w:tcPr>
                  <w:tcW w:w="3992" w:type="pct"/>
                  <w:vAlign w:val="center"/>
                </w:tcPr>
                <w:p w:rsidR="0073425B" w:rsidRPr="00161B86" w:rsidRDefault="0073425B" w:rsidP="005925ED"/>
                <w:p w:rsidR="0073425B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Preparation of pre Campaign activities</w:t>
                  </w:r>
                </w:p>
                <w:p w:rsidR="00913AE0" w:rsidRDefault="00DF76D6" w:rsidP="00913AE0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>Provide technical support to TPEC and UPEC</w:t>
                  </w:r>
                </w:p>
                <w:p w:rsidR="00913AE0" w:rsidRDefault="00913AE0" w:rsidP="00913AE0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>To monitor all logistics provided to district</w:t>
                  </w:r>
                </w:p>
                <w:p w:rsidR="0064687B" w:rsidRDefault="0064687B" w:rsidP="0064687B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 xml:space="preserve">Essential immunization monitoring and follow up of implementation </w:t>
                  </w:r>
                </w:p>
                <w:p w:rsidR="0064687B" w:rsidRDefault="0064687B" w:rsidP="00913AE0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>Essential immunization micro plan preparation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 xml:space="preserve">Facilitation of UC and Distt level pre campaign training 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Responsible for PTP (Permanent Transit Point )</w:t>
                  </w:r>
                  <w:r>
                    <w:t xml:space="preserve"> data implementation 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To prepare team Training plan.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To prepare Monitoring &amp; Supervision Plan of Campaign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 xml:space="preserve">Arrangement of community AFP awareness Session. 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Monitoring of micro plans filed and disk validation.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 xml:space="preserve">Communicated the concern staff data of </w:t>
                  </w:r>
                  <w:r w:rsidR="005A2207">
                    <w:t>WHO</w:t>
                  </w:r>
                  <w:r w:rsidRPr="00161B86">
                    <w:t xml:space="preserve"> with PEO.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Campaign Analysis.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In the absence of PEO responsible for all data and others coordination.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Conducing of LQAS and market survey.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Responsible of Concern Tehsil UCPO</w:t>
                  </w:r>
                  <w:r w:rsidR="005A2207" w:rsidRPr="00161B86">
                    <w:t>, s</w:t>
                  </w:r>
                  <w:r w:rsidRPr="00161B86">
                    <w:t>.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 w:rsidRPr="00161B86">
                    <w:t>Responsible of RSP Data and coordination with them.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>Participate in DPEC/ Readiness meeting.</w:t>
                  </w:r>
                </w:p>
                <w:p w:rsidR="0073425B" w:rsidRPr="00161B86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>Participate in Distt</w:t>
                  </w:r>
                  <w:r w:rsidRPr="00161B86">
                    <w:t xml:space="preserve"> level pre and post campaign Meeting.</w:t>
                  </w:r>
                </w:p>
                <w:p w:rsidR="0073425B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 xml:space="preserve"> Participate in Distt</w:t>
                  </w:r>
                  <w:r w:rsidRPr="00161B86">
                    <w:t xml:space="preserve"> level surveillance and EPI meeting. </w:t>
                  </w:r>
                </w:p>
                <w:p w:rsidR="0073425B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 xml:space="preserve">Participate in Distt level campaign evening </w:t>
                  </w:r>
                  <w:r w:rsidRPr="00161B86">
                    <w:t>meeting.</w:t>
                  </w:r>
                </w:p>
                <w:p w:rsidR="0073425B" w:rsidRDefault="0073425B" w:rsidP="005925ED">
                  <w:pPr>
                    <w:numPr>
                      <w:ilvl w:val="0"/>
                      <w:numId w:val="2"/>
                    </w:numPr>
                    <w:tabs>
                      <w:tab w:val="num" w:pos="540"/>
                    </w:tabs>
                    <w:spacing w:after="0" w:line="240" w:lineRule="auto"/>
                  </w:pPr>
                  <w:r>
                    <w:t>Monitor</w:t>
                  </w:r>
                  <w:r w:rsidR="00816DC5">
                    <w:t>ing of</w:t>
                  </w:r>
                  <w:r>
                    <w:t xml:space="preserve"> teams training</w:t>
                  </w:r>
                  <w:r w:rsidR="00816DC5">
                    <w:t xml:space="preserve"> campaign.</w:t>
                  </w:r>
                  <w:r>
                    <w:t xml:space="preserve"> </w:t>
                  </w:r>
                </w:p>
                <w:p w:rsidR="0073425B" w:rsidRPr="00161B86" w:rsidRDefault="0073425B" w:rsidP="00384051">
                  <w:pPr>
                    <w:spacing w:after="0" w:line="240" w:lineRule="auto"/>
                    <w:ind w:left="720"/>
                  </w:pPr>
                </w:p>
              </w:tc>
            </w:tr>
          </w:tbl>
          <w:p w:rsidR="000D5628" w:rsidRPr="00161B86" w:rsidRDefault="000D5628" w:rsidP="00D2264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5628" w:rsidRPr="00161B86" w:rsidRDefault="000D5628" w:rsidP="000D0D94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" w:type="dxa"/>
            <w:vAlign w:val="center"/>
          </w:tcPr>
          <w:p w:rsidR="000D5628" w:rsidRPr="00161B86" w:rsidRDefault="000D5628" w:rsidP="000D0D94"/>
        </w:tc>
        <w:tc>
          <w:tcPr>
            <w:tcW w:w="136" w:type="dxa"/>
            <w:vAlign w:val="center"/>
          </w:tcPr>
          <w:p w:rsidR="000D5628" w:rsidRPr="00161B86" w:rsidRDefault="000D5628" w:rsidP="000D0D94"/>
        </w:tc>
      </w:tr>
    </w:tbl>
    <w:p w:rsidR="00403EE9" w:rsidRPr="003B6380" w:rsidRDefault="003B6380" w:rsidP="00403EE9">
      <w:pPr>
        <w:rPr>
          <w:b/>
          <w:bCs/>
          <w:sz w:val="32"/>
          <w:szCs w:val="32"/>
        </w:rPr>
      </w:pPr>
      <w:r w:rsidRPr="003B6380">
        <w:rPr>
          <w:b/>
          <w:bCs/>
          <w:sz w:val="32"/>
          <w:szCs w:val="32"/>
        </w:rPr>
        <w:lastRenderedPageBreak/>
        <w:t>Qualification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2284"/>
        <w:gridCol w:w="2161"/>
        <w:gridCol w:w="1194"/>
        <w:gridCol w:w="1072"/>
        <w:gridCol w:w="932"/>
        <w:gridCol w:w="1243"/>
        <w:gridCol w:w="1181"/>
      </w:tblGrid>
      <w:tr w:rsidR="002A1D3F" w:rsidTr="00CE1A09">
        <w:trPr>
          <w:trHeight w:val="379"/>
        </w:trPr>
        <w:tc>
          <w:tcPr>
            <w:tcW w:w="2284" w:type="dxa"/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Degree/Certificate Name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Board/University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2A1D3F" w:rsidRDefault="00CE1A09" w:rsidP="002A1D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</w:t>
            </w:r>
          </w:p>
          <w:p w:rsidR="00CE1A09" w:rsidRDefault="00CE1A09" w:rsidP="002A1D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Passing Year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Marks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Obtained Marks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A1D3F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Division</w:t>
            </w:r>
          </w:p>
        </w:tc>
      </w:tr>
      <w:tr w:rsidR="002A1D3F" w:rsidRPr="00BF7A50" w:rsidTr="00CE1A09">
        <w:trPr>
          <w:trHeight w:val="314"/>
        </w:trPr>
        <w:tc>
          <w:tcPr>
            <w:tcW w:w="2284" w:type="dxa"/>
            <w:noWrap/>
            <w:hideMark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 w:rsidRPr="00BF7A50">
              <w:rPr>
                <w:sz w:val="28"/>
                <w:szCs w:val="28"/>
              </w:rPr>
              <w:t>SSC</w:t>
            </w:r>
          </w:p>
        </w:tc>
        <w:tc>
          <w:tcPr>
            <w:tcW w:w="2144" w:type="dxa"/>
            <w:tcBorders>
              <w:right w:val="single" w:sz="4" w:space="0" w:color="auto"/>
            </w:tcBorders>
            <w:noWrap/>
            <w:hideMark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Bise Bannu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D3F" w:rsidRPr="00BF7A50" w:rsidRDefault="00546518" w:rsidP="002A1D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29187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noWrap/>
            <w:hideMark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514E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A1D3F" w:rsidRPr="00BF7A50" w:rsidTr="00CE1A09">
        <w:trPr>
          <w:trHeight w:val="228"/>
        </w:trPr>
        <w:tc>
          <w:tcPr>
            <w:tcW w:w="2284" w:type="dxa"/>
            <w:noWrap/>
            <w:hideMark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F.s</w:t>
            </w:r>
            <w:r w:rsidRPr="00BF7A50">
              <w:rPr>
                <w:sz w:val="28"/>
                <w:szCs w:val="28"/>
              </w:rPr>
              <w:t>c</w:t>
            </w:r>
          </w:p>
        </w:tc>
        <w:tc>
          <w:tcPr>
            <w:tcW w:w="2144" w:type="dxa"/>
            <w:tcBorders>
              <w:right w:val="single" w:sz="4" w:space="0" w:color="auto"/>
            </w:tcBorders>
            <w:noWrap/>
            <w:hideMark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Bise Bannu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D3F" w:rsidRPr="00BF7A50" w:rsidRDefault="00546518" w:rsidP="002A1D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24997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noWrap/>
            <w:hideMark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514E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A1D3F" w:rsidRPr="00BF7A50" w:rsidTr="00CE1A09">
        <w:trPr>
          <w:trHeight w:val="280"/>
        </w:trPr>
        <w:tc>
          <w:tcPr>
            <w:tcW w:w="2284" w:type="dxa"/>
            <w:noWrap/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B.Sc</w:t>
            </w:r>
          </w:p>
        </w:tc>
        <w:tc>
          <w:tcPr>
            <w:tcW w:w="2144" w:type="dxa"/>
            <w:tcBorders>
              <w:right w:val="single" w:sz="4" w:space="0" w:color="auto"/>
            </w:tcBorders>
            <w:noWrap/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Gomal University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D3F" w:rsidRDefault="00546518" w:rsidP="002A1D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1638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noWrap/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  <w:p w:rsidR="002A1D3F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Default="002A1D3F" w:rsidP="005E08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  <w:p w:rsidR="002A1D3F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A1D3F" w:rsidRDefault="002A1D3F" w:rsidP="000311F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311F8">
              <w:rPr>
                <w:sz w:val="28"/>
                <w:szCs w:val="28"/>
                <w:vertAlign w:val="superscript"/>
              </w:rPr>
              <w:t>st</w:t>
            </w:r>
          </w:p>
          <w:p w:rsidR="002A1D3F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A1D3F" w:rsidRPr="00BF7A50" w:rsidTr="00CE1A09">
        <w:trPr>
          <w:trHeight w:val="280"/>
        </w:trPr>
        <w:tc>
          <w:tcPr>
            <w:tcW w:w="2284" w:type="dxa"/>
            <w:noWrap/>
            <w:hideMark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M.Sc Mathematics</w:t>
            </w:r>
          </w:p>
        </w:tc>
        <w:tc>
          <w:tcPr>
            <w:tcW w:w="2144" w:type="dxa"/>
            <w:tcBorders>
              <w:right w:val="single" w:sz="4" w:space="0" w:color="auto"/>
            </w:tcBorders>
            <w:noWrap/>
            <w:hideMark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Peshawar University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D3F" w:rsidRPr="00BF7A50" w:rsidRDefault="00E345C0" w:rsidP="002A1D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7147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noWrap/>
            <w:hideMark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14E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A1D3F" w:rsidRPr="00BF7A50" w:rsidTr="00CE1A09">
        <w:trPr>
          <w:trHeight w:val="46"/>
        </w:trPr>
        <w:tc>
          <w:tcPr>
            <w:tcW w:w="2284" w:type="dxa"/>
            <w:noWrap/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C.T</w:t>
            </w:r>
          </w:p>
        </w:tc>
        <w:tc>
          <w:tcPr>
            <w:tcW w:w="2144" w:type="dxa"/>
            <w:tcBorders>
              <w:right w:val="single" w:sz="4" w:space="0" w:color="auto"/>
            </w:tcBorders>
            <w:noWrap/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AIOU Islamabad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D3F" w:rsidRPr="00222853" w:rsidRDefault="00222853" w:rsidP="002A1D3F">
            <w:pPr>
              <w:pStyle w:val="Default"/>
              <w:jc w:val="center"/>
              <w:rPr>
                <w:sz w:val="22"/>
                <w:szCs w:val="22"/>
              </w:rPr>
            </w:pPr>
            <w:r w:rsidRPr="00222853">
              <w:rPr>
                <w:sz w:val="22"/>
                <w:szCs w:val="22"/>
              </w:rPr>
              <w:t>AT652591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noWrap/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B77C3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2A1D3F" w:rsidRPr="00BF7A50" w:rsidTr="00CE1A09">
        <w:trPr>
          <w:trHeight w:val="46"/>
        </w:trPr>
        <w:tc>
          <w:tcPr>
            <w:tcW w:w="2284" w:type="dxa"/>
            <w:noWrap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B.Ed</w:t>
            </w:r>
          </w:p>
        </w:tc>
        <w:tc>
          <w:tcPr>
            <w:tcW w:w="2144" w:type="dxa"/>
            <w:tcBorders>
              <w:right w:val="single" w:sz="4" w:space="0" w:color="auto"/>
            </w:tcBorders>
            <w:noWrap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AIOU Islamabad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D3F" w:rsidRPr="00A84821" w:rsidRDefault="00A84821" w:rsidP="002A1D3F">
            <w:pPr>
              <w:pStyle w:val="Default"/>
              <w:jc w:val="center"/>
              <w:rPr>
                <w:sz w:val="22"/>
                <w:szCs w:val="22"/>
              </w:rPr>
            </w:pPr>
            <w:r w:rsidRPr="00A84821">
              <w:rPr>
                <w:sz w:val="22"/>
                <w:szCs w:val="22"/>
              </w:rPr>
              <w:t>AK656804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noWrap/>
          </w:tcPr>
          <w:p w:rsidR="002A1D3F" w:rsidRPr="00BF7A50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A1D3F" w:rsidRPr="00BF7A50" w:rsidRDefault="002A1D3F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B77C3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2A1D3F" w:rsidRPr="00BF7A50" w:rsidTr="00CE1A09">
        <w:trPr>
          <w:trHeight w:val="46"/>
        </w:trPr>
        <w:tc>
          <w:tcPr>
            <w:tcW w:w="2284" w:type="dxa"/>
            <w:noWrap/>
          </w:tcPr>
          <w:p w:rsidR="002A1D3F" w:rsidRDefault="002A1D3F" w:rsidP="0039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DIT</w:t>
            </w:r>
          </w:p>
        </w:tc>
        <w:tc>
          <w:tcPr>
            <w:tcW w:w="2144" w:type="dxa"/>
            <w:tcBorders>
              <w:right w:val="single" w:sz="4" w:space="0" w:color="auto"/>
            </w:tcBorders>
            <w:noWrap/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KPK Technical Board Peshawar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D3F" w:rsidRDefault="008C2E93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177602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noWrap/>
          </w:tcPr>
          <w:p w:rsidR="002A1D3F" w:rsidRDefault="002A1D3F" w:rsidP="00265B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Default="008C2E93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A1D3F" w:rsidRDefault="008C2E93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A1D3F" w:rsidRDefault="008C2E93" w:rsidP="00193F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C2E9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5BAC" w:rsidTr="002A1D3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2284" w:type="dxa"/>
            <w:tcBorders>
              <w:right w:val="single" w:sz="4" w:space="0" w:color="auto"/>
            </w:tcBorders>
          </w:tcPr>
          <w:p w:rsidR="00265BAC" w:rsidRDefault="00265BAC" w:rsidP="00265BAC"/>
        </w:tc>
        <w:tc>
          <w:tcPr>
            <w:tcW w:w="3224" w:type="dxa"/>
            <w:gridSpan w:val="2"/>
            <w:tcBorders>
              <w:right w:val="single" w:sz="4" w:space="0" w:color="auto"/>
            </w:tcBorders>
          </w:tcPr>
          <w:p w:rsidR="00265BAC" w:rsidRDefault="00265BAC" w:rsidP="00265BAC"/>
        </w:tc>
        <w:tc>
          <w:tcPr>
            <w:tcW w:w="4546" w:type="dxa"/>
            <w:gridSpan w:val="4"/>
            <w:tcBorders>
              <w:left w:val="single" w:sz="4" w:space="0" w:color="auto"/>
            </w:tcBorders>
          </w:tcPr>
          <w:p w:rsidR="00265BAC" w:rsidRDefault="00265BAC" w:rsidP="00265BAC"/>
        </w:tc>
      </w:tr>
    </w:tbl>
    <w:p w:rsidR="00403EE9" w:rsidRDefault="00403EE9" w:rsidP="00403EE9"/>
    <w:p w:rsidR="007E1EE1" w:rsidRPr="00161B86" w:rsidRDefault="007E1EE1" w:rsidP="00403EE9"/>
    <w:p w:rsidR="00D84090" w:rsidRPr="001D60F7" w:rsidRDefault="00D84090" w:rsidP="00D84090">
      <w:pPr>
        <w:pStyle w:val="Default"/>
        <w:spacing w:line="276" w:lineRule="auto"/>
        <w:rPr>
          <w:sz w:val="28"/>
          <w:szCs w:val="28"/>
          <w:u w:val="single"/>
        </w:rPr>
      </w:pPr>
      <w:r w:rsidRPr="001D60F7">
        <w:rPr>
          <w:sz w:val="28"/>
          <w:szCs w:val="28"/>
          <w:u w:val="single"/>
        </w:rPr>
        <w:t>Trainings and Seminars:</w:t>
      </w:r>
    </w:p>
    <w:p w:rsidR="00D84090" w:rsidRPr="003B0A92" w:rsidRDefault="00D84090" w:rsidP="00D84090">
      <w:pPr>
        <w:pStyle w:val="Default"/>
        <w:spacing w:line="276" w:lineRule="auto"/>
        <w:rPr>
          <w:rFonts w:ascii="Andalus" w:hAnsi="Andalus" w:cs="Andalus"/>
        </w:rPr>
      </w:pPr>
      <w:r w:rsidRPr="003B0A92">
        <w:rPr>
          <w:rFonts w:ascii="Andalus" w:hAnsi="Andalus" w:cs="Andalus"/>
        </w:rPr>
        <w:t xml:space="preserve">I)  5 days training on LQAS, </w:t>
      </w:r>
      <w:r>
        <w:rPr>
          <w:rFonts w:ascii="Andalus" w:hAnsi="Andalus" w:cs="Andalus"/>
        </w:rPr>
        <w:t xml:space="preserve">Routine immunization, AFP surveillance, data </w:t>
      </w:r>
      <w:r w:rsidR="00265BAC">
        <w:rPr>
          <w:rFonts w:ascii="Andalus" w:hAnsi="Andalus" w:cs="Andalus"/>
        </w:rPr>
        <w:t>analysis, Campaign</w:t>
      </w:r>
      <w:r w:rsidRPr="003B0A92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Data, Monitoring tools, Supervision and Monitoring </w:t>
      </w:r>
    </w:p>
    <w:p w:rsidR="00D84090" w:rsidRDefault="00D84090" w:rsidP="00D84090">
      <w:pPr>
        <w:pStyle w:val="Default"/>
        <w:spacing w:line="276" w:lineRule="auto"/>
        <w:rPr>
          <w:rFonts w:ascii="Andalus" w:hAnsi="Andalus" w:cs="Andalus"/>
        </w:rPr>
      </w:pPr>
      <w:r w:rsidRPr="000E1558">
        <w:rPr>
          <w:rFonts w:ascii="Andalus" w:hAnsi="Andalus" w:cs="Andalus"/>
        </w:rPr>
        <w:t xml:space="preserve">2)  </w:t>
      </w:r>
      <w:r>
        <w:rPr>
          <w:rFonts w:ascii="Andalus" w:hAnsi="Andalus" w:cs="Andalus"/>
        </w:rPr>
        <w:t xml:space="preserve">2 </w:t>
      </w:r>
      <w:r w:rsidR="00DE0320">
        <w:rPr>
          <w:rFonts w:ascii="Andalus" w:hAnsi="Andalus" w:cs="Andalus"/>
        </w:rPr>
        <w:t>days refresher</w:t>
      </w:r>
      <w:r>
        <w:rPr>
          <w:rFonts w:ascii="Andalus" w:hAnsi="Andalus" w:cs="Andalus"/>
        </w:rPr>
        <w:t xml:space="preserve"> training </w:t>
      </w:r>
      <w:r w:rsidRPr="003B0A92">
        <w:rPr>
          <w:rFonts w:ascii="Andalus" w:hAnsi="Andalus" w:cs="Andalus"/>
        </w:rPr>
        <w:t xml:space="preserve">LQAS, Campaign </w:t>
      </w:r>
      <w:r>
        <w:rPr>
          <w:rFonts w:ascii="Andalus" w:hAnsi="Andalus" w:cs="Andalus"/>
        </w:rPr>
        <w:t xml:space="preserve">Data, </w:t>
      </w:r>
      <w:r w:rsidR="002D4295">
        <w:rPr>
          <w:rFonts w:ascii="Andalus" w:hAnsi="Andalus" w:cs="Andalus"/>
        </w:rPr>
        <w:t xml:space="preserve">Routine immunization </w:t>
      </w:r>
      <w:r>
        <w:rPr>
          <w:rFonts w:ascii="Andalus" w:hAnsi="Andalus" w:cs="Andalus"/>
        </w:rPr>
        <w:t>Monitoring tools, Supervision and Monitoring, Micro planning etc.</w:t>
      </w:r>
    </w:p>
    <w:p w:rsidR="00D84090" w:rsidRDefault="00D84090" w:rsidP="00D84090">
      <w:pPr>
        <w:pStyle w:val="Default"/>
        <w:spacing w:line="276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3) 2 day IPV </w:t>
      </w:r>
      <w:r w:rsidR="00DE0320">
        <w:rPr>
          <w:rFonts w:ascii="Andalus" w:hAnsi="Andalus" w:cs="Andalus"/>
        </w:rPr>
        <w:t>training</w:t>
      </w:r>
      <w:r>
        <w:rPr>
          <w:rFonts w:ascii="Andalus" w:hAnsi="Andalus" w:cs="Andalus"/>
        </w:rPr>
        <w:t xml:space="preserve"> </w:t>
      </w:r>
    </w:p>
    <w:p w:rsidR="00D84090" w:rsidRDefault="00D84090" w:rsidP="00D84090">
      <w:pPr>
        <w:pStyle w:val="Default"/>
        <w:spacing w:line="276" w:lineRule="auto"/>
        <w:rPr>
          <w:rFonts w:ascii="Andalus" w:hAnsi="Andalus" w:cs="Andalus"/>
        </w:rPr>
      </w:pPr>
      <w:r>
        <w:rPr>
          <w:rFonts w:ascii="Andalus" w:hAnsi="Andalus" w:cs="Andalus"/>
        </w:rPr>
        <w:t>4) 2 days measles training</w:t>
      </w:r>
    </w:p>
    <w:p w:rsidR="00F47E45" w:rsidRDefault="00F47E45" w:rsidP="00D84090">
      <w:pPr>
        <w:pStyle w:val="Default"/>
        <w:spacing w:line="276" w:lineRule="auto"/>
        <w:rPr>
          <w:rFonts w:ascii="Andalus" w:hAnsi="Andalus" w:cs="Andalus"/>
        </w:rPr>
      </w:pPr>
      <w:r>
        <w:rPr>
          <w:rFonts w:ascii="Andalus" w:hAnsi="Andalus" w:cs="Andalus"/>
        </w:rPr>
        <w:t>5) 1 day training regarding E</w:t>
      </w:r>
      <w:r w:rsidR="00D578FC">
        <w:rPr>
          <w:rFonts w:ascii="Andalus" w:hAnsi="Andalus" w:cs="Andalus"/>
        </w:rPr>
        <w:t xml:space="preserve">ssential </w:t>
      </w:r>
      <w:r>
        <w:rPr>
          <w:rFonts w:ascii="Andalus" w:hAnsi="Andalus" w:cs="Andalus"/>
        </w:rPr>
        <w:t>I</w:t>
      </w:r>
      <w:r w:rsidR="00D578FC">
        <w:rPr>
          <w:rFonts w:ascii="Andalus" w:hAnsi="Andalus" w:cs="Andalus"/>
        </w:rPr>
        <w:t>mmunization</w:t>
      </w:r>
      <w:r>
        <w:rPr>
          <w:rFonts w:ascii="Andalus" w:hAnsi="Andalus" w:cs="Andalus"/>
        </w:rPr>
        <w:t xml:space="preserve"> implementation </w:t>
      </w:r>
    </w:p>
    <w:p w:rsidR="00403EE9" w:rsidRDefault="00403EE9" w:rsidP="00403EE9"/>
    <w:p w:rsidR="00B91E6F" w:rsidRDefault="003C1636" w:rsidP="00403EE9">
      <w:r>
        <w:t>MS Office (MS-Word, Power point, MS-Excel) Internet, email, whatsapp</w:t>
      </w:r>
    </w:p>
    <w:p w:rsidR="003C1636" w:rsidRDefault="003643C1" w:rsidP="00403EE9">
      <w:r>
        <w:t>Languages</w:t>
      </w:r>
    </w:p>
    <w:p w:rsidR="003643C1" w:rsidRDefault="003643C1" w:rsidP="00403EE9">
      <w:r>
        <w:t xml:space="preserve">                Pashto, Urdu, Pashto</w:t>
      </w:r>
    </w:p>
    <w:p w:rsidR="006D4B1D" w:rsidRDefault="006D4B1D" w:rsidP="00403EE9"/>
    <w:p w:rsidR="003643C1" w:rsidRPr="00161B86" w:rsidRDefault="003643C1" w:rsidP="003643C1">
      <w:r>
        <w:t xml:space="preserve">           </w:t>
      </w:r>
    </w:p>
    <w:p w:rsidR="00BD1DA9" w:rsidRPr="00161B86" w:rsidRDefault="00BD1DA9"/>
    <w:sectPr w:rsidR="00BD1DA9" w:rsidRPr="00161B86" w:rsidSect="00ED5C85">
      <w:footerReference w:type="default" r:id="rId11"/>
      <w:pgSz w:w="11909" w:h="16834" w:code="9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C1" w:rsidRDefault="00E211C1" w:rsidP="00BE7481">
      <w:pPr>
        <w:spacing w:after="0" w:line="240" w:lineRule="auto"/>
      </w:pPr>
      <w:r>
        <w:separator/>
      </w:r>
    </w:p>
  </w:endnote>
  <w:endnote w:type="continuationSeparator" w:id="0">
    <w:p w:rsidR="00E211C1" w:rsidRDefault="00E211C1" w:rsidP="00BE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20" w:rsidRDefault="00581E6E" w:rsidP="00DA15E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1D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BF1">
      <w:rPr>
        <w:rStyle w:val="PageNumber"/>
        <w:noProof/>
      </w:rPr>
      <w:t>1</w:t>
    </w:r>
    <w:r>
      <w:rPr>
        <w:rStyle w:val="PageNumber"/>
      </w:rPr>
      <w:fldChar w:fldCharType="end"/>
    </w:r>
  </w:p>
  <w:p w:rsidR="006C3720" w:rsidRDefault="00E211C1" w:rsidP="00DA15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C1" w:rsidRDefault="00E211C1" w:rsidP="00BE7481">
      <w:pPr>
        <w:spacing w:after="0" w:line="240" w:lineRule="auto"/>
      </w:pPr>
      <w:r>
        <w:separator/>
      </w:r>
    </w:p>
  </w:footnote>
  <w:footnote w:type="continuationSeparator" w:id="0">
    <w:p w:rsidR="00E211C1" w:rsidRDefault="00E211C1" w:rsidP="00BE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74A0"/>
    <w:multiLevelType w:val="hybridMultilevel"/>
    <w:tmpl w:val="03C27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C9A6B90"/>
    <w:multiLevelType w:val="hybridMultilevel"/>
    <w:tmpl w:val="045235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61AF37A2"/>
    <w:multiLevelType w:val="hybridMultilevel"/>
    <w:tmpl w:val="8D4AFB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3E7003"/>
    <w:multiLevelType w:val="hybridMultilevel"/>
    <w:tmpl w:val="D64244B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628"/>
    <w:rsid w:val="000311F8"/>
    <w:rsid w:val="000514EC"/>
    <w:rsid w:val="00063A26"/>
    <w:rsid w:val="00072EDF"/>
    <w:rsid w:val="0007416E"/>
    <w:rsid w:val="0008320B"/>
    <w:rsid w:val="00084E54"/>
    <w:rsid w:val="000C66F5"/>
    <w:rsid w:val="000D5628"/>
    <w:rsid w:val="000E0C9C"/>
    <w:rsid w:val="000E1156"/>
    <w:rsid w:val="000E628E"/>
    <w:rsid w:val="000E747E"/>
    <w:rsid w:val="000F02EB"/>
    <w:rsid w:val="000F5473"/>
    <w:rsid w:val="001045B5"/>
    <w:rsid w:val="00115A78"/>
    <w:rsid w:val="00122546"/>
    <w:rsid w:val="001328E0"/>
    <w:rsid w:val="001428FD"/>
    <w:rsid w:val="001469BA"/>
    <w:rsid w:val="00161B86"/>
    <w:rsid w:val="0016424F"/>
    <w:rsid w:val="001803A4"/>
    <w:rsid w:val="0018158D"/>
    <w:rsid w:val="00192D32"/>
    <w:rsid w:val="00193FD3"/>
    <w:rsid w:val="001C59B8"/>
    <w:rsid w:val="001D1B57"/>
    <w:rsid w:val="001E43A9"/>
    <w:rsid w:val="001F424B"/>
    <w:rsid w:val="00206B80"/>
    <w:rsid w:val="002114DF"/>
    <w:rsid w:val="00214BEA"/>
    <w:rsid w:val="00217448"/>
    <w:rsid w:val="00222853"/>
    <w:rsid w:val="002311D6"/>
    <w:rsid w:val="002348B8"/>
    <w:rsid w:val="00241BDA"/>
    <w:rsid w:val="002523DC"/>
    <w:rsid w:val="00265BAC"/>
    <w:rsid w:val="00272C97"/>
    <w:rsid w:val="00293E3D"/>
    <w:rsid w:val="002A1D3F"/>
    <w:rsid w:val="002A2666"/>
    <w:rsid w:val="002A664B"/>
    <w:rsid w:val="002B5E19"/>
    <w:rsid w:val="002C55F0"/>
    <w:rsid w:val="002D1525"/>
    <w:rsid w:val="002D4295"/>
    <w:rsid w:val="002D5948"/>
    <w:rsid w:val="002E0EF4"/>
    <w:rsid w:val="002E2665"/>
    <w:rsid w:val="002E4192"/>
    <w:rsid w:val="002E6284"/>
    <w:rsid w:val="002E6BD0"/>
    <w:rsid w:val="002F1697"/>
    <w:rsid w:val="002F49B5"/>
    <w:rsid w:val="00302BB3"/>
    <w:rsid w:val="003350C9"/>
    <w:rsid w:val="003424C4"/>
    <w:rsid w:val="00352301"/>
    <w:rsid w:val="003643C1"/>
    <w:rsid w:val="00365660"/>
    <w:rsid w:val="003769C1"/>
    <w:rsid w:val="00380064"/>
    <w:rsid w:val="00384051"/>
    <w:rsid w:val="00391113"/>
    <w:rsid w:val="0039412D"/>
    <w:rsid w:val="003A426B"/>
    <w:rsid w:val="003A78B6"/>
    <w:rsid w:val="003A7957"/>
    <w:rsid w:val="003B0A92"/>
    <w:rsid w:val="003B6380"/>
    <w:rsid w:val="003C1636"/>
    <w:rsid w:val="003D52C8"/>
    <w:rsid w:val="003E2E7E"/>
    <w:rsid w:val="00402107"/>
    <w:rsid w:val="00403EE9"/>
    <w:rsid w:val="00411775"/>
    <w:rsid w:val="00421373"/>
    <w:rsid w:val="00455E0A"/>
    <w:rsid w:val="00456163"/>
    <w:rsid w:val="00456764"/>
    <w:rsid w:val="00461152"/>
    <w:rsid w:val="00491EC7"/>
    <w:rsid w:val="004A3158"/>
    <w:rsid w:val="004A36E0"/>
    <w:rsid w:val="004D5FB5"/>
    <w:rsid w:val="004D73C2"/>
    <w:rsid w:val="00505254"/>
    <w:rsid w:val="00515A6B"/>
    <w:rsid w:val="00516099"/>
    <w:rsid w:val="0051656A"/>
    <w:rsid w:val="00536F8C"/>
    <w:rsid w:val="00546518"/>
    <w:rsid w:val="00552060"/>
    <w:rsid w:val="00556CF3"/>
    <w:rsid w:val="00573668"/>
    <w:rsid w:val="00575525"/>
    <w:rsid w:val="00581E6E"/>
    <w:rsid w:val="005866A3"/>
    <w:rsid w:val="00586E07"/>
    <w:rsid w:val="005A2207"/>
    <w:rsid w:val="005C5F8A"/>
    <w:rsid w:val="005D41EC"/>
    <w:rsid w:val="005E08FB"/>
    <w:rsid w:val="005E376C"/>
    <w:rsid w:val="005F1E2E"/>
    <w:rsid w:val="00600928"/>
    <w:rsid w:val="00611337"/>
    <w:rsid w:val="006120CC"/>
    <w:rsid w:val="00621ABC"/>
    <w:rsid w:val="0063035E"/>
    <w:rsid w:val="00632387"/>
    <w:rsid w:val="00634965"/>
    <w:rsid w:val="0064687B"/>
    <w:rsid w:val="00660A96"/>
    <w:rsid w:val="00663F57"/>
    <w:rsid w:val="00664E5F"/>
    <w:rsid w:val="00672A40"/>
    <w:rsid w:val="00673306"/>
    <w:rsid w:val="00677F3F"/>
    <w:rsid w:val="0068026D"/>
    <w:rsid w:val="006857E6"/>
    <w:rsid w:val="00693386"/>
    <w:rsid w:val="006A0611"/>
    <w:rsid w:val="006B057B"/>
    <w:rsid w:val="006D4B1D"/>
    <w:rsid w:val="006E4A11"/>
    <w:rsid w:val="0073425B"/>
    <w:rsid w:val="00737D8B"/>
    <w:rsid w:val="00765507"/>
    <w:rsid w:val="0076714A"/>
    <w:rsid w:val="007714C7"/>
    <w:rsid w:val="00783EDE"/>
    <w:rsid w:val="007946F4"/>
    <w:rsid w:val="007B196B"/>
    <w:rsid w:val="007E1EE1"/>
    <w:rsid w:val="007E56BD"/>
    <w:rsid w:val="00816DC5"/>
    <w:rsid w:val="00817BC5"/>
    <w:rsid w:val="00821F6C"/>
    <w:rsid w:val="00825C0A"/>
    <w:rsid w:val="00826335"/>
    <w:rsid w:val="00846F74"/>
    <w:rsid w:val="00852559"/>
    <w:rsid w:val="00857488"/>
    <w:rsid w:val="008714D1"/>
    <w:rsid w:val="008730DF"/>
    <w:rsid w:val="00873F5F"/>
    <w:rsid w:val="0088335B"/>
    <w:rsid w:val="00887489"/>
    <w:rsid w:val="0089489D"/>
    <w:rsid w:val="008962B6"/>
    <w:rsid w:val="008A40D4"/>
    <w:rsid w:val="008C2E93"/>
    <w:rsid w:val="008D023C"/>
    <w:rsid w:val="008F7DF1"/>
    <w:rsid w:val="00913AE0"/>
    <w:rsid w:val="009274C5"/>
    <w:rsid w:val="009314DA"/>
    <w:rsid w:val="00932411"/>
    <w:rsid w:val="00935A13"/>
    <w:rsid w:val="00960D3B"/>
    <w:rsid w:val="00997743"/>
    <w:rsid w:val="009B0DA1"/>
    <w:rsid w:val="009B3BBD"/>
    <w:rsid w:val="009B6D45"/>
    <w:rsid w:val="009C6E9C"/>
    <w:rsid w:val="009D7C52"/>
    <w:rsid w:val="00A02DB2"/>
    <w:rsid w:val="00A04FA6"/>
    <w:rsid w:val="00A13D06"/>
    <w:rsid w:val="00A34A3C"/>
    <w:rsid w:val="00A565B5"/>
    <w:rsid w:val="00A61552"/>
    <w:rsid w:val="00A65111"/>
    <w:rsid w:val="00A7393D"/>
    <w:rsid w:val="00A84821"/>
    <w:rsid w:val="00A95E74"/>
    <w:rsid w:val="00A96B91"/>
    <w:rsid w:val="00AD0C89"/>
    <w:rsid w:val="00AE51E3"/>
    <w:rsid w:val="00AF281B"/>
    <w:rsid w:val="00AF63B2"/>
    <w:rsid w:val="00B0145E"/>
    <w:rsid w:val="00B24299"/>
    <w:rsid w:val="00B24A43"/>
    <w:rsid w:val="00B352AD"/>
    <w:rsid w:val="00B368DA"/>
    <w:rsid w:val="00B5147A"/>
    <w:rsid w:val="00B62502"/>
    <w:rsid w:val="00B74F46"/>
    <w:rsid w:val="00B84D83"/>
    <w:rsid w:val="00B91E6F"/>
    <w:rsid w:val="00B972AD"/>
    <w:rsid w:val="00BA585D"/>
    <w:rsid w:val="00BD1DA9"/>
    <w:rsid w:val="00BE7481"/>
    <w:rsid w:val="00BF5EE5"/>
    <w:rsid w:val="00BF7A13"/>
    <w:rsid w:val="00C06C21"/>
    <w:rsid w:val="00C33AB2"/>
    <w:rsid w:val="00C3489C"/>
    <w:rsid w:val="00C37621"/>
    <w:rsid w:val="00C41153"/>
    <w:rsid w:val="00C50733"/>
    <w:rsid w:val="00C513B1"/>
    <w:rsid w:val="00C5643A"/>
    <w:rsid w:val="00C6272E"/>
    <w:rsid w:val="00C75AB9"/>
    <w:rsid w:val="00CB0195"/>
    <w:rsid w:val="00CB77C3"/>
    <w:rsid w:val="00CC2DE3"/>
    <w:rsid w:val="00CC4D96"/>
    <w:rsid w:val="00CE1A09"/>
    <w:rsid w:val="00CE7F5E"/>
    <w:rsid w:val="00D140EA"/>
    <w:rsid w:val="00D22641"/>
    <w:rsid w:val="00D270F0"/>
    <w:rsid w:val="00D31C1E"/>
    <w:rsid w:val="00D54499"/>
    <w:rsid w:val="00D578FC"/>
    <w:rsid w:val="00D624A6"/>
    <w:rsid w:val="00D71958"/>
    <w:rsid w:val="00D84090"/>
    <w:rsid w:val="00DD1382"/>
    <w:rsid w:val="00DD4248"/>
    <w:rsid w:val="00DE0320"/>
    <w:rsid w:val="00DE0817"/>
    <w:rsid w:val="00DF76D6"/>
    <w:rsid w:val="00DF7F03"/>
    <w:rsid w:val="00E16E9E"/>
    <w:rsid w:val="00E211C1"/>
    <w:rsid w:val="00E345C0"/>
    <w:rsid w:val="00E34D13"/>
    <w:rsid w:val="00E44BF1"/>
    <w:rsid w:val="00E46A62"/>
    <w:rsid w:val="00E60078"/>
    <w:rsid w:val="00E74FA0"/>
    <w:rsid w:val="00EA02D1"/>
    <w:rsid w:val="00EA6329"/>
    <w:rsid w:val="00EC261F"/>
    <w:rsid w:val="00EE33D8"/>
    <w:rsid w:val="00F346F6"/>
    <w:rsid w:val="00F47E45"/>
    <w:rsid w:val="00F673F1"/>
    <w:rsid w:val="00F7736B"/>
    <w:rsid w:val="00F77425"/>
    <w:rsid w:val="00F804B3"/>
    <w:rsid w:val="00F85D5C"/>
    <w:rsid w:val="00F93811"/>
    <w:rsid w:val="00FD6F52"/>
    <w:rsid w:val="00FE40BD"/>
    <w:rsid w:val="00FF299C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56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56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5628"/>
    <w:rPr>
      <w:color w:val="0000FF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rsid w:val="000D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D5628"/>
    <w:rPr>
      <w:b/>
      <w:bCs/>
    </w:rPr>
  </w:style>
  <w:style w:type="character" w:styleId="Emphasis">
    <w:name w:val="Emphasis"/>
    <w:basedOn w:val="DefaultParagraphFont"/>
    <w:uiPriority w:val="99"/>
    <w:qFormat/>
    <w:rsid w:val="000D5628"/>
    <w:rPr>
      <w:i/>
      <w:iCs/>
    </w:rPr>
  </w:style>
  <w:style w:type="character" w:styleId="PageNumber">
    <w:name w:val="page number"/>
    <w:basedOn w:val="DefaultParagraphFont"/>
    <w:uiPriority w:val="99"/>
    <w:rsid w:val="000D5628"/>
  </w:style>
  <w:style w:type="paragraph" w:styleId="BodyText">
    <w:name w:val="Body Text"/>
    <w:basedOn w:val="Normal"/>
    <w:link w:val="BodyTextChar"/>
    <w:uiPriority w:val="99"/>
    <w:rsid w:val="000D562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D562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D56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1B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1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ABC"/>
  </w:style>
  <w:style w:type="paragraph" w:customStyle="1" w:styleId="Default">
    <w:name w:val="Default"/>
    <w:rsid w:val="003B63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638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ajidtcs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khan jee</cp:lastModifiedBy>
  <cp:revision>176</cp:revision>
  <cp:lastPrinted>2021-02-10T03:29:00Z</cp:lastPrinted>
  <dcterms:created xsi:type="dcterms:W3CDTF">2019-05-15T06:23:00Z</dcterms:created>
  <dcterms:modified xsi:type="dcterms:W3CDTF">2022-09-05T11:13:00Z</dcterms:modified>
</cp:coreProperties>
</file>