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34"/>
          <w:szCs w:val="3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1"/>
        <w:contextualSpacing w:val="0"/>
        <w:jc w:val="center"/>
        <w:rPr>
          <w:rFonts w:ascii="Times New Roman" w:cs="Times New Roman" w:eastAsia="Times New Roman" w:hAnsi="Times New Roman"/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vertAlign w:val="baseline"/>
          <w:rtl w:val="0"/>
        </w:rPr>
        <w:t xml:space="preserve">Muhammad Usman Umar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contextualSpacing w:val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Cell No. 0300-6232217</w:t>
      </w:r>
    </w:p>
    <w:p w:rsidR="00000000" w:rsidDel="00000000" w:rsidP="00000000" w:rsidRDefault="00000000" w:rsidRPr="00000000" w14:paraId="00000003">
      <w:pPr>
        <w:widowControl w:val="1"/>
        <w:contextualSpacing w:val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Address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: Ghaziwal Kalan P/O Narowal Tehsil &amp; District Narowal </w:t>
      </w:r>
    </w:p>
    <w:p w:rsidR="00000000" w:rsidDel="00000000" w:rsidP="00000000" w:rsidRDefault="00000000" w:rsidRPr="00000000" w14:paraId="00000004">
      <w:pPr>
        <w:widowControl w:val="1"/>
        <w:contextualSpacing w:val="0"/>
        <w:jc w:val="left"/>
        <w:rPr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5.0" w:type="dxa"/>
        <w:jc w:val="left"/>
        <w:tblInd w:w="-108.0" w:type="dxa"/>
        <w:tblLayout w:type="fixed"/>
        <w:tblLook w:val="0000"/>
      </w:tblPr>
      <w:tblGrid>
        <w:gridCol w:w="9245"/>
        <w:tblGridChange w:id="0">
          <w:tblGrid>
            <w:gridCol w:w="9245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18" w:val="single"/>
              <w:bottom w:color="000000" w:space="0" w:sz="18" w:val="single"/>
            </w:tcBorders>
            <w:shd w:fill="0c0c0c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contextualSpacing w:val="0"/>
              <w:jc w:val="left"/>
              <w:rPr>
                <w:b w:val="0"/>
                <w:i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6"/>
                <w:szCs w:val="26"/>
                <w:vertAlign w:val="baseline"/>
                <w:rtl w:val="0"/>
              </w:rPr>
              <w:t xml:space="preserve">OBJECTIVE: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18" w:val="single"/>
            </w:tcBorders>
            <w:shd w:fill="b3b3b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contextualSpacing w:val="0"/>
              <w:jc w:val="left"/>
              <w:rPr>
                <w:color w:val="00000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1"/>
        <w:contextualSpacing w:val="0"/>
        <w:rPr>
          <w:color w:val="00000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contextualSpacing w:val="0"/>
        <w:rPr>
          <w:color w:val="00000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contextualSpacing w:val="0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1"/>
          <w:color w:val="000000"/>
          <w:sz w:val="22"/>
          <w:szCs w:val="22"/>
          <w:vertAlign w:val="baseline"/>
          <w:rtl w:val="0"/>
        </w:rPr>
        <w:t xml:space="preserve">To work in a challenging position that will allow me apply knowledge gained by specialized field. My objective is achieving excellence in commitment in career-oriented organization, which will offer me a challenging and motivated environment.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contextualSpacing w:val="0"/>
        <w:rPr>
          <w:color w:val="00000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5.0" w:type="dxa"/>
        <w:jc w:val="left"/>
        <w:tblInd w:w="-108.0" w:type="dxa"/>
        <w:tblLayout w:type="fixed"/>
        <w:tblLook w:val="0000"/>
      </w:tblPr>
      <w:tblGrid>
        <w:gridCol w:w="9245"/>
        <w:tblGridChange w:id="0">
          <w:tblGrid>
            <w:gridCol w:w="9245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18" w:val="single"/>
              <w:bottom w:color="000000" w:space="0" w:sz="18" w:val="single"/>
            </w:tcBorders>
            <w:shd w:fill="0c0c0c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contextualSpacing w:val="0"/>
              <w:jc w:val="left"/>
              <w:rPr>
                <w:b w:val="0"/>
                <w:i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6"/>
                <w:szCs w:val="26"/>
                <w:vertAlign w:val="baseline"/>
                <w:rtl w:val="0"/>
              </w:rPr>
              <w:t xml:space="preserve">PERSONAL PROFILE: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18" w:val="single"/>
            </w:tcBorders>
            <w:shd w:fill="b3b3b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contextualSpacing w:val="0"/>
              <w:jc w:val="left"/>
              <w:rPr>
                <w:color w:val="00000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1"/>
        <w:contextualSpacing w:val="0"/>
        <w:rPr>
          <w:color w:val="00000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contextualSpacing w:val="0"/>
        <w:rPr/>
      </w:pP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Father's  Name </w:t>
        <w:tab/>
        <w:tab/>
        <w:t xml:space="preserve">:</w:t>
        <w:tab/>
        <w:t xml:space="preserve">Muhammad Umar Daraz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contextualSpacing w:val="0"/>
        <w:rPr/>
      </w:pP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Date of Birth </w:t>
        <w:tab/>
        <w:tab/>
        <w:t xml:space="preserve">:</w:t>
        <w:tab/>
        <w:t xml:space="preserve">18-08-1991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contextualSpacing w:val="0"/>
        <w:rPr/>
      </w:pP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CNIC #</w:t>
        <w:tab/>
        <w:tab/>
        <w:tab/>
        <w:t xml:space="preserve">:</w:t>
        <w:tab/>
        <w:t xml:space="preserve">34501-1949844-7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contextualSpacing w:val="0"/>
        <w:rPr/>
      </w:pP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Domicile </w:t>
        <w:tab/>
        <w:tab/>
        <w:tab/>
        <w:t xml:space="preserve">:</w:t>
        <w:tab/>
        <w:t xml:space="preserve">Punjab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contextualSpacing w:val="0"/>
        <w:rPr/>
      </w:pP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Religion </w:t>
        <w:tab/>
        <w:tab/>
        <w:tab/>
        <w:t xml:space="preserve">:</w:t>
        <w:tab/>
        <w:t xml:space="preserve">Islam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contextualSpacing w:val="0"/>
        <w:rPr>
          <w:color w:val="00000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5.0" w:type="dxa"/>
        <w:jc w:val="left"/>
        <w:tblInd w:w="-108.0" w:type="dxa"/>
        <w:tblLayout w:type="fixed"/>
        <w:tblLook w:val="0000"/>
      </w:tblPr>
      <w:tblGrid>
        <w:gridCol w:w="9245"/>
        <w:tblGridChange w:id="0">
          <w:tblGrid>
            <w:gridCol w:w="9245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18" w:val="single"/>
              <w:bottom w:color="000000" w:space="0" w:sz="18" w:val="single"/>
            </w:tcBorders>
            <w:shd w:fill="0c0c0c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contextualSpacing w:val="0"/>
              <w:jc w:val="left"/>
              <w:rPr>
                <w:b w:val="0"/>
                <w:i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6"/>
                <w:szCs w:val="26"/>
                <w:vertAlign w:val="baseline"/>
                <w:rtl w:val="0"/>
              </w:rPr>
              <w:t xml:space="preserve">ACADEMIC QUALIFICATION: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18" w:val="single"/>
            </w:tcBorders>
            <w:shd w:fill="b3b3b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contextualSpacing w:val="0"/>
              <w:jc w:val="left"/>
              <w:rPr>
                <w:color w:val="00000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1"/>
        <w:spacing w:line="360" w:lineRule="auto"/>
        <w:contextualSpacing w:val="0"/>
        <w:jc w:val="left"/>
        <w:rPr>
          <w:rFonts w:ascii="Times New Roman" w:cs="Times New Roman" w:eastAsia="Times New Roman" w:hAnsi="Times New Roman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56.0" w:type="dxa"/>
        <w:jc w:val="left"/>
        <w:tblInd w:w="91.0" w:type="dxa"/>
        <w:tblLayout w:type="fixed"/>
        <w:tblLook w:val="0000"/>
      </w:tblPr>
      <w:tblGrid>
        <w:gridCol w:w="2288"/>
        <w:gridCol w:w="2083"/>
        <w:gridCol w:w="2167"/>
        <w:gridCol w:w="2318"/>
        <w:tblGridChange w:id="0">
          <w:tblGrid>
            <w:gridCol w:w="2288"/>
            <w:gridCol w:w="2083"/>
            <w:gridCol w:w="2167"/>
            <w:gridCol w:w="2318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Degree/Courses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Board/University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M.A (Urdu)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488 /1000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PU Lahore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B.Ed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599/900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AIOU Islamabad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B.A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2012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440/800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PU Lahore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F.A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662/1100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BISE Gujranwala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Matric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462/850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BISE Gujranwala</w:t>
            </w:r>
          </w:p>
        </w:tc>
      </w:tr>
    </w:tbl>
    <w:p w:rsidR="00000000" w:rsidDel="00000000" w:rsidP="00000000" w:rsidRDefault="00000000" w:rsidRPr="00000000" w14:paraId="0000002F">
      <w:pPr>
        <w:contextualSpacing w:val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45.0" w:type="dxa"/>
        <w:jc w:val="left"/>
        <w:tblInd w:w="-108.0" w:type="dxa"/>
        <w:tblLayout w:type="fixed"/>
        <w:tblLook w:val="0000"/>
      </w:tblPr>
      <w:tblGrid>
        <w:gridCol w:w="9245"/>
        <w:tblGridChange w:id="0">
          <w:tblGrid>
            <w:gridCol w:w="9245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18" w:val="single"/>
              <w:bottom w:color="000000" w:space="0" w:sz="18" w:val="single"/>
            </w:tcBorders>
            <w:shd w:fill="0c0c0c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contextualSpacing w:val="0"/>
              <w:jc w:val="left"/>
              <w:rPr>
                <w:b w:val="0"/>
                <w:i w:val="0"/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6"/>
                <w:szCs w:val="26"/>
                <w:vertAlign w:val="baseline"/>
                <w:rtl w:val="0"/>
              </w:rPr>
              <w:t xml:space="preserve">COMPUTER SKILLS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18" w:val="single"/>
            </w:tcBorders>
            <w:shd w:fill="b3b3b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contextualSpacing w:val="0"/>
              <w:jc w:val="left"/>
              <w:rPr>
                <w:color w:val="00000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contextualSpacing w:val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1 year Post Graduate Diploma in Computer Applications from CIT Narowal.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ind w:left="7200"/>
        <w:contextualSpacing w:val="0"/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45.0" w:type="dxa"/>
        <w:jc w:val="left"/>
        <w:tblInd w:w="-108.0" w:type="dxa"/>
        <w:tblLayout w:type="fixed"/>
        <w:tblLook w:val="0000"/>
      </w:tblPr>
      <w:tblGrid>
        <w:gridCol w:w="9245"/>
        <w:tblGridChange w:id="0">
          <w:tblGrid>
            <w:gridCol w:w="9245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18" w:val="single"/>
              <w:bottom w:color="000000" w:space="0" w:sz="18" w:val="single"/>
            </w:tcBorders>
            <w:shd w:fill="0c0c0c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contextualSpacing w:val="0"/>
              <w:jc w:val="left"/>
              <w:rPr>
                <w:b w:val="0"/>
                <w:i w:val="0"/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6"/>
                <w:szCs w:val="26"/>
                <w:vertAlign w:val="baseline"/>
                <w:rtl w:val="0"/>
              </w:rPr>
              <w:t xml:space="preserve">Other Qualification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18" w:val="single"/>
            </w:tcBorders>
            <w:shd w:fill="b3b3b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contextualSpacing w:val="0"/>
              <w:jc w:val="left"/>
              <w:rPr>
                <w:color w:val="00000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contextualSpacing w:val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Certificate in Librarianship form AIOU Islamabad </w:t>
      </w:r>
    </w:p>
    <w:p w:rsidR="00000000" w:rsidDel="00000000" w:rsidP="00000000" w:rsidRDefault="00000000" w:rsidRPr="00000000" w14:paraId="00000037">
      <w:pPr>
        <w:widowControl w:val="1"/>
        <w:ind w:left="7200"/>
        <w:contextualSpacing w:val="0"/>
        <w:rPr>
          <w:rFonts w:ascii="Times New Roman" w:cs="Times New Roman" w:eastAsia="Times New Roman" w:hAnsi="Times New Roman"/>
          <w:color w:val="00000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45.0" w:type="dxa"/>
        <w:jc w:val="left"/>
        <w:tblInd w:w="-108.0" w:type="dxa"/>
        <w:tblLayout w:type="fixed"/>
        <w:tblLook w:val="0000"/>
      </w:tblPr>
      <w:tblGrid>
        <w:gridCol w:w="9245"/>
        <w:tblGridChange w:id="0">
          <w:tblGrid>
            <w:gridCol w:w="9245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18" w:val="single"/>
              <w:bottom w:color="000000" w:space="0" w:sz="18" w:val="single"/>
            </w:tcBorders>
            <w:shd w:fill="0c0c0c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contextualSpacing w:val="0"/>
              <w:jc w:val="left"/>
              <w:rPr>
                <w:b w:val="0"/>
                <w:i w:val="0"/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6"/>
                <w:szCs w:val="26"/>
                <w:vertAlign w:val="baseline"/>
                <w:rtl w:val="0"/>
              </w:rPr>
              <w:t xml:space="preserve">EXPERIENCE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18" w:val="single"/>
            </w:tcBorders>
            <w:shd w:fill="b3b3b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contextualSpacing w:val="0"/>
              <w:jc w:val="left"/>
              <w:rPr>
                <w:color w:val="00000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contextualSpacing w:val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Enumiration Household  survey Highly affected areas By Provincial Desater Management authority Narowal.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Monitoring and evaluation in Measles campaign 2018 by Unicef (Third Party) EY Ford Rohdes Islamabad.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contextualSpacing w:val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 Campaign  Monitoring of  Polio with Apex Consulting of Pakistan.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contextualSpacing w:val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Enumirator for listing in GAT Consulting of Pakistan.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contextualSpacing w:val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Enumirator for listing in AWF Islamabad.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contextualSpacing w:val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Surveyor for RADS.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contextualSpacing w:val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Survey of schools for solarization with Punjab Information Technology Board.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contextualSpacing w:val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Survey on patients visiting government DHQ hospitals and house hold.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contextualSpacing w:val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Road survey on project Khadim-e-punjab rural road program(KPRRP).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contextualSpacing w:val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Working with research and development solutions on research (RADS)</w:t>
      </w:r>
    </w:p>
    <w:p w:rsidR="00000000" w:rsidDel="00000000" w:rsidP="00000000" w:rsidRDefault="00000000" w:rsidRPr="00000000" w14:paraId="00000044">
      <w:pPr>
        <w:ind w:left="720"/>
        <w:contextualSpacing w:val="0"/>
        <w:jc w:val="left"/>
        <w:rPr>
          <w:rFonts w:ascii="Arial" w:cs="Arial" w:eastAsia="Arial" w:hAnsi="Arial"/>
          <w:b w:val="0"/>
          <w:color w:val="ffffff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In collaboration with World Bank for water and sanitation hygiene (WASH). </w:t>
      </w:r>
      <w:r w:rsidDel="00000000" w:rsidR="00000000" w:rsidRPr="00000000">
        <w:rPr>
          <w:rtl w:val="0"/>
        </w:rPr>
      </w:r>
    </w:p>
    <w:sectPr>
      <w:pgSz w:h="16834" w:w="11909"/>
      <w:pgMar w:bottom="45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ook Antiqua"/>
  <w:font w:name="Georgia"/>
  <w:font w:name="Times New Roman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▪"/>
      <w:lvlJc w:val="left"/>
      <w:pPr>
        <w:ind w:left="0" w:hanging="360"/>
      </w:pPr>
      <w:rPr>
        <w:rFonts w:ascii="Noto Sans Symbols" w:cs="Noto Sans Symbols" w:eastAsia="Noto Sans Symbols" w:hAnsi="Noto Sans Symbols"/>
        <w:b w:val="0"/>
        <w:i w:val="1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ook Antiqua"/>
      <w:w w:val="100"/>
      <w:kern w:val="2"/>
      <w:position w:val="-1"/>
      <w:szCs w:val="24"/>
      <w:effect w:val="none"/>
      <w:vertAlign w:val="baseline"/>
      <w:cs w:val="0"/>
      <w:em w:val="none"/>
      <w:lang w:bidi="ar-SA" w:eastAsia="ko-KR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widowControl w:val="0"/>
      <w:tabs>
        <w:tab w:val="center" w:leader="none" w:pos="4680"/>
        <w:tab w:val="right" w:leader="none" w:pos="9360"/>
      </w:tabs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ook Antiqua"/>
      <w:w w:val="100"/>
      <w:kern w:val="2"/>
      <w:position w:val="-1"/>
      <w:szCs w:val="24"/>
      <w:effect w:val="none"/>
      <w:vertAlign w:val="baseline"/>
      <w:cs w:val="0"/>
      <w:em w:val="none"/>
      <w:lang w:bidi="ar-SA" w:eastAsia="ko-KR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rFonts w:ascii="Book Antiqua"/>
      <w:w w:val="100"/>
      <w:kern w:val="2"/>
      <w:position w:val="-1"/>
      <w:szCs w:val="24"/>
      <w:effect w:val="none"/>
      <w:vertAlign w:val="baseline"/>
      <w:cs w:val="0"/>
      <w:em w:val="none"/>
      <w:lang w:eastAsia="ko-KR"/>
    </w:rPr>
  </w:style>
  <w:style w:type="paragraph" w:styleId="Footer">
    <w:name w:val="Footer"/>
    <w:basedOn w:val="Normal"/>
    <w:next w:val="Footer"/>
    <w:autoRedefine w:val="0"/>
    <w:hidden w:val="0"/>
    <w:qFormat w:val="1"/>
    <w:pPr>
      <w:widowControl w:val="0"/>
      <w:tabs>
        <w:tab w:val="center" w:leader="none" w:pos="4680"/>
        <w:tab w:val="right" w:leader="none" w:pos="9360"/>
      </w:tabs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ook Antiqua"/>
      <w:w w:val="100"/>
      <w:kern w:val="2"/>
      <w:position w:val="-1"/>
      <w:szCs w:val="24"/>
      <w:effect w:val="none"/>
      <w:vertAlign w:val="baseline"/>
      <w:cs w:val="0"/>
      <w:em w:val="none"/>
      <w:lang w:bidi="ar-SA" w:eastAsia="ko-KR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rFonts w:ascii="Book Antiqua"/>
      <w:w w:val="100"/>
      <w:kern w:val="2"/>
      <w:position w:val="-1"/>
      <w:szCs w:val="24"/>
      <w:effect w:val="none"/>
      <w:vertAlign w:val="baseline"/>
      <w:cs w:val="0"/>
      <w:em w:val="none"/>
      <w:lang w:eastAsia="ko-K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