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val="false"/>
        <w:tabs>
          <w:tab w:val="left" w:leader="none" w:pos="8910"/>
          <w:tab w:val="left" w:leader="none" w:pos="9270"/>
          <w:tab w:val="left" w:leader="none" w:pos="9540"/>
          <w:tab w:val="left" w:leader="none" w:pos="9720"/>
        </w:tabs>
        <w:autoSpaceDE w:val="false"/>
        <w:autoSpaceDN w:val="false"/>
        <w:adjustRightInd w:val="false"/>
        <w:ind w:right="-180"/>
        <w:rPr/>
      </w:pPr>
      <w:r>
        <w:t xml:space="preserve">                                                                                                                                                                                                                                                                                                                                                                              </w:t>
      </w:r>
      <w:r>
        <w:rPr>
          <w:b/>
          <w:bCs/>
          <w:sz w:val="38"/>
          <w:szCs w:val="32"/>
          <w:u w:val="single"/>
        </w:rPr>
        <w:t>Hassan Ali</w:t>
      </w:r>
      <w:r>
        <w:rPr>
          <w:b/>
          <w:bCs/>
          <w:sz w:val="38"/>
          <w:szCs w:val="32"/>
          <w:u w:val="single"/>
        </w:rPr>
        <w:t xml:space="preserve"> Khan C </w:t>
      </w:r>
      <w:r>
        <w:rPr>
          <w:b/>
          <w:bCs/>
          <w:sz w:val="38"/>
          <w:szCs w:val="32"/>
          <w:u w:val="single"/>
        </w:rPr>
        <w:t>V</w:t>
      </w:r>
      <w:r>
        <w:rPr>
          <w:b/>
          <w:bCs/>
          <w:sz w:val="38"/>
          <w:szCs w:val="32"/>
        </w:rPr>
        <w:t xml:space="preserve">                                                  </w:t>
      </w:r>
      <w:r>
        <w:rPr>
          <w:noProof/>
        </w:rPr>
        <w:drawing>
          <wp:inline distL="0" distT="0" distB="0" distR="0">
            <wp:extent cx="971550" cy="1002735"/>
            <wp:effectExtent l="0" t="0" r="0" b="6985"/>
            <wp:docPr id="1026"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971550" cy="1002735"/>
                    </a:xfrm>
                    <a:prstGeom prst="rect"/>
                    <a:ln>
                      <a:noFill/>
                    </a:ln>
                  </pic:spPr>
                </pic:pic>
              </a:graphicData>
            </a:graphic>
          </wp:inline>
        </w:drawing>
      </w:r>
      <w:r>
        <w:rPr>
          <w:sz w:val="38"/>
          <w:szCs w:val="32"/>
        </w:rPr>
        <w:tab/>
      </w:r>
    </w:p>
    <w:p>
      <w:pPr>
        <w:pStyle w:val="style0"/>
        <w:widowControl w:val="false"/>
        <w:autoSpaceDE w:val="false"/>
        <w:autoSpaceDN w:val="false"/>
        <w:adjustRightInd w:val="false"/>
        <w:rPr>
          <w:b/>
          <w:bCs/>
        </w:rPr>
      </w:pPr>
    </w:p>
    <w:p>
      <w:pPr>
        <w:pStyle w:val="style0"/>
        <w:widowControl w:val="false"/>
        <w:autoSpaceDE w:val="false"/>
        <w:autoSpaceDN w:val="false"/>
        <w:adjustRightInd w:val="false"/>
        <w:rPr>
          <w:b/>
          <w:bCs/>
        </w:rPr>
      </w:pPr>
    </w:p>
    <w:p>
      <w:pPr>
        <w:pStyle w:val="style0"/>
        <w:rPr/>
      </w:pPr>
      <w:r>
        <w:t xml:space="preserve">Nationality </w:t>
      </w:r>
      <w:r>
        <w:tab/>
      </w:r>
      <w:r>
        <w:tab/>
      </w:r>
      <w:r>
        <w:t>:</w:t>
      </w:r>
      <w:r>
        <w:tab/>
      </w:r>
      <w:r>
        <w:tab/>
      </w:r>
      <w:r>
        <w:t xml:space="preserve">Pakistani </w:t>
      </w:r>
    </w:p>
    <w:p>
      <w:pPr>
        <w:pStyle w:val="style0"/>
        <w:rPr/>
      </w:pPr>
      <w:r>
        <w:t>Religion</w:t>
      </w:r>
      <w:r>
        <w:tab/>
      </w:r>
      <w:r>
        <w:tab/>
      </w:r>
      <w:r>
        <w:t>:</w:t>
      </w:r>
      <w:r>
        <w:tab/>
      </w:r>
      <w:r>
        <w:tab/>
      </w:r>
      <w:r>
        <w:t>Islam</w:t>
      </w:r>
    </w:p>
    <w:p>
      <w:pPr>
        <w:pStyle w:val="style0"/>
        <w:rPr/>
      </w:pPr>
      <w:r>
        <w:t xml:space="preserve">Date of Birth </w:t>
      </w:r>
      <w:r>
        <w:tab/>
      </w:r>
      <w:r>
        <w:tab/>
      </w:r>
      <w:r>
        <w:t>:</w:t>
      </w:r>
      <w:r>
        <w:tab/>
      </w:r>
      <w:r>
        <w:tab/>
      </w:r>
      <w:r>
        <w:t>07-12-1974</w:t>
      </w:r>
    </w:p>
    <w:p>
      <w:pPr>
        <w:pStyle w:val="style0"/>
        <w:rPr/>
      </w:pPr>
      <w:r>
        <w:t xml:space="preserve">N.I.C No </w:t>
      </w:r>
      <w:r>
        <w:tab/>
      </w:r>
      <w:r>
        <w:tab/>
      </w:r>
      <w:r>
        <w:t>:</w:t>
      </w:r>
      <w:r>
        <w:tab/>
      </w:r>
      <w:r>
        <w:tab/>
      </w:r>
      <w:r>
        <w:t>17101-5159972-7</w:t>
      </w:r>
    </w:p>
    <w:p>
      <w:pPr>
        <w:pStyle w:val="style0"/>
        <w:rPr/>
      </w:pPr>
      <w:r>
        <w:t xml:space="preserve">Marital Status </w:t>
      </w:r>
      <w:r>
        <w:rPr>
          <w:lang w:val="en-US"/>
        </w:rPr>
        <w:t xml:space="preserve">          </w:t>
      </w:r>
      <w:r>
        <w:t>:</w:t>
      </w:r>
      <w:r>
        <w:rPr>
          <w:lang w:val="en-US"/>
        </w:rPr>
        <w:t xml:space="preserve">             </w:t>
      </w:r>
      <w:r>
        <w:tab/>
      </w:r>
      <w:r>
        <w:t>Married</w:t>
      </w:r>
    </w:p>
    <w:p>
      <w:pPr>
        <w:pStyle w:val="style0"/>
        <w:rPr/>
      </w:pPr>
      <w:r>
        <w:t>Cell No</w:t>
      </w:r>
      <w:r>
        <w:tab/>
      </w:r>
      <w:r>
        <w:tab/>
      </w:r>
      <w:r>
        <w:t>:</w:t>
      </w:r>
      <w:r>
        <w:tab/>
      </w:r>
      <w:r>
        <w:tab/>
      </w:r>
      <w:r>
        <w:rPr>
          <w:lang w:val="en-US"/>
        </w:rPr>
        <w:t>+6011-28889362</w:t>
      </w:r>
    </w:p>
    <w:p>
      <w:pPr>
        <w:pStyle w:val="style0"/>
        <w:rPr/>
      </w:pPr>
      <w:r>
        <w:t>E-mail Address</w:t>
      </w:r>
      <w:r>
        <w:tab/>
      </w:r>
      <w:r>
        <w:t>:</w:t>
      </w:r>
      <w:r>
        <w:tab/>
      </w:r>
      <w:r>
        <w:tab/>
      </w:r>
      <w:r>
        <w:rPr/>
        <w:fldChar w:fldCharType="begin"/>
      </w:r>
      <w:r>
        <w:instrText xml:space="preserve"> HYPERLINK "mailto:khanbabahassanali@gmail.com" </w:instrText>
      </w:r>
      <w:r>
        <w:rPr/>
        <w:fldChar w:fldCharType="separate"/>
      </w:r>
      <w:r>
        <w:rPr>
          <w:rStyle w:val="style85"/>
        </w:rPr>
        <w:t>khanbabahassanali@gmail.com</w:t>
      </w:r>
      <w:r>
        <w:rPr/>
        <w:fldChar w:fldCharType="end"/>
      </w:r>
    </w:p>
    <w:p>
      <w:pPr>
        <w:pStyle w:val="style0"/>
        <w:widowControl w:val="false"/>
        <w:tabs>
          <w:tab w:val="left" w:leader="none" w:pos="10845"/>
        </w:tabs>
        <w:autoSpaceDE w:val="false"/>
        <w:autoSpaceDN w:val="false"/>
        <w:adjustRightInd w:val="false"/>
        <w:rPr>
          <w:bCs/>
        </w:rPr>
      </w:pPr>
      <w:r>
        <w:rPr>
          <w:bCs/>
        </w:rPr>
        <w:t xml:space="preserve">                                                                                                                                                  </w:t>
      </w:r>
      <w:r>
        <w:rPr>
          <w:bCs/>
        </w:rPr>
        <w:t xml:space="preserve">                         </w:t>
      </w:r>
    </w:p>
    <w:p>
      <w:pPr>
        <w:pStyle w:val="style0"/>
        <w:widowControl w:val="false"/>
        <w:pBdr>
          <w:left w:val="single" w:sz="6" w:space="4" w:color="auto"/>
          <w:right w:val="single" w:sz="6" w:space="4" w:color="auto"/>
          <w:top w:val="single" w:sz="6" w:space="1" w:color="auto"/>
          <w:bottom w:val="single" w:sz="6" w:space="0" w:color="auto"/>
        </w:pBdr>
        <w:shd w:val="clear" w:color="auto" w:fill="c2d69b"/>
        <w:autoSpaceDE w:val="false"/>
        <w:autoSpaceDN w:val="false"/>
        <w:adjustRightInd w:val="false"/>
        <w:jc w:val="center"/>
        <w:rPr>
          <w:b/>
          <w:bCs/>
        </w:rPr>
      </w:pPr>
      <w:r>
        <w:rPr>
          <w:b/>
          <w:bCs/>
        </w:rPr>
        <w:t>PERSONAL STATEMENT</w:t>
      </w:r>
    </w:p>
    <w:p>
      <w:pPr>
        <w:pStyle w:val="style0"/>
        <w:jc w:val="both"/>
        <w:rPr>
          <w:rFonts w:ascii="Calibri" w:cs="Calibri" w:hAnsi="Calibri"/>
          <w:sz w:val="22"/>
          <w:szCs w:val="22"/>
        </w:rPr>
      </w:pPr>
      <w:r>
        <w:rPr>
          <w:rFonts w:ascii="Calibri" w:cs="Calibri" w:hAnsi="Calibri"/>
          <w:sz w:val="22"/>
          <w:szCs w:val="22"/>
        </w:rPr>
        <w:t>Seeking, challenging and responsible position where my education, ability, potentials can be fully and effectively utilized with opportunities of growth, enhancement of knowledge and to serve in building the nation.</w:t>
      </w:r>
    </w:p>
    <w:p>
      <w:pPr>
        <w:pStyle w:val="style0"/>
        <w:widowControl w:val="false"/>
        <w:pBdr>
          <w:left w:val="single" w:sz="6" w:space="4" w:color="auto"/>
          <w:right w:val="single" w:sz="6" w:space="4" w:color="auto"/>
          <w:top w:val="single" w:sz="6" w:space="0" w:color="auto"/>
          <w:bottom w:val="single" w:sz="6" w:space="1" w:color="auto"/>
        </w:pBdr>
        <w:shd w:val="clear" w:color="auto" w:fill="fabf8f"/>
        <w:autoSpaceDE w:val="false"/>
        <w:autoSpaceDN w:val="false"/>
        <w:adjustRightInd w:val="false"/>
        <w:spacing w:lineRule="auto" w:line="276"/>
        <w:jc w:val="center"/>
        <w:rPr>
          <w:b/>
          <w:bCs/>
        </w:rPr>
      </w:pPr>
      <w:r>
        <w:rPr>
          <w:b/>
          <w:bCs/>
        </w:rPr>
        <w:t>PROFESSIONAL EXPERIENCE</w:t>
      </w:r>
    </w:p>
    <w:p>
      <w:pPr>
        <w:pStyle w:val="style94"/>
        <w:spacing w:before="0" w:beforeAutospacing="false" w:after="0" w:afterAutospacing="false" w:lineRule="auto" w:line="276"/>
        <w:rPr>
          <w:b/>
          <w:sz w:val="22"/>
          <w:szCs w:val="22"/>
        </w:rPr>
      </w:pPr>
      <w:r>
        <w:rPr>
          <w:b/>
          <w:sz w:val="22"/>
          <w:szCs w:val="22"/>
        </w:rPr>
        <w:t>Organization;</w:t>
      </w:r>
      <w:r>
        <w:rPr>
          <w:b/>
          <w:sz w:val="22"/>
          <w:szCs w:val="22"/>
        </w:rPr>
        <w:t xml:space="preserve">   </w:t>
      </w:r>
      <w:r>
        <w:rPr>
          <w:b/>
          <w:sz w:val="22"/>
          <w:szCs w:val="22"/>
        </w:rPr>
        <w:t xml:space="preserve">  World Health Organization (WHO) </w:t>
      </w:r>
      <w:r>
        <w:rPr>
          <w:b/>
          <w:sz w:val="22"/>
          <w:szCs w:val="22"/>
        </w:rPr>
        <w:t>&amp; CTC (Chip Training &amp; Consulting Pvt Ltd)</w:t>
      </w:r>
      <w:r>
        <w:rPr>
          <w:b/>
          <w:sz w:val="22"/>
          <w:szCs w:val="22"/>
        </w:rPr>
        <w:t xml:space="preserve">                                                                                        </w:t>
      </w:r>
    </w:p>
    <w:p>
      <w:pPr>
        <w:pStyle w:val="style94"/>
        <w:spacing w:before="0" w:beforeAutospacing="false" w:after="0" w:afterAutospacing="false" w:lineRule="auto" w:line="276"/>
        <w:rPr>
          <w:b/>
          <w:sz w:val="22"/>
          <w:szCs w:val="22"/>
        </w:rPr>
      </w:pPr>
      <w:r>
        <w:rPr>
          <w:b/>
          <w:sz w:val="22"/>
          <w:szCs w:val="22"/>
        </w:rPr>
        <w:t>Designation;</w:t>
      </w:r>
      <w:r>
        <w:rPr>
          <w:b/>
          <w:sz w:val="22"/>
          <w:szCs w:val="22"/>
        </w:rPr>
        <w:t xml:space="preserve">       </w:t>
      </w:r>
      <w:r>
        <w:rPr>
          <w:b/>
          <w:sz w:val="22"/>
          <w:szCs w:val="22"/>
        </w:rPr>
        <w:t>Union Council Polio Officer (UCPO</w:t>
      </w:r>
      <w:r>
        <w:rPr>
          <w:b/>
          <w:sz w:val="22"/>
          <w:szCs w:val="22"/>
        </w:rPr>
        <w:t>)</w:t>
      </w:r>
    </w:p>
    <w:p>
      <w:pPr>
        <w:pStyle w:val="style94"/>
        <w:spacing w:before="0" w:beforeAutospacing="false" w:after="0" w:afterAutospacing="false" w:lineRule="auto" w:line="276"/>
        <w:rPr>
          <w:sz w:val="22"/>
          <w:szCs w:val="22"/>
        </w:rPr>
      </w:pPr>
      <w:r>
        <w:rPr>
          <w:b/>
          <w:sz w:val="22"/>
          <w:szCs w:val="22"/>
        </w:rPr>
        <w:t>Tenure</w:t>
      </w:r>
      <w:r>
        <w:rPr>
          <w:b/>
          <w:sz w:val="22"/>
          <w:szCs w:val="22"/>
        </w:rPr>
        <w:t>;</w:t>
      </w:r>
      <w:r>
        <w:rPr>
          <w:b/>
          <w:sz w:val="22"/>
          <w:szCs w:val="22"/>
        </w:rPr>
        <w:t xml:space="preserve"> </w:t>
      </w:r>
      <w:r>
        <w:rPr>
          <w:b/>
          <w:sz w:val="22"/>
          <w:szCs w:val="22"/>
        </w:rPr>
        <w:t xml:space="preserve"> </w:t>
      </w:r>
      <w:r>
        <w:rPr>
          <w:b/>
          <w:sz w:val="22"/>
          <w:szCs w:val="22"/>
        </w:rPr>
        <w:t xml:space="preserve"> </w:t>
      </w:r>
      <w:r>
        <w:rPr>
          <w:b/>
          <w:sz w:val="22"/>
          <w:szCs w:val="22"/>
        </w:rPr>
        <w:t xml:space="preserve">         </w:t>
      </w:r>
      <w:r>
        <w:rPr>
          <w:b/>
          <w:sz w:val="22"/>
          <w:szCs w:val="22"/>
        </w:rPr>
        <w:t xml:space="preserve">  </w:t>
      </w:r>
      <w:r>
        <w:rPr>
          <w:b/>
          <w:sz w:val="22"/>
          <w:szCs w:val="22"/>
        </w:rPr>
        <w:t xml:space="preserve"> </w:t>
      </w:r>
      <w:r>
        <w:rPr>
          <w:b/>
          <w:sz w:val="22"/>
          <w:szCs w:val="22"/>
        </w:rPr>
        <w:t>January 3</w:t>
      </w:r>
      <w:r>
        <w:rPr>
          <w:b/>
          <w:sz w:val="22"/>
          <w:szCs w:val="22"/>
          <w:vertAlign w:val="superscript"/>
        </w:rPr>
        <w:t>rd</w:t>
      </w:r>
      <w:r>
        <w:rPr>
          <w:b/>
          <w:sz w:val="22"/>
          <w:szCs w:val="22"/>
        </w:rPr>
        <w:t xml:space="preserve"> 2016</w:t>
      </w:r>
      <w:r>
        <w:rPr>
          <w:b/>
          <w:sz w:val="22"/>
          <w:szCs w:val="22"/>
          <w:lang w:val="en-US"/>
        </w:rPr>
        <w:t xml:space="preserve"> </w:t>
      </w:r>
      <w:r>
        <w:rPr>
          <w:b/>
          <w:sz w:val="22"/>
          <w:szCs w:val="22"/>
        </w:rPr>
        <w:t xml:space="preserve"> t</w:t>
      </w:r>
      <w:r>
        <w:rPr>
          <w:b/>
          <w:sz w:val="22"/>
          <w:szCs w:val="22"/>
          <w:lang w:val="en-US"/>
        </w:rPr>
        <w:t>ill 20th May 2023.</w:t>
      </w:r>
    </w:p>
    <w:p>
      <w:pPr>
        <w:pStyle w:val="style94"/>
        <w:spacing w:before="0" w:beforeAutospacing="false" w:after="0" w:afterAutospacing="false" w:lineRule="auto" w:line="276"/>
        <w:rPr>
          <w:sz w:val="22"/>
          <w:szCs w:val="22"/>
        </w:rPr>
      </w:pPr>
      <w:r>
        <w:rPr>
          <w:b/>
          <w:sz w:val="22"/>
          <w:szCs w:val="22"/>
        </w:rPr>
        <w:t xml:space="preserve">Duty </w:t>
      </w:r>
      <w:r>
        <w:rPr>
          <w:b/>
          <w:sz w:val="22"/>
          <w:szCs w:val="22"/>
        </w:rPr>
        <w:t>Station</w:t>
      </w:r>
      <w:r>
        <w:rPr>
          <w:b/>
          <w:sz w:val="22"/>
          <w:szCs w:val="22"/>
        </w:rPr>
        <w:t xml:space="preserve">;   </w:t>
      </w:r>
      <w:r>
        <w:rPr>
          <w:b/>
          <w:sz w:val="22"/>
          <w:szCs w:val="22"/>
        </w:rPr>
        <w:t>MC</w:t>
      </w:r>
      <w:r>
        <w:rPr>
          <w:b/>
          <w:sz w:val="22"/>
          <w:szCs w:val="22"/>
        </w:rPr>
        <w:t xml:space="preserve">-3 </w:t>
      </w:r>
      <w:r>
        <w:rPr>
          <w:b/>
          <w:sz w:val="22"/>
          <w:szCs w:val="22"/>
        </w:rPr>
        <w:t>Shabqadar</w:t>
      </w:r>
      <w:r>
        <w:rPr>
          <w:b/>
          <w:sz w:val="22"/>
          <w:szCs w:val="22"/>
          <w:lang w:val="en-US"/>
        </w:rPr>
        <w:t xml:space="preserve"> Charsadda</w:t>
      </w:r>
      <w:r>
        <w:rPr>
          <w:b/>
          <w:sz w:val="22"/>
          <w:szCs w:val="22"/>
        </w:rPr>
        <w:t xml:space="preserve">, MC-4 Charsadda, </w:t>
      </w:r>
      <w:r>
        <w:rPr>
          <w:b/>
          <w:sz w:val="22"/>
          <w:szCs w:val="22"/>
          <w:lang w:val="en-US"/>
        </w:rPr>
        <w:t xml:space="preserve">UC </w:t>
      </w:r>
      <w:r>
        <w:rPr>
          <w:b/>
          <w:sz w:val="22"/>
          <w:szCs w:val="22"/>
        </w:rPr>
        <w:t xml:space="preserve">Muhammad Nari </w:t>
      </w:r>
      <w:r>
        <w:rPr>
          <w:b/>
          <w:sz w:val="22"/>
          <w:szCs w:val="22"/>
          <w:lang w:val="en-US"/>
        </w:rPr>
        <w:t xml:space="preserve">Charsadda, </w:t>
      </w:r>
      <w:r>
        <w:rPr>
          <w:b/>
          <w:sz w:val="22"/>
          <w:szCs w:val="22"/>
        </w:rPr>
        <w:t>MC-3 Charsadda</w:t>
      </w:r>
      <w:r>
        <w:rPr>
          <w:b/>
          <w:sz w:val="22"/>
          <w:szCs w:val="22"/>
          <w:lang w:val="en-US"/>
        </w:rPr>
        <w:t xml:space="preserve"> &amp; UC Shahi Bagh district Peshawar KPK.</w:t>
      </w:r>
    </w:p>
    <w:p>
      <w:pPr>
        <w:pStyle w:val="style94"/>
        <w:spacing w:before="0" w:beforeAutospacing="false" w:after="0" w:afterAutospacing="false" w:lineRule="auto" w:line="276"/>
        <w:rPr>
          <w:b/>
          <w:sz w:val="22"/>
          <w:szCs w:val="22"/>
        </w:rPr>
      </w:pPr>
      <w:r>
        <w:rPr>
          <w:b/>
          <w:sz w:val="22"/>
          <w:szCs w:val="22"/>
        </w:rPr>
        <w:t xml:space="preserve"> </w:t>
      </w:r>
    </w:p>
    <w:p>
      <w:pPr>
        <w:pStyle w:val="style94"/>
        <w:spacing w:before="0" w:beforeAutospacing="false" w:after="0" w:afterAutospacing="false" w:lineRule="auto" w:line="276"/>
        <w:rPr>
          <w:b/>
          <w:sz w:val="22"/>
          <w:szCs w:val="22"/>
        </w:rPr>
      </w:pPr>
      <w:r>
        <w:rPr>
          <w:b/>
          <w:sz w:val="22"/>
          <w:szCs w:val="22"/>
        </w:rPr>
        <w:t xml:space="preserve">Job </w:t>
      </w:r>
      <w:r>
        <w:rPr>
          <w:b/>
          <w:sz w:val="22"/>
          <w:szCs w:val="22"/>
        </w:rPr>
        <w:t>Description</w:t>
      </w:r>
      <w:r>
        <w:rPr>
          <w:b/>
          <w:sz w:val="22"/>
          <w:szCs w:val="22"/>
        </w:rPr>
        <w:t>;</w:t>
      </w:r>
    </w:p>
    <w:p>
      <w:pPr>
        <w:pStyle w:val="style179"/>
        <w:numPr>
          <w:ilvl w:val="0"/>
          <w:numId w:val="1"/>
        </w:numPr>
        <w:jc w:val="both"/>
        <w:rPr>
          <w:rFonts w:ascii="Calibri" w:cs="Calibri" w:hAnsi="Calibri"/>
          <w:sz w:val="22"/>
          <w:szCs w:val="22"/>
        </w:rPr>
      </w:pPr>
      <w:r>
        <w:rPr>
          <w:rFonts w:ascii="Calibri" w:cs="Calibri" w:hAnsi="Calibri"/>
          <w:sz w:val="22"/>
          <w:szCs w:val="22"/>
        </w:rPr>
        <w:t>Assist in preparation and updating Supplementary Immunization Activities (SIA) micro plans.</w:t>
      </w:r>
    </w:p>
    <w:p>
      <w:pPr>
        <w:pStyle w:val="style0"/>
        <w:jc w:val="both"/>
        <w:rPr>
          <w:rFonts w:ascii="Calibri" w:cs="Calibri" w:hAnsi="Calibri"/>
          <w:sz w:val="22"/>
          <w:szCs w:val="22"/>
        </w:rPr>
      </w:pPr>
    </w:p>
    <w:p>
      <w:pPr>
        <w:pStyle w:val="style179"/>
        <w:numPr>
          <w:ilvl w:val="0"/>
          <w:numId w:val="1"/>
        </w:numPr>
        <w:jc w:val="both"/>
        <w:rPr>
          <w:rFonts w:ascii="Calibri" w:cs="Calibri" w:hAnsi="Calibri"/>
          <w:sz w:val="22"/>
          <w:szCs w:val="22"/>
        </w:rPr>
      </w:pPr>
      <w:r>
        <w:rPr>
          <w:rFonts w:ascii="Calibri" w:cs="Calibri" w:hAnsi="Calibri"/>
          <w:sz w:val="22"/>
          <w:szCs w:val="22"/>
        </w:rPr>
        <w:t xml:space="preserve">Assist </w:t>
      </w:r>
      <w:r>
        <w:rPr>
          <w:rFonts w:ascii="Calibri" w:cs="Calibri" w:hAnsi="Calibri"/>
          <w:sz w:val="22"/>
          <w:szCs w:val="22"/>
        </w:rPr>
        <w:t>the</w:t>
      </w:r>
      <w:r>
        <w:rPr>
          <w:rFonts w:ascii="Calibri" w:cs="Calibri" w:hAnsi="Calibri"/>
          <w:sz w:val="22"/>
          <w:szCs w:val="22"/>
        </w:rPr>
        <w:t xml:space="preserve"> District Officers (DPEO) and trainers in planning, coordinating, and organizing training session for vaccination teams and supervisors.</w:t>
      </w:r>
    </w:p>
    <w:p>
      <w:pPr>
        <w:pStyle w:val="style0"/>
        <w:jc w:val="both"/>
        <w:rPr>
          <w:rFonts w:ascii="Calibri" w:cs="Calibri" w:hAnsi="Calibri"/>
          <w:sz w:val="22"/>
          <w:szCs w:val="22"/>
        </w:rPr>
      </w:pPr>
    </w:p>
    <w:p>
      <w:pPr>
        <w:pStyle w:val="style179"/>
        <w:numPr>
          <w:ilvl w:val="0"/>
          <w:numId w:val="1"/>
        </w:numPr>
        <w:jc w:val="both"/>
        <w:rPr>
          <w:rFonts w:ascii="Calibri" w:cs="Calibri" w:hAnsi="Calibri"/>
          <w:sz w:val="22"/>
          <w:szCs w:val="22"/>
        </w:rPr>
      </w:pPr>
      <w:r>
        <w:rPr>
          <w:rFonts w:ascii="Calibri" w:cs="Calibri" w:hAnsi="Calibri"/>
          <w:sz w:val="22"/>
          <w:szCs w:val="22"/>
        </w:rPr>
        <w:t>Promote partnership with all influencing factors at UC level in support of SIAs.</w:t>
      </w:r>
    </w:p>
    <w:p>
      <w:pPr>
        <w:pStyle w:val="style0"/>
        <w:jc w:val="both"/>
        <w:rPr>
          <w:rFonts w:ascii="Calibri" w:cs="Calibri" w:hAnsi="Calibri"/>
          <w:sz w:val="22"/>
          <w:szCs w:val="22"/>
        </w:rPr>
      </w:pPr>
    </w:p>
    <w:p>
      <w:pPr>
        <w:pStyle w:val="style179"/>
        <w:numPr>
          <w:ilvl w:val="0"/>
          <w:numId w:val="1"/>
        </w:numPr>
        <w:jc w:val="both"/>
        <w:rPr>
          <w:rFonts w:ascii="Calibri" w:cs="Calibri" w:hAnsi="Calibri"/>
          <w:sz w:val="22"/>
          <w:szCs w:val="22"/>
        </w:rPr>
      </w:pPr>
      <w:r>
        <w:rPr>
          <w:rFonts w:ascii="Calibri" w:cs="Calibri" w:hAnsi="Calibri"/>
          <w:sz w:val="22"/>
          <w:szCs w:val="22"/>
        </w:rPr>
        <w:t>Monitor the process of implementation of the campaign as per guide line and provide feedback to DPEO.</w:t>
      </w:r>
    </w:p>
    <w:p>
      <w:pPr>
        <w:pStyle w:val="style179"/>
        <w:numPr>
          <w:ilvl w:val="0"/>
          <w:numId w:val="1"/>
        </w:numPr>
        <w:jc w:val="both"/>
        <w:rPr>
          <w:rFonts w:ascii="Calibri" w:cs="Calibri" w:hAnsi="Calibri"/>
          <w:sz w:val="22"/>
          <w:szCs w:val="22"/>
        </w:rPr>
      </w:pPr>
      <w:r>
        <w:rPr>
          <w:rFonts w:ascii="Calibri" w:cs="Calibri" w:hAnsi="Calibri"/>
          <w:sz w:val="22"/>
          <w:szCs w:val="22"/>
        </w:rPr>
        <w:t>Data collection and Data analyses from the area of responsibility on daily basis.</w:t>
      </w:r>
    </w:p>
    <w:p>
      <w:pPr>
        <w:pStyle w:val="style0"/>
        <w:jc w:val="both"/>
        <w:rPr>
          <w:rFonts w:ascii="Calibri" w:cs="Calibri" w:hAnsi="Calibri"/>
          <w:sz w:val="22"/>
          <w:szCs w:val="22"/>
        </w:rPr>
      </w:pPr>
    </w:p>
    <w:p>
      <w:pPr>
        <w:pStyle w:val="style179"/>
        <w:numPr>
          <w:ilvl w:val="0"/>
          <w:numId w:val="1"/>
        </w:numPr>
        <w:jc w:val="both"/>
        <w:rPr>
          <w:rFonts w:ascii="Calibri" w:cs="Calibri" w:hAnsi="Calibri"/>
          <w:sz w:val="22"/>
          <w:szCs w:val="22"/>
        </w:rPr>
      </w:pPr>
      <w:r>
        <w:rPr>
          <w:rFonts w:ascii="Calibri" w:cs="Calibri" w:hAnsi="Calibri"/>
          <w:sz w:val="22"/>
          <w:szCs w:val="22"/>
        </w:rPr>
        <w:t>Attend the daily review meeting and submission the progress report to concern authorities.</w:t>
      </w:r>
    </w:p>
    <w:p>
      <w:pPr>
        <w:pStyle w:val="style0"/>
        <w:jc w:val="both"/>
        <w:rPr>
          <w:rFonts w:ascii="Calibri" w:cs="Calibri" w:hAnsi="Calibri"/>
          <w:sz w:val="22"/>
          <w:szCs w:val="22"/>
        </w:rPr>
      </w:pPr>
    </w:p>
    <w:p>
      <w:pPr>
        <w:pStyle w:val="style179"/>
        <w:numPr>
          <w:ilvl w:val="0"/>
          <w:numId w:val="1"/>
        </w:numPr>
        <w:jc w:val="both"/>
        <w:rPr>
          <w:rFonts w:ascii="Calibri" w:cs="Calibri" w:hAnsi="Calibri"/>
          <w:sz w:val="22"/>
          <w:szCs w:val="22"/>
        </w:rPr>
      </w:pPr>
      <w:r>
        <w:rPr>
          <w:rFonts w:ascii="Calibri" w:cs="Calibri" w:hAnsi="Calibri"/>
          <w:sz w:val="22"/>
          <w:szCs w:val="22"/>
        </w:rPr>
        <w:t>Coordination meeting with all stakeholders and facilitate the work of independent monitors.</w:t>
      </w:r>
    </w:p>
    <w:p>
      <w:pPr>
        <w:pStyle w:val="style0"/>
        <w:numPr>
          <w:ilvl w:val="0"/>
          <w:numId w:val="7"/>
        </w:numPr>
        <w:spacing w:before="100" w:beforeAutospacing="true"/>
        <w:rPr>
          <w:rFonts w:ascii="Arial" w:cs="Arial" w:hAnsi="Arial"/>
          <w:color w:val="000000"/>
          <w:sz w:val="21"/>
          <w:szCs w:val="21"/>
        </w:rPr>
      </w:pPr>
      <w:r>
        <w:rPr>
          <w:rStyle w:val="style87"/>
          <w:rFonts w:ascii="Arial" w:cs="Arial" w:hAnsi="Arial"/>
          <w:color w:val="000000"/>
          <w:sz w:val="21"/>
          <w:szCs w:val="21"/>
        </w:rPr>
        <w:t>Coordination and Leadership</w:t>
      </w:r>
    </w:p>
    <w:p>
      <w:pPr>
        <w:pStyle w:val="style179"/>
        <w:numPr>
          <w:ilvl w:val="0"/>
          <w:numId w:val="1"/>
        </w:numPr>
        <w:jc w:val="both"/>
        <w:rPr>
          <w:rFonts w:ascii="Calibri" w:cs="Calibri" w:hAnsi="Calibri"/>
          <w:sz w:val="22"/>
          <w:szCs w:val="22"/>
        </w:rPr>
      </w:pPr>
      <w:r>
        <w:rPr>
          <w:rFonts w:ascii="Calibri" w:cs="Calibri" w:hAnsi="Calibri"/>
          <w:sz w:val="22"/>
          <w:szCs w:val="22"/>
        </w:rPr>
        <w:t>Provide Technical Support to the Union Council Polio Eradication Committee on poliomyelitis eradication</w:t>
      </w:r>
    </w:p>
    <w:p>
      <w:pPr>
        <w:pStyle w:val="style179"/>
        <w:numPr>
          <w:ilvl w:val="0"/>
          <w:numId w:val="1"/>
        </w:numPr>
        <w:jc w:val="both"/>
        <w:rPr>
          <w:rFonts w:ascii="Calibri" w:cs="Calibri" w:hAnsi="Calibri"/>
          <w:sz w:val="22"/>
          <w:szCs w:val="22"/>
        </w:rPr>
      </w:pPr>
      <w:r>
        <w:rPr>
          <w:rFonts w:ascii="Calibri" w:cs="Calibri" w:hAnsi="Calibri"/>
          <w:sz w:val="22"/>
          <w:szCs w:val="22"/>
        </w:rPr>
        <w:t>Work closely with government and partners to ensure coordination of different stakeholders in the assigned area</w:t>
      </w:r>
    </w:p>
    <w:p>
      <w:pPr>
        <w:pStyle w:val="style179"/>
        <w:numPr>
          <w:ilvl w:val="0"/>
          <w:numId w:val="1"/>
        </w:numPr>
        <w:jc w:val="both"/>
        <w:rPr>
          <w:rFonts w:ascii="Calibri" w:cs="Calibri" w:hAnsi="Calibri"/>
          <w:sz w:val="22"/>
          <w:szCs w:val="22"/>
        </w:rPr>
      </w:pPr>
      <w:r>
        <w:rPr>
          <w:rFonts w:ascii="Calibri" w:cs="Calibri" w:hAnsi="Calibri"/>
          <w:sz w:val="22"/>
          <w:szCs w:val="22"/>
        </w:rPr>
        <w:t>Ensure the functioning of the UPEC in the assigned areas</w:t>
      </w:r>
    </w:p>
    <w:p>
      <w:pPr>
        <w:pStyle w:val="style179"/>
        <w:numPr>
          <w:ilvl w:val="0"/>
          <w:numId w:val="1"/>
        </w:numPr>
        <w:jc w:val="both"/>
        <w:rPr>
          <w:rFonts w:ascii="Calibri" w:cs="Calibri" w:hAnsi="Calibri"/>
          <w:sz w:val="22"/>
          <w:szCs w:val="22"/>
        </w:rPr>
      </w:pPr>
      <w:r>
        <w:rPr>
          <w:rFonts w:ascii="Calibri" w:cs="Calibri" w:hAnsi="Calibri"/>
          <w:sz w:val="22"/>
          <w:szCs w:val="22"/>
        </w:rPr>
        <w:t>Support the full implementation of the National Emergency Action Plan (NEAP) and other key policy documents on polio eradication and immunization at the UC level</w:t>
      </w:r>
    </w:p>
    <w:p>
      <w:pPr>
        <w:pStyle w:val="style0"/>
        <w:numPr>
          <w:ilvl w:val="0"/>
          <w:numId w:val="9"/>
        </w:numPr>
        <w:spacing w:before="100" w:beforeAutospacing="true"/>
        <w:rPr>
          <w:rFonts w:ascii="Arial" w:cs="Arial" w:hAnsi="Arial"/>
          <w:color w:val="000000"/>
          <w:sz w:val="21"/>
          <w:szCs w:val="21"/>
        </w:rPr>
      </w:pPr>
      <w:r>
        <w:rPr>
          <w:rStyle w:val="style87"/>
          <w:rFonts w:ascii="Arial" w:cs="Arial" w:hAnsi="Arial"/>
          <w:color w:val="000000"/>
          <w:sz w:val="21"/>
          <w:szCs w:val="21"/>
        </w:rPr>
        <w:t>Supplemental Polio Vaccination Campaigns (SIA)</w:t>
      </w:r>
    </w:p>
    <w:p>
      <w:pPr>
        <w:pStyle w:val="style179"/>
        <w:numPr>
          <w:ilvl w:val="0"/>
          <w:numId w:val="1"/>
        </w:numPr>
        <w:jc w:val="both"/>
        <w:rPr>
          <w:rFonts w:ascii="Calibri" w:cs="Calibri" w:hAnsi="Calibri"/>
          <w:sz w:val="22"/>
          <w:szCs w:val="22"/>
        </w:rPr>
      </w:pPr>
      <w:r>
        <w:rPr>
          <w:rFonts w:ascii="Calibri" w:cs="Calibri" w:hAnsi="Calibri"/>
          <w:sz w:val="22"/>
          <w:szCs w:val="22"/>
        </w:rPr>
        <w:t>Support the Union Council on ensuring all the agreed SIA timelines are followed and implemented</w:t>
      </w:r>
    </w:p>
    <w:p>
      <w:pPr>
        <w:pStyle w:val="style179"/>
        <w:numPr>
          <w:ilvl w:val="0"/>
          <w:numId w:val="1"/>
        </w:numPr>
        <w:jc w:val="both"/>
        <w:rPr>
          <w:rFonts w:ascii="Calibri" w:cs="Calibri" w:hAnsi="Calibri"/>
          <w:sz w:val="22"/>
          <w:szCs w:val="22"/>
        </w:rPr>
      </w:pPr>
      <w:r>
        <w:rPr>
          <w:rFonts w:ascii="Calibri" w:cs="Calibri" w:hAnsi="Calibri"/>
          <w:sz w:val="22"/>
          <w:szCs w:val="22"/>
        </w:rPr>
        <w:t xml:space="preserve">Assist the UC team in motivating local, adult and </w:t>
      </w:r>
      <w:r>
        <w:rPr>
          <w:rFonts w:ascii="Calibri" w:cs="Calibri" w:hAnsi="Calibri"/>
          <w:sz w:val="22"/>
          <w:szCs w:val="22"/>
        </w:rPr>
        <w:t>females’</w:t>
      </w:r>
      <w:r>
        <w:rPr>
          <w:rFonts w:ascii="Calibri" w:cs="Calibri" w:hAnsi="Calibri"/>
          <w:sz w:val="22"/>
          <w:szCs w:val="22"/>
        </w:rPr>
        <w:t xml:space="preserve"> teams and AICs to be part of campaign implementation</w:t>
      </w:r>
    </w:p>
    <w:p>
      <w:pPr>
        <w:pStyle w:val="style179"/>
        <w:numPr>
          <w:ilvl w:val="0"/>
          <w:numId w:val="1"/>
        </w:numPr>
        <w:jc w:val="both"/>
        <w:rPr>
          <w:rFonts w:ascii="Calibri" w:cs="Calibri" w:hAnsi="Calibri"/>
          <w:sz w:val="22"/>
          <w:szCs w:val="22"/>
        </w:rPr>
      </w:pPr>
      <w:r>
        <w:rPr>
          <w:rFonts w:ascii="Calibri" w:cs="Calibri" w:hAnsi="Calibri"/>
          <w:sz w:val="22"/>
          <w:szCs w:val="22"/>
        </w:rPr>
        <w:t>Facilitate and monitor the trainings of teams, AICs, and other categories of health workers involved in campaign implementation</w:t>
      </w:r>
    </w:p>
    <w:p>
      <w:pPr>
        <w:pStyle w:val="style179"/>
        <w:numPr>
          <w:ilvl w:val="0"/>
          <w:numId w:val="1"/>
        </w:numPr>
        <w:jc w:val="both"/>
        <w:rPr>
          <w:rFonts w:ascii="Calibri" w:cs="Calibri" w:hAnsi="Calibri"/>
          <w:sz w:val="22"/>
          <w:szCs w:val="22"/>
        </w:rPr>
      </w:pPr>
      <w:r>
        <w:rPr>
          <w:rFonts w:ascii="Calibri" w:cs="Calibri" w:hAnsi="Calibri"/>
          <w:sz w:val="22"/>
          <w:szCs w:val="22"/>
        </w:rPr>
        <w:t>Carry out assigned planning meetings including micro plan preparations at the Union Council</w:t>
      </w:r>
    </w:p>
    <w:p>
      <w:pPr>
        <w:pStyle w:val="style179"/>
        <w:numPr>
          <w:ilvl w:val="0"/>
          <w:numId w:val="1"/>
        </w:numPr>
        <w:jc w:val="both"/>
        <w:rPr>
          <w:rFonts w:ascii="Calibri" w:cs="Calibri" w:hAnsi="Calibri"/>
          <w:sz w:val="22"/>
          <w:szCs w:val="22"/>
        </w:rPr>
      </w:pPr>
      <w:r>
        <w:rPr>
          <w:rFonts w:ascii="Calibri" w:cs="Calibri" w:hAnsi="Calibri"/>
          <w:sz w:val="22"/>
          <w:szCs w:val="22"/>
        </w:rPr>
        <w:t>Support the timely distribution of logistics in the assigned Union Councils, and ensure all necessary steps are taken to ensure no delays or stock outs of logistics at the assigned areas.</w:t>
      </w:r>
    </w:p>
    <w:p>
      <w:pPr>
        <w:pStyle w:val="style179"/>
        <w:numPr>
          <w:ilvl w:val="0"/>
          <w:numId w:val="1"/>
        </w:numPr>
        <w:jc w:val="both"/>
        <w:rPr>
          <w:rFonts w:ascii="Calibri" w:cs="Calibri" w:hAnsi="Calibri"/>
          <w:sz w:val="22"/>
          <w:szCs w:val="22"/>
        </w:rPr>
      </w:pPr>
      <w:r>
        <w:rPr>
          <w:rFonts w:ascii="Calibri" w:cs="Calibri" w:hAnsi="Calibri"/>
          <w:sz w:val="22"/>
          <w:szCs w:val="22"/>
        </w:rPr>
        <w:t>Monitor the effective utilization of mobile, fixed and transit teams in the assigned area, and immediately report misuse to the immediate supervisor</w:t>
      </w:r>
    </w:p>
    <w:p>
      <w:pPr>
        <w:pStyle w:val="style179"/>
        <w:numPr>
          <w:ilvl w:val="0"/>
          <w:numId w:val="1"/>
        </w:numPr>
        <w:jc w:val="both"/>
        <w:rPr>
          <w:rFonts w:ascii="Calibri" w:cs="Calibri" w:hAnsi="Calibri"/>
          <w:sz w:val="22"/>
          <w:szCs w:val="22"/>
        </w:rPr>
      </w:pPr>
      <w:r>
        <w:rPr>
          <w:rFonts w:ascii="Calibri" w:cs="Calibri" w:hAnsi="Calibri"/>
          <w:sz w:val="22"/>
          <w:szCs w:val="22"/>
        </w:rPr>
        <w:t>Formulate an appropriate plan for coverage of missed children</w:t>
      </w:r>
    </w:p>
    <w:p>
      <w:pPr>
        <w:pStyle w:val="style179"/>
        <w:numPr>
          <w:ilvl w:val="0"/>
          <w:numId w:val="1"/>
        </w:numPr>
        <w:jc w:val="both"/>
        <w:rPr>
          <w:rFonts w:ascii="Calibri" w:cs="Calibri" w:hAnsi="Calibri"/>
          <w:sz w:val="22"/>
          <w:szCs w:val="22"/>
        </w:rPr>
      </w:pPr>
      <w:r>
        <w:rPr>
          <w:rFonts w:ascii="Calibri" w:cs="Calibri" w:hAnsi="Calibri"/>
          <w:sz w:val="22"/>
          <w:szCs w:val="22"/>
        </w:rPr>
        <w:t>Work closely with the communities in the assigned areas to rebuild trust in vaccines, combat misinformation and generate demand for polio vaccination</w:t>
      </w:r>
    </w:p>
    <w:p>
      <w:pPr>
        <w:pStyle w:val="style179"/>
        <w:numPr>
          <w:ilvl w:val="0"/>
          <w:numId w:val="1"/>
        </w:numPr>
        <w:jc w:val="both"/>
        <w:rPr>
          <w:rFonts w:ascii="Calibri" w:cs="Calibri" w:hAnsi="Calibri"/>
          <w:sz w:val="22"/>
          <w:szCs w:val="22"/>
        </w:rPr>
      </w:pPr>
      <w:r>
        <w:rPr>
          <w:rFonts w:ascii="Calibri" w:cs="Calibri" w:hAnsi="Calibri"/>
          <w:sz w:val="22"/>
          <w:szCs w:val="22"/>
        </w:rPr>
        <w:t>Mobilize religious, tribal and political leaders, and other influential persons in the assigned area to support polio eradication</w:t>
      </w:r>
    </w:p>
    <w:p>
      <w:pPr>
        <w:pStyle w:val="style179"/>
        <w:numPr>
          <w:ilvl w:val="0"/>
          <w:numId w:val="1"/>
        </w:numPr>
        <w:jc w:val="both"/>
        <w:rPr>
          <w:rFonts w:ascii="Calibri" w:cs="Calibri" w:hAnsi="Calibri"/>
          <w:sz w:val="22"/>
          <w:szCs w:val="22"/>
        </w:rPr>
      </w:pPr>
      <w:r>
        <w:rPr>
          <w:rFonts w:ascii="Calibri" w:cs="Calibri" w:hAnsi="Calibri"/>
          <w:sz w:val="22"/>
          <w:szCs w:val="22"/>
        </w:rPr>
        <w:t xml:space="preserve">Formulate a daily </w:t>
      </w:r>
      <w:r>
        <w:rPr>
          <w:rFonts w:ascii="Calibri" w:cs="Calibri" w:hAnsi="Calibri"/>
          <w:sz w:val="22"/>
          <w:szCs w:val="22"/>
        </w:rPr>
        <w:t>priority-based</w:t>
      </w:r>
      <w:r>
        <w:rPr>
          <w:rFonts w:ascii="Calibri" w:cs="Calibri" w:hAnsi="Calibri"/>
          <w:sz w:val="22"/>
          <w:szCs w:val="22"/>
        </w:rPr>
        <w:t xml:space="preserve"> supervision and monitoring plans of the AICs and UC teams to ensure support to poor performing areas and motivation of teams.</w:t>
      </w:r>
    </w:p>
    <w:p>
      <w:pPr>
        <w:pStyle w:val="style179"/>
        <w:numPr>
          <w:ilvl w:val="0"/>
          <w:numId w:val="1"/>
        </w:numPr>
        <w:jc w:val="both"/>
        <w:rPr>
          <w:rFonts w:ascii="Calibri" w:cs="Calibri" w:hAnsi="Calibri"/>
          <w:sz w:val="22"/>
          <w:szCs w:val="22"/>
        </w:rPr>
      </w:pPr>
      <w:r>
        <w:rPr>
          <w:rFonts w:ascii="Calibri" w:cs="Calibri" w:hAnsi="Calibri"/>
          <w:sz w:val="22"/>
          <w:szCs w:val="22"/>
        </w:rPr>
        <w:t>Supervise and monitor the work of the teams and AICs, take house hold clusters and at the same time validate a sample of the clusters and missed children coverage done by the UC team</w:t>
      </w:r>
    </w:p>
    <w:p>
      <w:pPr>
        <w:pStyle w:val="style179"/>
        <w:numPr>
          <w:ilvl w:val="0"/>
          <w:numId w:val="1"/>
        </w:numPr>
        <w:jc w:val="both"/>
        <w:rPr>
          <w:rFonts w:ascii="Calibri" w:cs="Calibri" w:hAnsi="Calibri"/>
          <w:sz w:val="22"/>
          <w:szCs w:val="22"/>
        </w:rPr>
      </w:pPr>
      <w:r>
        <w:rPr>
          <w:rFonts w:ascii="Calibri" w:cs="Calibri" w:hAnsi="Calibri"/>
          <w:sz w:val="22"/>
          <w:szCs w:val="22"/>
        </w:rPr>
        <w:t>Ensure all reported missed and poorly covered areas are investigated and re-vaccination/sweeps carried out.</w:t>
      </w:r>
    </w:p>
    <w:p>
      <w:pPr>
        <w:pStyle w:val="style179"/>
        <w:numPr>
          <w:ilvl w:val="0"/>
          <w:numId w:val="1"/>
        </w:numPr>
        <w:jc w:val="both"/>
        <w:rPr>
          <w:rFonts w:ascii="Calibri" w:cs="Calibri" w:hAnsi="Calibri"/>
          <w:sz w:val="22"/>
          <w:szCs w:val="22"/>
        </w:rPr>
      </w:pPr>
      <w:r>
        <w:rPr>
          <w:rFonts w:ascii="Calibri" w:cs="Calibri" w:hAnsi="Calibri"/>
          <w:sz w:val="22"/>
          <w:szCs w:val="22"/>
        </w:rPr>
        <w:t>Analyze the daily data and collate the observations of the UC teams and present the findings, actions and recommendations at the daily evening meetings</w:t>
      </w:r>
    </w:p>
    <w:p>
      <w:pPr>
        <w:pStyle w:val="style179"/>
        <w:numPr>
          <w:ilvl w:val="0"/>
          <w:numId w:val="1"/>
        </w:numPr>
        <w:jc w:val="both"/>
        <w:rPr>
          <w:rFonts w:ascii="Calibri" w:cs="Calibri" w:hAnsi="Calibri"/>
          <w:sz w:val="22"/>
          <w:szCs w:val="22"/>
        </w:rPr>
      </w:pPr>
      <w:r>
        <w:rPr>
          <w:rFonts w:ascii="Calibri" w:cs="Calibri" w:hAnsi="Calibri"/>
          <w:sz w:val="22"/>
          <w:szCs w:val="22"/>
        </w:rPr>
        <w:t>Provide special focus on the high-risk populations during all the phases of the campaign in line with the special strategies devised for risk populations and the National Emergency Action Plan for Polio Eradication.</w:t>
      </w:r>
    </w:p>
    <w:p>
      <w:pPr>
        <w:pStyle w:val="style179"/>
        <w:numPr>
          <w:ilvl w:val="0"/>
          <w:numId w:val="1"/>
        </w:numPr>
        <w:jc w:val="both"/>
        <w:rPr>
          <w:rFonts w:ascii="Calibri" w:cs="Calibri" w:hAnsi="Calibri"/>
          <w:sz w:val="22"/>
          <w:szCs w:val="22"/>
        </w:rPr>
      </w:pPr>
      <w:r>
        <w:rPr>
          <w:rFonts w:ascii="Calibri" w:cs="Calibri" w:hAnsi="Calibri"/>
          <w:sz w:val="22"/>
          <w:szCs w:val="22"/>
        </w:rPr>
        <w:t>Carry out a post campaign analysis of data and share with the UPEC and supervisor</w:t>
      </w:r>
    </w:p>
    <w:p>
      <w:pPr>
        <w:pStyle w:val="style179"/>
        <w:numPr>
          <w:ilvl w:val="0"/>
          <w:numId w:val="1"/>
        </w:numPr>
        <w:jc w:val="both"/>
        <w:rPr>
          <w:rFonts w:ascii="Calibri" w:cs="Calibri" w:hAnsi="Calibri"/>
          <w:sz w:val="22"/>
          <w:szCs w:val="22"/>
        </w:rPr>
      </w:pPr>
      <w:r>
        <w:rPr>
          <w:rFonts w:ascii="Calibri" w:cs="Calibri" w:hAnsi="Calibri"/>
          <w:sz w:val="22"/>
          <w:szCs w:val="22"/>
        </w:rPr>
        <w:t>Follow up with respective tehsils/UCMOs in timely filling of DDM cards and submission</w:t>
      </w:r>
    </w:p>
    <w:p>
      <w:pPr>
        <w:pStyle w:val="style179"/>
        <w:numPr>
          <w:ilvl w:val="0"/>
          <w:numId w:val="1"/>
        </w:numPr>
        <w:jc w:val="both"/>
        <w:rPr>
          <w:rFonts w:ascii="Calibri" w:cs="Calibri" w:hAnsi="Calibri"/>
          <w:sz w:val="22"/>
          <w:szCs w:val="22"/>
        </w:rPr>
      </w:pPr>
      <w:r>
        <w:rPr>
          <w:rFonts w:ascii="Calibri" w:cs="Calibri" w:hAnsi="Calibri"/>
          <w:sz w:val="22"/>
          <w:szCs w:val="22"/>
        </w:rPr>
        <w:t>Support vaccine management at the Union Council level</w:t>
      </w:r>
    </w:p>
    <w:p>
      <w:pPr>
        <w:pStyle w:val="style0"/>
        <w:numPr>
          <w:ilvl w:val="0"/>
          <w:numId w:val="11"/>
        </w:numPr>
        <w:spacing w:before="100" w:beforeAutospacing="true"/>
        <w:rPr>
          <w:rFonts w:ascii="Arial" w:cs="Arial" w:hAnsi="Arial"/>
          <w:color w:val="000000"/>
          <w:sz w:val="21"/>
          <w:szCs w:val="21"/>
        </w:rPr>
      </w:pPr>
      <w:r>
        <w:rPr>
          <w:rStyle w:val="style87"/>
          <w:rFonts w:ascii="Arial" w:cs="Arial" w:hAnsi="Arial"/>
          <w:color w:val="000000"/>
          <w:sz w:val="21"/>
          <w:szCs w:val="21"/>
        </w:rPr>
        <w:t>AFP Surveillance</w:t>
      </w:r>
    </w:p>
    <w:p>
      <w:pPr>
        <w:pStyle w:val="style179"/>
        <w:numPr>
          <w:ilvl w:val="0"/>
          <w:numId w:val="1"/>
        </w:numPr>
        <w:jc w:val="both"/>
        <w:rPr>
          <w:rFonts w:ascii="Calibri" w:cs="Calibri" w:hAnsi="Calibri"/>
          <w:sz w:val="22"/>
          <w:szCs w:val="22"/>
        </w:rPr>
      </w:pPr>
      <w:r>
        <w:rPr>
          <w:rFonts w:ascii="Calibri" w:cs="Calibri" w:hAnsi="Calibri"/>
          <w:sz w:val="22"/>
          <w:szCs w:val="22"/>
        </w:rPr>
        <w:t>Support community surveillance by ensuring mapping and inclusion of all formal and informal health care providers in the assigned area in the AFP surveillance network</w:t>
      </w:r>
    </w:p>
    <w:p>
      <w:pPr>
        <w:pStyle w:val="style179"/>
        <w:numPr>
          <w:ilvl w:val="0"/>
          <w:numId w:val="1"/>
        </w:numPr>
        <w:jc w:val="both"/>
        <w:rPr>
          <w:rFonts w:ascii="Calibri" w:cs="Calibri" w:hAnsi="Calibri"/>
          <w:sz w:val="22"/>
          <w:szCs w:val="22"/>
        </w:rPr>
      </w:pPr>
      <w:r>
        <w:rPr>
          <w:rFonts w:ascii="Calibri" w:cs="Calibri" w:hAnsi="Calibri"/>
          <w:sz w:val="22"/>
          <w:szCs w:val="22"/>
        </w:rPr>
        <w:t>Participate in detailed epidemiological investigations as determined by the immediate supervisor</w:t>
      </w:r>
    </w:p>
    <w:p>
      <w:pPr>
        <w:pStyle w:val="style179"/>
        <w:numPr>
          <w:ilvl w:val="0"/>
          <w:numId w:val="1"/>
        </w:numPr>
        <w:jc w:val="both"/>
        <w:rPr>
          <w:rFonts w:ascii="Calibri" w:cs="Calibri" w:hAnsi="Calibri"/>
          <w:sz w:val="22"/>
          <w:szCs w:val="22"/>
        </w:rPr>
      </w:pPr>
      <w:r>
        <w:rPr>
          <w:rFonts w:ascii="Calibri" w:cs="Calibri" w:hAnsi="Calibri"/>
          <w:sz w:val="22"/>
          <w:szCs w:val="22"/>
        </w:rPr>
        <w:t>Assist in ensuring inclusion of all high risk/ underserved/ migrant population in the Surveillance network and all AFPs are reported from them.</w:t>
      </w:r>
    </w:p>
    <w:p>
      <w:pPr>
        <w:pStyle w:val="style179"/>
        <w:numPr>
          <w:ilvl w:val="0"/>
          <w:numId w:val="1"/>
        </w:numPr>
        <w:jc w:val="both"/>
        <w:rPr>
          <w:rFonts w:ascii="Calibri" w:cs="Calibri" w:hAnsi="Calibri"/>
          <w:sz w:val="22"/>
          <w:szCs w:val="22"/>
        </w:rPr>
      </w:pPr>
      <w:r>
        <w:rPr>
          <w:rFonts w:ascii="Calibri" w:cs="Calibri" w:hAnsi="Calibri"/>
          <w:sz w:val="22"/>
          <w:szCs w:val="22"/>
        </w:rPr>
        <w:t>To support timely submission of “Zero Report” from assigned UCs.</w:t>
      </w:r>
    </w:p>
    <w:p>
      <w:pPr>
        <w:pStyle w:val="style0"/>
        <w:numPr>
          <w:ilvl w:val="0"/>
          <w:numId w:val="13"/>
        </w:numPr>
        <w:spacing w:before="100" w:beforeAutospacing="true"/>
        <w:rPr>
          <w:rFonts w:ascii="Arial" w:cs="Arial" w:hAnsi="Arial"/>
          <w:color w:val="000000"/>
          <w:sz w:val="21"/>
          <w:szCs w:val="21"/>
        </w:rPr>
      </w:pPr>
      <w:r>
        <w:rPr>
          <w:rStyle w:val="style87"/>
          <w:rFonts w:ascii="Arial" w:cs="Arial" w:hAnsi="Arial"/>
          <w:color w:val="000000"/>
          <w:sz w:val="21"/>
          <w:szCs w:val="21"/>
        </w:rPr>
        <w:t>Routine Immunization</w:t>
      </w:r>
    </w:p>
    <w:p>
      <w:pPr>
        <w:pStyle w:val="style179"/>
        <w:numPr>
          <w:ilvl w:val="0"/>
          <w:numId w:val="1"/>
        </w:numPr>
        <w:jc w:val="both"/>
        <w:rPr>
          <w:rFonts w:ascii="Calibri" w:cs="Calibri" w:hAnsi="Calibri"/>
          <w:sz w:val="22"/>
          <w:szCs w:val="22"/>
        </w:rPr>
      </w:pPr>
      <w:r>
        <w:rPr>
          <w:rFonts w:ascii="Calibri" w:cs="Calibri" w:hAnsi="Calibri"/>
          <w:sz w:val="22"/>
          <w:szCs w:val="22"/>
        </w:rPr>
        <w:t>Support the strengthening of routine immunization through participation in the development of</w:t>
      </w:r>
      <w:r>
        <w:rPr>
          <w:rFonts w:ascii="Arial" w:cs="Arial" w:hAnsi="Arial"/>
          <w:color w:val="000000"/>
          <w:sz w:val="21"/>
          <w:szCs w:val="21"/>
        </w:rPr>
        <w:t xml:space="preserve"> </w:t>
      </w:r>
      <w:r>
        <w:rPr>
          <w:rFonts w:ascii="Calibri" w:cs="Calibri" w:hAnsi="Calibri"/>
          <w:sz w:val="22"/>
          <w:szCs w:val="22"/>
        </w:rPr>
        <w:t>micro plans for implementation of routine immunization</w:t>
      </w:r>
    </w:p>
    <w:p>
      <w:pPr>
        <w:pStyle w:val="style179"/>
        <w:numPr>
          <w:ilvl w:val="0"/>
          <w:numId w:val="1"/>
        </w:numPr>
        <w:jc w:val="both"/>
        <w:rPr>
          <w:rFonts w:ascii="Calibri" w:cs="Calibri" w:hAnsi="Calibri"/>
          <w:sz w:val="22"/>
          <w:szCs w:val="22"/>
        </w:rPr>
      </w:pPr>
      <w:r>
        <w:rPr>
          <w:rFonts w:ascii="Calibri" w:cs="Calibri" w:hAnsi="Calibri"/>
          <w:sz w:val="22"/>
          <w:szCs w:val="22"/>
        </w:rPr>
        <w:t>Support the UPEC in engaging and mobilizing communities RI demand creation and building the trust of communities in vaccine uptake.</w:t>
      </w:r>
    </w:p>
    <w:p>
      <w:pPr>
        <w:pStyle w:val="style179"/>
        <w:numPr>
          <w:ilvl w:val="0"/>
          <w:numId w:val="1"/>
        </w:numPr>
        <w:jc w:val="both"/>
        <w:rPr>
          <w:rFonts w:ascii="Calibri" w:cs="Calibri" w:hAnsi="Calibri"/>
          <w:sz w:val="22"/>
          <w:szCs w:val="22"/>
        </w:rPr>
      </w:pPr>
      <w:r>
        <w:rPr>
          <w:rFonts w:ascii="Calibri" w:cs="Calibri" w:hAnsi="Calibri"/>
          <w:sz w:val="22"/>
          <w:szCs w:val="22"/>
        </w:rPr>
        <w:t>Identify zero dose and under immunized children in the assigned UCs and refer them for immunization</w:t>
      </w:r>
    </w:p>
    <w:p>
      <w:pPr>
        <w:pStyle w:val="style0"/>
        <w:numPr>
          <w:ilvl w:val="0"/>
          <w:numId w:val="15"/>
        </w:numPr>
        <w:spacing w:before="100" w:beforeAutospacing="true"/>
        <w:rPr>
          <w:rFonts w:ascii="Arial" w:cs="Arial" w:hAnsi="Arial"/>
          <w:color w:val="000000"/>
          <w:sz w:val="21"/>
          <w:szCs w:val="21"/>
        </w:rPr>
      </w:pPr>
      <w:r>
        <w:rPr>
          <w:rStyle w:val="style87"/>
          <w:rFonts w:ascii="Arial" w:cs="Arial" w:hAnsi="Arial"/>
          <w:color w:val="000000"/>
          <w:sz w:val="21"/>
          <w:szCs w:val="21"/>
        </w:rPr>
        <w:t>Other activities</w:t>
      </w:r>
    </w:p>
    <w:p>
      <w:pPr>
        <w:pStyle w:val="style179"/>
        <w:numPr>
          <w:ilvl w:val="0"/>
          <w:numId w:val="1"/>
        </w:numPr>
        <w:jc w:val="both"/>
        <w:rPr>
          <w:rFonts w:ascii="Calibri" w:cs="Calibri" w:hAnsi="Calibri"/>
          <w:sz w:val="22"/>
          <w:szCs w:val="22"/>
        </w:rPr>
      </w:pPr>
      <w:r>
        <w:rPr>
          <w:rFonts w:ascii="Calibri" w:cs="Calibri" w:hAnsi="Calibri"/>
          <w:sz w:val="22"/>
          <w:szCs w:val="22"/>
        </w:rPr>
        <w:t>Implement any additional tasks and/or activities related to polio eradication assigned by the supervisor</w:t>
      </w:r>
    </w:p>
    <w:p>
      <w:pPr>
        <w:pStyle w:val="style94"/>
        <w:spacing w:before="0" w:beforeAutospacing="false" w:after="0" w:afterAutospacing="false"/>
        <w:rPr>
          <w:b/>
          <w:sz w:val="22"/>
          <w:szCs w:val="22"/>
        </w:rPr>
      </w:pPr>
    </w:p>
    <w:p>
      <w:pPr>
        <w:pStyle w:val="style94"/>
        <w:spacing w:before="0" w:beforeAutospacing="false" w:after="0" w:afterAutospacing="false" w:lineRule="auto" w:line="276"/>
        <w:rPr>
          <w:b/>
          <w:sz w:val="22"/>
          <w:szCs w:val="22"/>
        </w:rPr>
      </w:pPr>
      <w:r>
        <w:rPr>
          <w:b/>
          <w:sz w:val="22"/>
          <w:szCs w:val="22"/>
        </w:rPr>
        <w:t>Organization;</w:t>
      </w:r>
      <w:r>
        <w:rPr>
          <w:b/>
          <w:sz w:val="22"/>
          <w:szCs w:val="22"/>
        </w:rPr>
        <w:t xml:space="preserve">   </w:t>
      </w:r>
      <w:r>
        <w:rPr>
          <w:b/>
          <w:sz w:val="22"/>
          <w:szCs w:val="22"/>
        </w:rPr>
        <w:t xml:space="preserve">  </w:t>
      </w:r>
      <w:r>
        <w:rPr>
          <w:b/>
          <w:sz w:val="22"/>
          <w:szCs w:val="22"/>
        </w:rPr>
        <w:t>CTC (Chip Training &amp; Consulting Pvt Ltd)</w:t>
      </w:r>
      <w:r>
        <w:rPr>
          <w:b/>
          <w:sz w:val="22"/>
          <w:szCs w:val="22"/>
        </w:rPr>
        <w:t xml:space="preserve">                                                                                            </w:t>
      </w:r>
    </w:p>
    <w:p>
      <w:pPr>
        <w:pStyle w:val="style94"/>
        <w:spacing w:before="0" w:beforeAutospacing="false" w:after="0" w:afterAutospacing="false" w:lineRule="auto" w:line="276"/>
        <w:rPr>
          <w:b/>
          <w:sz w:val="22"/>
          <w:szCs w:val="22"/>
        </w:rPr>
      </w:pPr>
      <w:r>
        <w:rPr>
          <w:b/>
          <w:sz w:val="22"/>
          <w:szCs w:val="22"/>
        </w:rPr>
        <w:t>Designation;</w:t>
      </w:r>
      <w:r>
        <w:rPr>
          <w:b/>
          <w:sz w:val="22"/>
          <w:szCs w:val="22"/>
        </w:rPr>
        <w:t xml:space="preserve">   </w:t>
      </w:r>
      <w:r>
        <w:rPr>
          <w:b/>
          <w:sz w:val="22"/>
          <w:szCs w:val="22"/>
        </w:rPr>
        <w:t xml:space="preserve">    </w:t>
      </w:r>
      <w:r>
        <w:rPr>
          <w:b/>
          <w:sz w:val="22"/>
          <w:szCs w:val="22"/>
        </w:rPr>
        <w:t xml:space="preserve"> </w:t>
      </w:r>
      <w:r>
        <w:rPr>
          <w:b/>
          <w:sz w:val="22"/>
          <w:szCs w:val="22"/>
        </w:rPr>
        <w:t xml:space="preserve">Social Mobilizer </w:t>
      </w:r>
      <w:r>
        <w:rPr>
          <w:b/>
          <w:sz w:val="22"/>
          <w:szCs w:val="22"/>
        </w:rPr>
        <w:t xml:space="preserve"> </w:t>
      </w:r>
    </w:p>
    <w:p>
      <w:pPr>
        <w:pStyle w:val="style94"/>
        <w:spacing w:before="0" w:beforeAutospacing="false" w:after="0" w:afterAutospacing="false" w:lineRule="auto" w:line="276"/>
        <w:rPr>
          <w:sz w:val="22"/>
          <w:szCs w:val="22"/>
        </w:rPr>
      </w:pPr>
      <w:r>
        <w:rPr>
          <w:b/>
          <w:sz w:val="22"/>
          <w:szCs w:val="22"/>
        </w:rPr>
        <w:t>Tenure</w:t>
      </w:r>
      <w:r>
        <w:rPr>
          <w:b/>
          <w:sz w:val="22"/>
          <w:szCs w:val="22"/>
        </w:rPr>
        <w:t>;</w:t>
      </w:r>
      <w:r>
        <w:rPr>
          <w:b/>
          <w:sz w:val="22"/>
          <w:szCs w:val="22"/>
        </w:rPr>
        <w:t xml:space="preserve"> </w:t>
      </w:r>
      <w:r>
        <w:rPr>
          <w:b/>
          <w:sz w:val="22"/>
          <w:szCs w:val="22"/>
        </w:rPr>
        <w:t xml:space="preserve">  </w:t>
      </w:r>
      <w:r>
        <w:rPr>
          <w:b/>
          <w:sz w:val="22"/>
          <w:szCs w:val="22"/>
        </w:rPr>
        <w:t xml:space="preserve">            </w:t>
      </w:r>
      <w:r>
        <w:rPr>
          <w:b/>
          <w:sz w:val="22"/>
          <w:szCs w:val="22"/>
        </w:rPr>
        <w:t>March 2</w:t>
      </w:r>
      <w:r>
        <w:rPr>
          <w:b/>
          <w:sz w:val="22"/>
          <w:szCs w:val="22"/>
        </w:rPr>
        <w:t xml:space="preserve">012     to    </w:t>
      </w:r>
      <w:r>
        <w:rPr>
          <w:b/>
          <w:sz w:val="22"/>
          <w:szCs w:val="22"/>
        </w:rPr>
        <w:t>January 2</w:t>
      </w:r>
      <w:r>
        <w:rPr>
          <w:b/>
          <w:sz w:val="22"/>
          <w:szCs w:val="22"/>
          <w:vertAlign w:val="superscript"/>
        </w:rPr>
        <w:t>nd</w:t>
      </w:r>
      <w:r>
        <w:rPr>
          <w:b/>
          <w:sz w:val="22"/>
          <w:szCs w:val="22"/>
        </w:rPr>
        <w:t xml:space="preserve"> </w:t>
      </w:r>
      <w:r>
        <w:rPr>
          <w:b/>
          <w:sz w:val="22"/>
          <w:szCs w:val="22"/>
        </w:rPr>
        <w:t xml:space="preserve"> 201</w:t>
      </w:r>
      <w:r>
        <w:rPr>
          <w:b/>
          <w:sz w:val="22"/>
          <w:szCs w:val="22"/>
        </w:rPr>
        <w:t>6</w:t>
      </w:r>
    </w:p>
    <w:p>
      <w:pPr>
        <w:pStyle w:val="style94"/>
        <w:spacing w:before="0" w:beforeAutospacing="false" w:after="0" w:afterAutospacing="false" w:lineRule="auto" w:line="276"/>
        <w:rPr>
          <w:sz w:val="22"/>
          <w:szCs w:val="22"/>
        </w:rPr>
      </w:pPr>
      <w:r>
        <w:rPr>
          <w:b/>
          <w:sz w:val="22"/>
          <w:szCs w:val="22"/>
        </w:rPr>
        <w:t xml:space="preserve">Duty </w:t>
      </w:r>
      <w:r>
        <w:rPr>
          <w:b/>
          <w:sz w:val="22"/>
          <w:szCs w:val="22"/>
        </w:rPr>
        <w:t>Station</w:t>
      </w:r>
      <w:r>
        <w:rPr>
          <w:b/>
          <w:sz w:val="22"/>
          <w:szCs w:val="22"/>
        </w:rPr>
        <w:t xml:space="preserve">;   </w:t>
      </w:r>
      <w:r>
        <w:rPr>
          <w:b/>
          <w:sz w:val="22"/>
          <w:szCs w:val="22"/>
        </w:rPr>
        <w:t>MC-4 Charsadda</w:t>
      </w:r>
    </w:p>
    <w:p>
      <w:pPr>
        <w:pStyle w:val="style94"/>
        <w:spacing w:before="0" w:beforeAutospacing="false" w:after="0" w:afterAutospacing="false" w:lineRule="auto" w:line="276"/>
        <w:rPr>
          <w:b/>
          <w:sz w:val="22"/>
          <w:szCs w:val="22"/>
        </w:rPr>
      </w:pPr>
      <w:r>
        <w:rPr>
          <w:b/>
          <w:sz w:val="22"/>
          <w:szCs w:val="22"/>
        </w:rPr>
        <w:t xml:space="preserve"> </w:t>
      </w:r>
      <w:r>
        <w:rPr>
          <w:b/>
          <w:sz w:val="22"/>
          <w:szCs w:val="22"/>
        </w:rPr>
        <w:t xml:space="preserve">Also worked as </w:t>
      </w:r>
      <w:r>
        <w:rPr>
          <w:b/>
          <w:sz w:val="22"/>
          <w:szCs w:val="22"/>
        </w:rPr>
        <w:t>a</w:t>
      </w:r>
      <w:r>
        <w:rPr>
          <w:b/>
          <w:sz w:val="22"/>
          <w:szCs w:val="22"/>
          <w:lang w:val="en-US"/>
        </w:rPr>
        <w:t>n</w:t>
      </w:r>
      <w:r>
        <w:rPr>
          <w:b/>
          <w:sz w:val="22"/>
          <w:szCs w:val="22"/>
        </w:rPr>
        <w:t xml:space="preserve"> acting UCCSO in MC-4 Charsadda for 7 Months.</w:t>
      </w:r>
    </w:p>
    <w:p>
      <w:pPr>
        <w:pStyle w:val="style94"/>
        <w:spacing w:before="0" w:beforeAutospacing="false" w:after="0" w:afterAutospacing="false"/>
        <w:rPr>
          <w:b/>
          <w:sz w:val="22"/>
          <w:szCs w:val="22"/>
        </w:rPr>
      </w:pPr>
      <w:r>
        <w:rPr>
          <w:b/>
          <w:sz w:val="22"/>
          <w:szCs w:val="22"/>
        </w:rPr>
        <w:t xml:space="preserve">Job </w:t>
      </w:r>
      <w:r>
        <w:rPr>
          <w:b/>
          <w:sz w:val="22"/>
          <w:szCs w:val="22"/>
        </w:rPr>
        <w:t>Description</w:t>
      </w:r>
      <w:r>
        <w:rPr>
          <w:b/>
          <w:sz w:val="22"/>
          <w:szCs w:val="22"/>
        </w:rPr>
        <w:t>;</w:t>
      </w:r>
    </w:p>
    <w:p>
      <w:pPr>
        <w:pStyle w:val="style94"/>
        <w:spacing w:before="0" w:beforeAutospacing="false" w:after="0" w:afterAutospacing="false"/>
        <w:rPr>
          <w:rFonts w:ascii="Arial" w:cs="Arial" w:hAnsi="Arial"/>
          <w:color w:val="000000"/>
          <w:sz w:val="21"/>
          <w:szCs w:val="21"/>
        </w:rPr>
      </w:pPr>
      <w:r>
        <w:rPr>
          <w:rStyle w:val="style87"/>
          <w:rFonts w:ascii="Arial" w:cs="Arial" w:hAnsi="Arial"/>
          <w:color w:val="000000"/>
          <w:sz w:val="21"/>
          <w:szCs w:val="21"/>
        </w:rPr>
        <w:t>During campaign</w:t>
      </w:r>
    </w:p>
    <w:p>
      <w:pPr>
        <w:pStyle w:val="style179"/>
        <w:numPr>
          <w:ilvl w:val="0"/>
          <w:numId w:val="1"/>
        </w:numPr>
        <w:jc w:val="both"/>
        <w:rPr>
          <w:rFonts w:ascii="Calibri" w:cs="Calibri" w:hAnsi="Calibri"/>
          <w:sz w:val="22"/>
          <w:szCs w:val="22"/>
        </w:rPr>
      </w:pPr>
      <w:r>
        <w:rPr>
          <w:rFonts w:ascii="Calibri" w:cs="Calibri" w:hAnsi="Calibri"/>
          <w:sz w:val="22"/>
          <w:szCs w:val="22"/>
        </w:rPr>
        <w:t>Work closely with polio teams / frontline workers and House to House mobilizers to track and engage with the families for maximum coverage of missed children</w:t>
      </w:r>
    </w:p>
    <w:p>
      <w:pPr>
        <w:pStyle w:val="style179"/>
        <w:numPr>
          <w:ilvl w:val="0"/>
          <w:numId w:val="1"/>
        </w:numPr>
        <w:jc w:val="both"/>
        <w:rPr>
          <w:rFonts w:ascii="Calibri" w:cs="Calibri" w:hAnsi="Calibri"/>
          <w:sz w:val="22"/>
          <w:szCs w:val="22"/>
        </w:rPr>
      </w:pPr>
      <w:r>
        <w:rPr>
          <w:rFonts w:ascii="Calibri" w:cs="Calibri" w:hAnsi="Calibri"/>
          <w:sz w:val="22"/>
          <w:szCs w:val="22"/>
        </w:rPr>
        <w:t>Participate in supporting and morning of the campaign especially the communication work</w:t>
      </w:r>
    </w:p>
    <w:p>
      <w:pPr>
        <w:pStyle w:val="style179"/>
        <w:numPr>
          <w:ilvl w:val="0"/>
          <w:numId w:val="1"/>
        </w:numPr>
        <w:jc w:val="both"/>
        <w:rPr>
          <w:rFonts w:ascii="Calibri" w:cs="Calibri" w:hAnsi="Calibri"/>
          <w:sz w:val="22"/>
          <w:szCs w:val="22"/>
        </w:rPr>
      </w:pPr>
      <w:r>
        <w:rPr>
          <w:rFonts w:ascii="Calibri" w:cs="Calibri" w:hAnsi="Calibri"/>
          <w:sz w:val="22"/>
          <w:szCs w:val="22"/>
        </w:rPr>
        <w:t>Participate in evening meetings at health facilities during campaign days</w:t>
      </w:r>
    </w:p>
    <w:p>
      <w:pPr>
        <w:pStyle w:val="style179"/>
        <w:numPr>
          <w:ilvl w:val="0"/>
          <w:numId w:val="1"/>
        </w:numPr>
        <w:jc w:val="both"/>
        <w:rPr>
          <w:rFonts w:ascii="Calibri" w:cs="Calibri" w:hAnsi="Calibri"/>
          <w:sz w:val="22"/>
          <w:szCs w:val="22"/>
        </w:rPr>
      </w:pPr>
      <w:r>
        <w:rPr>
          <w:rFonts w:ascii="Calibri" w:cs="Calibri" w:hAnsi="Calibri"/>
          <w:sz w:val="22"/>
          <w:szCs w:val="22"/>
        </w:rPr>
        <w:t>Provide supportive supervision to teams for IPC skills</w:t>
      </w:r>
    </w:p>
    <w:p>
      <w:pPr>
        <w:pStyle w:val="style179"/>
        <w:numPr>
          <w:ilvl w:val="0"/>
          <w:numId w:val="1"/>
        </w:numPr>
        <w:jc w:val="both"/>
        <w:rPr>
          <w:rFonts w:ascii="Calibri" w:cs="Calibri" w:hAnsi="Calibri"/>
          <w:sz w:val="22"/>
          <w:szCs w:val="22"/>
        </w:rPr>
      </w:pPr>
      <w:r>
        <w:rPr>
          <w:rFonts w:ascii="Calibri" w:cs="Calibri" w:hAnsi="Calibri"/>
          <w:sz w:val="22"/>
          <w:szCs w:val="22"/>
        </w:rPr>
        <w:t>Engage local community and religious influencers to assist in coverage of refusals reported during campaign days.</w:t>
      </w:r>
    </w:p>
    <w:p>
      <w:pPr>
        <w:pStyle w:val="style179"/>
        <w:numPr>
          <w:ilvl w:val="0"/>
          <w:numId w:val="1"/>
        </w:numPr>
        <w:jc w:val="both"/>
        <w:rPr>
          <w:rFonts w:ascii="Calibri" w:cs="Calibri" w:hAnsi="Calibri"/>
          <w:sz w:val="22"/>
          <w:szCs w:val="22"/>
        </w:rPr>
      </w:pPr>
      <w:r>
        <w:rPr>
          <w:rFonts w:ascii="Calibri" w:cs="Calibri" w:hAnsi="Calibri"/>
          <w:sz w:val="22"/>
          <w:szCs w:val="22"/>
        </w:rPr>
        <w:t>Report issues / hard core refusals to UCCO for further action</w:t>
      </w:r>
    </w:p>
    <w:p>
      <w:pPr>
        <w:pStyle w:val="style94"/>
        <w:spacing w:before="0" w:beforeAutospacing="false" w:after="0" w:afterAutospacing="false"/>
        <w:rPr>
          <w:rFonts w:ascii="Arial" w:cs="Arial" w:hAnsi="Arial"/>
          <w:color w:val="000000"/>
          <w:sz w:val="21"/>
          <w:szCs w:val="21"/>
        </w:rPr>
      </w:pPr>
      <w:r>
        <w:rPr>
          <w:rStyle w:val="style87"/>
          <w:rFonts w:ascii="Arial" w:cs="Arial" w:hAnsi="Arial"/>
          <w:color w:val="000000"/>
          <w:sz w:val="21"/>
          <w:szCs w:val="21"/>
        </w:rPr>
        <w:t>In between campaign</w:t>
      </w:r>
    </w:p>
    <w:p>
      <w:pPr>
        <w:pStyle w:val="style179"/>
        <w:numPr>
          <w:ilvl w:val="0"/>
          <w:numId w:val="1"/>
        </w:numPr>
        <w:jc w:val="both"/>
        <w:rPr>
          <w:rFonts w:ascii="Calibri" w:cs="Calibri" w:hAnsi="Calibri"/>
          <w:sz w:val="22"/>
          <w:szCs w:val="22"/>
        </w:rPr>
      </w:pPr>
      <w:r>
        <w:rPr>
          <w:rFonts w:ascii="Calibri" w:cs="Calibri" w:hAnsi="Calibri"/>
          <w:sz w:val="22"/>
          <w:szCs w:val="22"/>
        </w:rPr>
        <w:t>Identify high risk groups / HRMP in the assigned area</w:t>
      </w:r>
    </w:p>
    <w:p>
      <w:pPr>
        <w:pStyle w:val="style179"/>
        <w:numPr>
          <w:ilvl w:val="0"/>
          <w:numId w:val="1"/>
        </w:numPr>
        <w:jc w:val="both"/>
        <w:rPr>
          <w:rFonts w:ascii="Calibri" w:cs="Calibri" w:hAnsi="Calibri"/>
          <w:sz w:val="22"/>
          <w:szCs w:val="22"/>
        </w:rPr>
      </w:pPr>
      <w:r>
        <w:rPr>
          <w:rFonts w:ascii="Calibri" w:cs="Calibri" w:hAnsi="Calibri"/>
          <w:sz w:val="22"/>
          <w:szCs w:val="22"/>
        </w:rPr>
        <w:t xml:space="preserve">Keep record of / update the social profile (institutions/ schools and Madrassa) networks and community-based entry points / stakeholders’ influencers </w:t>
      </w:r>
      <w:r>
        <w:rPr>
          <w:rFonts w:ascii="Calibri" w:cs="Calibri" w:hAnsi="Calibri"/>
          <w:sz w:val="22"/>
          <w:szCs w:val="22"/>
        </w:rPr>
        <w:t>etc.</w:t>
      </w:r>
    </w:p>
    <w:p>
      <w:pPr>
        <w:pStyle w:val="style179"/>
        <w:numPr>
          <w:ilvl w:val="0"/>
          <w:numId w:val="1"/>
        </w:numPr>
        <w:jc w:val="both"/>
        <w:rPr>
          <w:rFonts w:ascii="Calibri" w:cs="Calibri" w:hAnsi="Calibri"/>
          <w:sz w:val="22"/>
          <w:szCs w:val="22"/>
        </w:rPr>
      </w:pPr>
      <w:r>
        <w:rPr>
          <w:rFonts w:ascii="Calibri" w:cs="Calibri" w:hAnsi="Calibri"/>
          <w:sz w:val="22"/>
          <w:szCs w:val="22"/>
        </w:rPr>
        <w:t>Support updating of the area micro-plan with social profile data and assist the U</w:t>
      </w:r>
      <w:r>
        <w:rPr>
          <w:rFonts w:cs="Calibri" w:hAnsi="Calibri"/>
          <w:sz w:val="22"/>
          <w:szCs w:val="22"/>
          <w:lang w:val="en-US"/>
        </w:rPr>
        <w:t>C</w:t>
      </w:r>
      <w:r>
        <w:rPr>
          <w:rFonts w:ascii="Calibri" w:cs="Calibri" w:hAnsi="Calibri"/>
          <w:sz w:val="22"/>
          <w:szCs w:val="22"/>
        </w:rPr>
        <w:t>COs in updating the UC Social Maps and provide the required information on respective localities</w:t>
      </w:r>
    </w:p>
    <w:p>
      <w:pPr>
        <w:pStyle w:val="style179"/>
        <w:numPr>
          <w:ilvl w:val="0"/>
          <w:numId w:val="1"/>
        </w:numPr>
        <w:jc w:val="both"/>
        <w:rPr>
          <w:rFonts w:ascii="Calibri" w:cs="Calibri" w:hAnsi="Calibri"/>
          <w:sz w:val="22"/>
          <w:szCs w:val="22"/>
        </w:rPr>
      </w:pPr>
      <w:r>
        <w:rPr>
          <w:rFonts w:ascii="Calibri" w:cs="Calibri" w:hAnsi="Calibri"/>
          <w:sz w:val="22"/>
          <w:szCs w:val="22"/>
        </w:rPr>
        <w:t>Identify refusal families and verify them by type and include this information in the social mobilization plan area wise mapping and planning for refusals</w:t>
      </w:r>
    </w:p>
    <w:p>
      <w:pPr>
        <w:pStyle w:val="style179"/>
        <w:numPr>
          <w:ilvl w:val="0"/>
          <w:numId w:val="1"/>
        </w:numPr>
        <w:jc w:val="both"/>
        <w:rPr>
          <w:rFonts w:ascii="Calibri" w:cs="Calibri" w:hAnsi="Calibri"/>
          <w:sz w:val="22"/>
          <w:szCs w:val="22"/>
        </w:rPr>
      </w:pPr>
      <w:r>
        <w:rPr>
          <w:rFonts w:ascii="Calibri" w:cs="Calibri" w:hAnsi="Calibri"/>
          <w:sz w:val="22"/>
          <w:szCs w:val="22"/>
        </w:rPr>
        <w:t xml:space="preserve">Coordinate IPC door to door visits (families with refusals, persistently missed children) and community groups meetings to address misconceptions, providing answers to FAQs, raising awareness (Polio, RI, Zero dose </w:t>
      </w:r>
      <w:r>
        <w:rPr>
          <w:rFonts w:ascii="Calibri" w:cs="Calibri" w:hAnsi="Calibri"/>
          <w:sz w:val="22"/>
          <w:szCs w:val="22"/>
        </w:rPr>
        <w:t>etc.</w:t>
      </w:r>
      <w:r>
        <w:rPr>
          <w:rFonts w:ascii="Calibri" w:cs="Calibri" w:hAnsi="Calibri"/>
          <w:sz w:val="22"/>
          <w:szCs w:val="22"/>
        </w:rPr>
        <w:t>)</w:t>
      </w:r>
    </w:p>
    <w:p>
      <w:pPr>
        <w:pStyle w:val="style179"/>
        <w:numPr>
          <w:ilvl w:val="0"/>
          <w:numId w:val="1"/>
        </w:numPr>
        <w:jc w:val="both"/>
        <w:rPr>
          <w:rFonts w:ascii="Calibri" w:cs="Calibri" w:hAnsi="Calibri"/>
          <w:sz w:val="22"/>
          <w:szCs w:val="22"/>
        </w:rPr>
      </w:pPr>
      <w:r>
        <w:rPr>
          <w:rFonts w:ascii="Calibri" w:cs="Calibri" w:hAnsi="Calibri"/>
          <w:sz w:val="22"/>
          <w:szCs w:val="22"/>
        </w:rPr>
        <w:t>Reach out to local influencers, mosque imams, teachers, healers, doctors, etc. to actively engage them in all polio campaign awareness activities.</w:t>
      </w:r>
    </w:p>
    <w:p>
      <w:pPr>
        <w:pStyle w:val="style179"/>
        <w:numPr>
          <w:ilvl w:val="0"/>
          <w:numId w:val="1"/>
        </w:numPr>
        <w:jc w:val="both"/>
        <w:rPr>
          <w:rFonts w:ascii="Calibri" w:cs="Calibri" w:hAnsi="Calibri"/>
          <w:sz w:val="22"/>
          <w:szCs w:val="22"/>
        </w:rPr>
      </w:pPr>
      <w:r>
        <w:rPr>
          <w:rFonts w:ascii="Calibri" w:cs="Calibri" w:hAnsi="Calibri"/>
          <w:sz w:val="22"/>
          <w:szCs w:val="22"/>
        </w:rPr>
        <w:t>Support AIC / team training for the IPC component</w:t>
      </w:r>
    </w:p>
    <w:p>
      <w:pPr>
        <w:pStyle w:val="style179"/>
        <w:numPr>
          <w:ilvl w:val="0"/>
          <w:numId w:val="1"/>
        </w:numPr>
        <w:jc w:val="both"/>
        <w:rPr>
          <w:rFonts w:ascii="Calibri" w:cs="Calibri" w:hAnsi="Calibri"/>
          <w:sz w:val="22"/>
          <w:szCs w:val="22"/>
        </w:rPr>
      </w:pPr>
      <w:r>
        <w:rPr>
          <w:rFonts w:ascii="Calibri" w:cs="Calibri" w:hAnsi="Calibri"/>
          <w:sz w:val="22"/>
          <w:szCs w:val="22"/>
        </w:rPr>
        <w:t>Display and distribution of the IEC Material in the assigned area</w:t>
      </w:r>
    </w:p>
    <w:p>
      <w:pPr>
        <w:pStyle w:val="style179"/>
        <w:numPr>
          <w:ilvl w:val="0"/>
          <w:numId w:val="1"/>
        </w:numPr>
        <w:jc w:val="both"/>
        <w:rPr>
          <w:rFonts w:ascii="Calibri" w:cs="Calibri" w:hAnsi="Calibri"/>
          <w:sz w:val="22"/>
          <w:szCs w:val="22"/>
        </w:rPr>
      </w:pPr>
      <w:r>
        <w:rPr>
          <w:rFonts w:ascii="Calibri" w:cs="Calibri" w:hAnsi="Calibri"/>
          <w:sz w:val="22"/>
          <w:szCs w:val="22"/>
        </w:rPr>
        <w:t>Support UCCO in challenge mapping at field area level as and when required</w:t>
      </w:r>
    </w:p>
    <w:p>
      <w:pPr>
        <w:pStyle w:val="style179"/>
        <w:numPr>
          <w:ilvl w:val="0"/>
          <w:numId w:val="1"/>
        </w:numPr>
        <w:jc w:val="both"/>
        <w:rPr>
          <w:rFonts w:ascii="Calibri" w:cs="Calibri" w:hAnsi="Calibri"/>
          <w:sz w:val="22"/>
          <w:szCs w:val="22"/>
        </w:rPr>
      </w:pPr>
      <w:r>
        <w:rPr>
          <w:rFonts w:ascii="Calibri" w:cs="Calibri" w:hAnsi="Calibri"/>
          <w:sz w:val="22"/>
          <w:szCs w:val="22"/>
        </w:rPr>
        <w:t>Supervise House to House mobilizers</w:t>
      </w:r>
    </w:p>
    <w:p>
      <w:pPr>
        <w:pStyle w:val="style94"/>
        <w:spacing w:before="0" w:beforeAutospacing="false" w:after="0" w:afterAutospacing="false"/>
        <w:rPr>
          <w:rFonts w:ascii="Arial" w:cs="Arial" w:hAnsi="Arial"/>
          <w:color w:val="000000"/>
          <w:sz w:val="21"/>
          <w:szCs w:val="21"/>
        </w:rPr>
      </w:pPr>
      <w:r>
        <w:rPr>
          <w:rStyle w:val="style87"/>
          <w:rFonts w:ascii="Arial" w:cs="Arial" w:hAnsi="Arial"/>
          <w:color w:val="000000"/>
          <w:sz w:val="21"/>
          <w:szCs w:val="21"/>
        </w:rPr>
        <w:t>Deliverables</w:t>
      </w:r>
    </w:p>
    <w:p>
      <w:pPr>
        <w:pStyle w:val="style179"/>
        <w:numPr>
          <w:ilvl w:val="0"/>
          <w:numId w:val="1"/>
        </w:numPr>
        <w:jc w:val="both"/>
        <w:rPr>
          <w:rFonts w:ascii="Calibri" w:cs="Calibri" w:hAnsi="Calibri"/>
          <w:sz w:val="22"/>
          <w:szCs w:val="22"/>
        </w:rPr>
      </w:pPr>
      <w:r>
        <w:rPr>
          <w:rFonts w:ascii="Calibri" w:cs="Calibri" w:hAnsi="Calibri"/>
          <w:sz w:val="22"/>
          <w:szCs w:val="22"/>
        </w:rPr>
        <w:t>Updated social profile at area level including social map, list of influencers, HRMP</w:t>
      </w:r>
    </w:p>
    <w:p>
      <w:pPr>
        <w:pStyle w:val="style179"/>
        <w:numPr>
          <w:ilvl w:val="0"/>
          <w:numId w:val="1"/>
        </w:numPr>
        <w:jc w:val="both"/>
        <w:rPr>
          <w:rFonts w:ascii="Calibri" w:cs="Calibri" w:hAnsi="Calibri"/>
          <w:sz w:val="22"/>
          <w:szCs w:val="22"/>
        </w:rPr>
      </w:pPr>
      <w:r>
        <w:rPr>
          <w:rFonts w:ascii="Calibri" w:cs="Calibri" w:hAnsi="Calibri"/>
          <w:sz w:val="22"/>
          <w:szCs w:val="22"/>
        </w:rPr>
        <w:t>Identify refusal families and verify them by type</w:t>
      </w:r>
    </w:p>
    <w:p>
      <w:pPr>
        <w:pStyle w:val="style179"/>
        <w:numPr>
          <w:ilvl w:val="0"/>
          <w:numId w:val="1"/>
        </w:numPr>
        <w:jc w:val="both"/>
        <w:rPr>
          <w:rFonts w:ascii="Calibri" w:cs="Calibri" w:hAnsi="Calibri"/>
          <w:sz w:val="22"/>
          <w:szCs w:val="22"/>
        </w:rPr>
      </w:pPr>
      <w:r>
        <w:rPr>
          <w:rFonts w:ascii="Calibri" w:cs="Calibri" w:hAnsi="Calibri"/>
          <w:sz w:val="22"/>
          <w:szCs w:val="22"/>
        </w:rPr>
        <w:t>Track and engage with families of missed children after campaign / in between rounds</w:t>
      </w:r>
    </w:p>
    <w:p>
      <w:pPr>
        <w:pStyle w:val="style179"/>
        <w:numPr>
          <w:ilvl w:val="0"/>
          <w:numId w:val="1"/>
        </w:numPr>
        <w:jc w:val="both"/>
        <w:rPr>
          <w:rFonts w:ascii="Calibri" w:cs="Calibri" w:hAnsi="Calibri"/>
          <w:sz w:val="22"/>
          <w:szCs w:val="22"/>
        </w:rPr>
      </w:pPr>
      <w:r>
        <w:rPr>
          <w:rFonts w:ascii="Calibri" w:cs="Calibri" w:hAnsi="Calibri"/>
          <w:sz w:val="22"/>
          <w:szCs w:val="22"/>
        </w:rPr>
        <w:t>Converted refusals</w:t>
      </w:r>
    </w:p>
    <w:p>
      <w:pPr>
        <w:pStyle w:val="style179"/>
        <w:numPr>
          <w:ilvl w:val="0"/>
          <w:numId w:val="1"/>
        </w:numPr>
        <w:jc w:val="both"/>
        <w:rPr>
          <w:rFonts w:ascii="Calibri" w:cs="Calibri" w:hAnsi="Calibri"/>
          <w:sz w:val="22"/>
          <w:szCs w:val="22"/>
        </w:rPr>
      </w:pPr>
      <w:r>
        <w:rPr>
          <w:rFonts w:ascii="Calibri" w:cs="Calibri" w:hAnsi="Calibri"/>
          <w:sz w:val="22"/>
          <w:szCs w:val="22"/>
        </w:rPr>
        <w:t>Community meeting with caregivers through engaging influencers</w:t>
      </w:r>
    </w:p>
    <w:p>
      <w:pPr>
        <w:pStyle w:val="style0"/>
        <w:ind w:left="720"/>
        <w:rPr>
          <w:b/>
          <w:sz w:val="22"/>
          <w:szCs w:val="22"/>
        </w:rPr>
      </w:pPr>
    </w:p>
    <w:p>
      <w:pPr>
        <w:pStyle w:val="style94"/>
        <w:spacing w:before="0" w:beforeAutospacing="false" w:after="0" w:afterAutospacing="false"/>
        <w:rPr>
          <w:b/>
          <w:sz w:val="22"/>
          <w:szCs w:val="22"/>
        </w:rPr>
      </w:pPr>
      <w:r>
        <w:rPr>
          <w:b/>
          <w:sz w:val="22"/>
          <w:szCs w:val="22"/>
        </w:rPr>
        <w:t>Organization;</w:t>
      </w:r>
      <w:r>
        <w:rPr>
          <w:b/>
          <w:sz w:val="22"/>
          <w:szCs w:val="22"/>
        </w:rPr>
        <w:t xml:space="preserve">   </w:t>
      </w:r>
      <w:r>
        <w:rPr>
          <w:b/>
          <w:sz w:val="22"/>
          <w:szCs w:val="22"/>
        </w:rPr>
        <w:t xml:space="preserve">   </w:t>
      </w:r>
      <w:r>
        <w:rPr>
          <w:b/>
          <w:sz w:val="22"/>
          <w:szCs w:val="22"/>
        </w:rPr>
        <w:t xml:space="preserve"> </w:t>
      </w:r>
      <w:r>
        <w:rPr>
          <w:b/>
        </w:rPr>
        <w:t>Crescent Liaoning joint venture</w:t>
      </w:r>
      <w:r>
        <w:rPr>
          <w:b/>
          <w:sz w:val="22"/>
          <w:szCs w:val="22"/>
        </w:rPr>
        <w:t xml:space="preserve"> </w:t>
      </w:r>
    </w:p>
    <w:p>
      <w:pPr>
        <w:pStyle w:val="style94"/>
        <w:spacing w:before="0" w:beforeAutospacing="false" w:after="0" w:afterAutospacing="false"/>
        <w:rPr>
          <w:b/>
          <w:sz w:val="22"/>
          <w:szCs w:val="22"/>
        </w:rPr>
      </w:pPr>
      <w:r>
        <w:rPr>
          <w:b/>
          <w:sz w:val="22"/>
          <w:szCs w:val="22"/>
        </w:rPr>
        <w:t>Designation;</w:t>
      </w:r>
      <w:r>
        <w:rPr>
          <w:b/>
          <w:sz w:val="22"/>
          <w:szCs w:val="22"/>
        </w:rPr>
        <w:t xml:space="preserve">   </w:t>
      </w:r>
      <w:r>
        <w:rPr>
          <w:b/>
          <w:sz w:val="22"/>
          <w:szCs w:val="22"/>
        </w:rPr>
        <w:t xml:space="preserve">     </w:t>
      </w:r>
      <w:r>
        <w:rPr>
          <w:b/>
          <w:sz w:val="22"/>
          <w:szCs w:val="22"/>
        </w:rPr>
        <w:t xml:space="preserve"> </w:t>
      </w:r>
      <w:r>
        <w:rPr>
          <w:b/>
          <w:sz w:val="22"/>
          <w:szCs w:val="22"/>
        </w:rPr>
        <w:t xml:space="preserve"> </w:t>
      </w:r>
      <w:r>
        <w:rPr>
          <w:b/>
        </w:rPr>
        <w:t>Gravel Inspector</w:t>
      </w:r>
    </w:p>
    <w:p>
      <w:pPr>
        <w:pStyle w:val="style94"/>
        <w:spacing w:before="0" w:beforeAutospacing="false" w:after="0" w:afterAutospacing="false"/>
        <w:rPr>
          <w:sz w:val="22"/>
          <w:szCs w:val="22"/>
        </w:rPr>
      </w:pPr>
      <w:r>
        <w:rPr>
          <w:b/>
          <w:sz w:val="22"/>
          <w:szCs w:val="22"/>
        </w:rPr>
        <w:t>Tenure</w:t>
      </w:r>
      <w:r>
        <w:rPr>
          <w:b/>
          <w:sz w:val="22"/>
          <w:szCs w:val="22"/>
        </w:rPr>
        <w:t>;</w:t>
      </w:r>
      <w:r>
        <w:rPr>
          <w:b/>
          <w:sz w:val="22"/>
          <w:szCs w:val="22"/>
        </w:rPr>
        <w:t xml:space="preserve"> </w:t>
      </w:r>
      <w:r>
        <w:rPr>
          <w:b/>
          <w:sz w:val="22"/>
          <w:szCs w:val="22"/>
        </w:rPr>
        <w:t xml:space="preserve">  </w:t>
      </w:r>
      <w:r>
        <w:rPr>
          <w:b/>
          <w:sz w:val="22"/>
          <w:szCs w:val="22"/>
        </w:rPr>
        <w:t xml:space="preserve">               </w:t>
      </w:r>
      <w:r>
        <w:rPr>
          <w:b/>
        </w:rPr>
        <w:t>1998 to 2001</w:t>
      </w:r>
    </w:p>
    <w:p>
      <w:pPr>
        <w:pStyle w:val="style94"/>
        <w:spacing w:before="0" w:beforeAutospacing="false" w:after="0" w:afterAutospacing="false"/>
        <w:rPr>
          <w:sz w:val="22"/>
          <w:szCs w:val="22"/>
        </w:rPr>
      </w:pPr>
      <w:r>
        <w:rPr>
          <w:b/>
          <w:sz w:val="22"/>
          <w:szCs w:val="22"/>
        </w:rPr>
        <w:t xml:space="preserve">Duty </w:t>
      </w:r>
      <w:r>
        <w:rPr>
          <w:b/>
          <w:sz w:val="22"/>
          <w:szCs w:val="22"/>
        </w:rPr>
        <w:t>Station</w:t>
      </w:r>
      <w:r>
        <w:rPr>
          <w:b/>
          <w:sz w:val="22"/>
          <w:szCs w:val="22"/>
        </w:rPr>
        <w:t xml:space="preserve">;   </w:t>
      </w:r>
      <w:r>
        <w:rPr>
          <w:b/>
          <w:sz w:val="22"/>
          <w:szCs w:val="22"/>
        </w:rPr>
        <w:t xml:space="preserve"> </w:t>
      </w:r>
      <w:r>
        <w:rPr>
          <w:b/>
          <w:sz w:val="22"/>
          <w:szCs w:val="22"/>
        </w:rPr>
        <w:t>Mardan</w:t>
      </w:r>
      <w:r>
        <w:rPr>
          <w:b/>
          <w:sz w:val="22"/>
          <w:szCs w:val="22"/>
        </w:rPr>
        <w:t xml:space="preserve"> </w:t>
      </w:r>
    </w:p>
    <w:p>
      <w:pPr>
        <w:pStyle w:val="style94"/>
        <w:spacing w:before="0" w:beforeAutospacing="false" w:after="0" w:afterAutospacing="false"/>
        <w:rPr>
          <w:b/>
          <w:sz w:val="22"/>
          <w:szCs w:val="22"/>
        </w:rPr>
      </w:pPr>
      <w:r>
        <w:rPr>
          <w:b/>
          <w:sz w:val="22"/>
          <w:szCs w:val="22"/>
        </w:rPr>
        <w:t xml:space="preserve">Job </w:t>
      </w:r>
      <w:r>
        <w:rPr>
          <w:b/>
          <w:sz w:val="22"/>
          <w:szCs w:val="22"/>
        </w:rPr>
        <w:t>Description</w:t>
      </w:r>
      <w:r>
        <w:rPr>
          <w:b/>
          <w:sz w:val="22"/>
          <w:szCs w:val="22"/>
        </w:rPr>
        <w:t>;</w:t>
      </w:r>
    </w:p>
    <w:p>
      <w:pPr>
        <w:pStyle w:val="style0"/>
        <w:tabs>
          <w:tab w:val="left" w:leader="none" w:pos="7350"/>
        </w:tabs>
        <w:rPr/>
      </w:pPr>
      <w:r>
        <w:tab/>
      </w:r>
    </w:p>
    <w:p>
      <w:pPr>
        <w:pStyle w:val="style179"/>
        <w:numPr>
          <w:ilvl w:val="0"/>
          <w:numId w:val="1"/>
        </w:numPr>
        <w:jc w:val="both"/>
        <w:rPr>
          <w:rFonts w:ascii="Calibri" w:cs="Calibri" w:hAnsi="Calibri"/>
          <w:sz w:val="22"/>
          <w:szCs w:val="22"/>
        </w:rPr>
      </w:pPr>
      <w:r>
        <w:rPr>
          <w:rFonts w:ascii="Calibri" w:cs="Calibri" w:hAnsi="Calibri"/>
          <w:sz w:val="22"/>
          <w:szCs w:val="22"/>
        </w:rPr>
        <w:t xml:space="preserve">Testing raw material in laboratory and Trenching site planning </w:t>
      </w:r>
    </w:p>
    <w:p>
      <w:pPr>
        <w:pStyle w:val="style179"/>
        <w:numPr>
          <w:ilvl w:val="0"/>
          <w:numId w:val="1"/>
        </w:numPr>
        <w:jc w:val="both"/>
        <w:rPr>
          <w:rFonts w:ascii="Calibri" w:cs="Calibri" w:hAnsi="Calibri"/>
          <w:sz w:val="22"/>
          <w:szCs w:val="22"/>
        </w:rPr>
      </w:pPr>
      <w:r>
        <w:rPr>
          <w:rFonts w:ascii="Calibri" w:cs="Calibri" w:hAnsi="Calibri"/>
          <w:sz w:val="22"/>
          <w:szCs w:val="22"/>
        </w:rPr>
        <w:t xml:space="preserve">Contribute to the head </w:t>
      </w:r>
      <w:r>
        <w:rPr>
          <w:rFonts w:ascii="Calibri" w:cs="Calibri" w:hAnsi="Calibri"/>
          <w:sz w:val="22"/>
          <w:szCs w:val="22"/>
        </w:rPr>
        <w:t>office ‘</w:t>
      </w:r>
      <w:r>
        <w:rPr>
          <w:rFonts w:ascii="Calibri" w:cs="Calibri" w:hAnsi="Calibri"/>
          <w:sz w:val="22"/>
          <w:szCs w:val="22"/>
        </w:rPr>
        <w:t>s annual performance reviews including review and annual reports of the project.</w:t>
      </w:r>
    </w:p>
    <w:p>
      <w:pPr>
        <w:pStyle w:val="style94"/>
        <w:numPr>
          <w:ilvl w:val="0"/>
          <w:numId w:val="1"/>
        </w:numPr>
        <w:spacing w:before="0" w:beforeAutospacing="false" w:after="0" w:afterAutospacing="false"/>
        <w:rPr>
          <w:b/>
          <w:sz w:val="22"/>
          <w:szCs w:val="22"/>
        </w:rPr>
      </w:pPr>
      <w:r>
        <w:rPr>
          <w:b/>
          <w:sz w:val="22"/>
          <w:szCs w:val="22"/>
        </w:rPr>
        <w:t>Organization;</w:t>
      </w:r>
      <w:r>
        <w:rPr>
          <w:b/>
          <w:sz w:val="22"/>
          <w:szCs w:val="22"/>
        </w:rPr>
        <w:t xml:space="preserve">   </w:t>
      </w:r>
      <w:r>
        <w:rPr>
          <w:b/>
          <w:sz w:val="22"/>
          <w:szCs w:val="22"/>
        </w:rPr>
        <w:t xml:space="preserve">   </w:t>
      </w:r>
      <w:r>
        <w:rPr>
          <w:b/>
          <w:sz w:val="22"/>
          <w:szCs w:val="22"/>
        </w:rPr>
        <w:t xml:space="preserve"> </w:t>
      </w:r>
      <w:r>
        <w:rPr>
          <w:b/>
        </w:rPr>
        <w:t>Benazir Income Support Program</w:t>
      </w:r>
      <w:r>
        <w:rPr>
          <w:b/>
          <w:sz w:val="22"/>
          <w:szCs w:val="22"/>
        </w:rPr>
        <w:t xml:space="preserve"> </w:t>
      </w:r>
    </w:p>
    <w:p>
      <w:pPr>
        <w:pStyle w:val="style94"/>
        <w:numPr>
          <w:ilvl w:val="0"/>
          <w:numId w:val="1"/>
        </w:numPr>
        <w:spacing w:before="0" w:beforeAutospacing="false" w:after="0" w:afterAutospacing="false"/>
        <w:rPr>
          <w:b/>
          <w:sz w:val="22"/>
          <w:szCs w:val="22"/>
        </w:rPr>
      </w:pPr>
      <w:r>
        <w:rPr>
          <w:b/>
          <w:sz w:val="22"/>
          <w:szCs w:val="22"/>
        </w:rPr>
        <w:t>Designation;</w:t>
      </w:r>
      <w:r>
        <w:rPr>
          <w:b/>
          <w:sz w:val="22"/>
          <w:szCs w:val="22"/>
        </w:rPr>
        <w:t xml:space="preserve">   </w:t>
      </w:r>
      <w:r>
        <w:rPr>
          <w:b/>
          <w:sz w:val="22"/>
          <w:szCs w:val="22"/>
        </w:rPr>
        <w:t xml:space="preserve">     </w:t>
      </w:r>
      <w:r>
        <w:rPr>
          <w:b/>
          <w:sz w:val="22"/>
          <w:szCs w:val="22"/>
        </w:rPr>
        <w:t xml:space="preserve"> </w:t>
      </w:r>
      <w:r>
        <w:rPr>
          <w:b/>
          <w:sz w:val="22"/>
          <w:szCs w:val="22"/>
        </w:rPr>
        <w:t xml:space="preserve"> </w:t>
      </w:r>
      <w:r>
        <w:rPr>
          <w:b/>
        </w:rPr>
        <w:t xml:space="preserve">Data Collector/Surveyor </w:t>
      </w:r>
    </w:p>
    <w:p>
      <w:pPr>
        <w:pStyle w:val="style94"/>
        <w:numPr>
          <w:ilvl w:val="0"/>
          <w:numId w:val="1"/>
        </w:numPr>
        <w:spacing w:before="0" w:beforeAutospacing="false" w:after="0" w:afterAutospacing="false"/>
        <w:rPr>
          <w:sz w:val="22"/>
          <w:szCs w:val="22"/>
        </w:rPr>
      </w:pPr>
      <w:r>
        <w:rPr>
          <w:b/>
          <w:sz w:val="22"/>
          <w:szCs w:val="22"/>
        </w:rPr>
        <w:t>Tenure</w:t>
      </w:r>
      <w:r>
        <w:rPr>
          <w:b/>
          <w:sz w:val="22"/>
          <w:szCs w:val="22"/>
        </w:rPr>
        <w:t>;</w:t>
      </w:r>
      <w:r>
        <w:rPr>
          <w:b/>
          <w:sz w:val="22"/>
          <w:szCs w:val="22"/>
        </w:rPr>
        <w:t xml:space="preserve"> </w:t>
      </w:r>
      <w:r>
        <w:rPr>
          <w:b/>
          <w:sz w:val="22"/>
          <w:szCs w:val="22"/>
        </w:rPr>
        <w:t xml:space="preserve">  </w:t>
      </w:r>
      <w:r>
        <w:rPr>
          <w:b/>
          <w:sz w:val="22"/>
          <w:szCs w:val="22"/>
        </w:rPr>
        <w:t xml:space="preserve">              </w:t>
      </w:r>
      <w:r>
        <w:rPr>
          <w:b/>
          <w:sz w:val="22"/>
          <w:szCs w:val="22"/>
        </w:rPr>
        <w:t>July</w:t>
      </w:r>
      <w:r>
        <w:rPr>
          <w:b/>
          <w:sz w:val="22"/>
          <w:szCs w:val="22"/>
        </w:rPr>
        <w:t xml:space="preserve"> </w:t>
      </w:r>
      <w:r>
        <w:rPr>
          <w:b/>
        </w:rPr>
        <w:t>2010 to December 2011</w:t>
      </w:r>
    </w:p>
    <w:p>
      <w:pPr>
        <w:pStyle w:val="style94"/>
        <w:numPr>
          <w:ilvl w:val="0"/>
          <w:numId w:val="1"/>
        </w:numPr>
        <w:spacing w:before="0" w:beforeAutospacing="false" w:after="0" w:afterAutospacing="false"/>
        <w:rPr>
          <w:sz w:val="22"/>
          <w:szCs w:val="22"/>
        </w:rPr>
      </w:pPr>
      <w:r>
        <w:rPr>
          <w:b/>
          <w:sz w:val="22"/>
          <w:szCs w:val="22"/>
        </w:rPr>
        <w:t xml:space="preserve">Duty </w:t>
      </w:r>
      <w:r>
        <w:rPr>
          <w:b/>
          <w:sz w:val="22"/>
          <w:szCs w:val="22"/>
        </w:rPr>
        <w:t>St</w:t>
      </w:r>
      <w:r>
        <w:rPr>
          <w:b/>
          <w:sz w:val="22"/>
          <w:szCs w:val="22"/>
        </w:rPr>
        <w:t>at</w:t>
      </w:r>
      <w:r>
        <w:rPr>
          <w:b/>
          <w:sz w:val="22"/>
          <w:szCs w:val="22"/>
        </w:rPr>
        <w:t xml:space="preserve">ion;   </w:t>
      </w:r>
      <w:r>
        <w:rPr>
          <w:b/>
          <w:sz w:val="22"/>
          <w:szCs w:val="22"/>
        </w:rPr>
        <w:t xml:space="preserve"> </w:t>
      </w:r>
      <w:r>
        <w:rPr>
          <w:b/>
          <w:sz w:val="22"/>
          <w:szCs w:val="22"/>
        </w:rPr>
        <w:t>Charsadda</w:t>
      </w:r>
      <w:r>
        <w:rPr>
          <w:b/>
          <w:sz w:val="22"/>
          <w:szCs w:val="22"/>
        </w:rPr>
        <w:t xml:space="preserve"> </w:t>
      </w:r>
    </w:p>
    <w:p>
      <w:pPr>
        <w:pStyle w:val="style94"/>
        <w:spacing w:before="0" w:beforeAutospacing="false" w:after="0" w:afterAutospacing="false"/>
        <w:ind w:left="720"/>
        <w:rPr>
          <w:b/>
          <w:sz w:val="22"/>
          <w:szCs w:val="22"/>
        </w:rPr>
      </w:pPr>
      <w:r>
        <w:rPr>
          <w:b/>
          <w:sz w:val="22"/>
          <w:szCs w:val="22"/>
        </w:rPr>
        <w:t xml:space="preserve">Job </w:t>
      </w:r>
      <w:r>
        <w:rPr>
          <w:b/>
          <w:sz w:val="22"/>
          <w:szCs w:val="22"/>
        </w:rPr>
        <w:t>Description</w:t>
      </w:r>
      <w:r>
        <w:rPr>
          <w:b/>
          <w:sz w:val="22"/>
          <w:szCs w:val="22"/>
        </w:rPr>
        <w:t>;</w:t>
      </w:r>
    </w:p>
    <w:p>
      <w:pPr>
        <w:pStyle w:val="style179"/>
        <w:numPr>
          <w:ilvl w:val="0"/>
          <w:numId w:val="1"/>
        </w:numPr>
        <w:jc w:val="both"/>
        <w:rPr>
          <w:rFonts w:ascii="Calibri" w:cs="Calibri" w:hAnsi="Calibri"/>
          <w:sz w:val="22"/>
          <w:szCs w:val="22"/>
        </w:rPr>
      </w:pPr>
      <w:r>
        <w:rPr>
          <w:rFonts w:ascii="Calibri" w:cs="Calibri" w:hAnsi="Calibri"/>
          <w:sz w:val="22"/>
          <w:szCs w:val="22"/>
        </w:rPr>
        <w:t>Data Collection from families</w:t>
      </w:r>
    </w:p>
    <w:p>
      <w:pPr>
        <w:pStyle w:val="style179"/>
        <w:numPr>
          <w:ilvl w:val="0"/>
          <w:numId w:val="1"/>
        </w:numPr>
        <w:jc w:val="both"/>
        <w:rPr>
          <w:rFonts w:ascii="Calibri" w:cs="Calibri" w:hAnsi="Calibri"/>
          <w:sz w:val="22"/>
          <w:szCs w:val="22"/>
        </w:rPr>
      </w:pPr>
      <w:r>
        <w:rPr>
          <w:rFonts w:ascii="Calibri" w:cs="Calibri" w:hAnsi="Calibri"/>
          <w:sz w:val="22"/>
          <w:szCs w:val="22"/>
        </w:rPr>
        <w:t xml:space="preserve">Using of GPS device </w:t>
      </w:r>
    </w:p>
    <w:p>
      <w:pPr>
        <w:pStyle w:val="style179"/>
        <w:numPr>
          <w:ilvl w:val="0"/>
          <w:numId w:val="1"/>
        </w:numPr>
        <w:jc w:val="both"/>
        <w:rPr>
          <w:rFonts w:ascii="Calibri" w:cs="Calibri" w:hAnsi="Calibri"/>
          <w:sz w:val="22"/>
          <w:szCs w:val="22"/>
        </w:rPr>
      </w:pPr>
      <w:r>
        <w:rPr>
          <w:rFonts w:ascii="Calibri" w:cs="Calibri" w:hAnsi="Calibri"/>
          <w:sz w:val="22"/>
          <w:szCs w:val="22"/>
        </w:rPr>
        <w:t>Submission of online data</w:t>
      </w:r>
    </w:p>
    <w:p>
      <w:pPr>
        <w:pStyle w:val="style179"/>
        <w:numPr>
          <w:ilvl w:val="0"/>
          <w:numId w:val="1"/>
        </w:numPr>
        <w:jc w:val="both"/>
        <w:rPr>
          <w:rFonts w:ascii="Calibri" w:cs="Calibri" w:hAnsi="Calibri"/>
          <w:sz w:val="22"/>
          <w:szCs w:val="22"/>
        </w:rPr>
      </w:pPr>
      <w:r>
        <w:rPr>
          <w:rFonts w:ascii="Calibri" w:cs="Calibri" w:hAnsi="Calibri"/>
          <w:sz w:val="22"/>
          <w:szCs w:val="22"/>
        </w:rPr>
        <w:t>Weekly review meetings</w:t>
      </w:r>
    </w:p>
    <w:p>
      <w:pPr>
        <w:pStyle w:val="style179"/>
        <w:numPr>
          <w:ilvl w:val="0"/>
          <w:numId w:val="1"/>
        </w:numPr>
        <w:jc w:val="both"/>
        <w:rPr>
          <w:rFonts w:ascii="Calibri" w:cs="Calibri" w:hAnsi="Calibri"/>
          <w:sz w:val="22"/>
          <w:szCs w:val="22"/>
        </w:rPr>
      </w:pPr>
      <w:r>
        <w:rPr>
          <w:rFonts w:ascii="Calibri" w:cs="Calibri" w:hAnsi="Calibri"/>
          <w:sz w:val="22"/>
          <w:szCs w:val="22"/>
        </w:rPr>
        <w:t>Identification of poor and needy families</w:t>
      </w:r>
    </w:p>
    <w:p>
      <w:pPr>
        <w:pStyle w:val="style179"/>
        <w:numPr>
          <w:ilvl w:val="0"/>
          <w:numId w:val="1"/>
        </w:numPr>
        <w:jc w:val="both"/>
        <w:rPr>
          <w:rFonts w:ascii="Calibri" w:cs="Calibri" w:hAnsi="Calibri"/>
          <w:sz w:val="22"/>
          <w:szCs w:val="22"/>
        </w:rPr>
      </w:pPr>
      <w:r>
        <w:rPr>
          <w:rFonts w:ascii="Calibri" w:cs="Calibri" w:hAnsi="Calibri"/>
          <w:sz w:val="22"/>
          <w:szCs w:val="22"/>
        </w:rPr>
        <w:t xml:space="preserve">Meeting with local influencers </w:t>
      </w:r>
    </w:p>
    <w:p>
      <w:pPr>
        <w:pStyle w:val="style179"/>
        <w:numPr>
          <w:ilvl w:val="0"/>
          <w:numId w:val="1"/>
        </w:numPr>
        <w:jc w:val="both"/>
        <w:rPr>
          <w:rFonts w:ascii="Calibri" w:cs="Calibri" w:hAnsi="Calibri"/>
          <w:sz w:val="22"/>
          <w:szCs w:val="22"/>
        </w:rPr>
      </w:pPr>
      <w:r>
        <w:rPr>
          <w:rFonts w:ascii="Calibri" w:cs="Calibri" w:hAnsi="Calibri"/>
          <w:sz w:val="22"/>
          <w:szCs w:val="22"/>
        </w:rPr>
        <w:t>Keeping records of all documents and weekly and monthly reports</w:t>
      </w:r>
    </w:p>
    <w:p>
      <w:pPr>
        <w:pStyle w:val="style0"/>
        <w:widowControl w:val="false"/>
        <w:pBdr>
          <w:left w:val="single" w:sz="6" w:space="4" w:color="auto"/>
          <w:right w:val="single" w:sz="6" w:space="4" w:color="auto"/>
          <w:top w:val="single" w:sz="6" w:space="1" w:color="auto"/>
          <w:bottom w:val="single" w:sz="6" w:space="0" w:color="auto"/>
        </w:pBdr>
        <w:shd w:val="clear" w:color="auto" w:fill="fabf8f"/>
        <w:autoSpaceDE w:val="false"/>
        <w:autoSpaceDN w:val="false"/>
        <w:adjustRightInd w:val="false"/>
        <w:spacing w:lineRule="auto" w:line="276"/>
        <w:jc w:val="center"/>
        <w:rPr>
          <w:b/>
          <w:bCs/>
        </w:rPr>
      </w:pPr>
      <w:r>
        <w:rPr>
          <w:b/>
          <w:bCs/>
        </w:rPr>
        <w:t>ACADEMIC RECORD</w:t>
      </w:r>
    </w:p>
    <w:p>
      <w:pPr>
        <w:pStyle w:val="style179"/>
        <w:numPr>
          <w:ilvl w:val="0"/>
          <w:numId w:val="22"/>
        </w:numPr>
        <w:spacing w:lineRule="auto" w:line="360"/>
        <w:rPr/>
      </w:pPr>
      <w:r>
        <w:rPr>
          <w:b/>
        </w:rPr>
        <w:t>Metric:</w:t>
      </w:r>
    </w:p>
    <w:p>
      <w:pPr>
        <w:pStyle w:val="style0"/>
        <w:spacing w:lineRule="auto" w:line="360"/>
        <w:ind w:left="1080"/>
        <w:rPr/>
      </w:pPr>
      <w:r>
        <w:t xml:space="preserve">Session 1991from Peshawar board of intermediate and secondary education (science group) KPK. </w:t>
      </w:r>
      <w:r>
        <w:tab/>
      </w:r>
    </w:p>
    <w:p>
      <w:pPr>
        <w:pStyle w:val="style179"/>
        <w:numPr>
          <w:ilvl w:val="0"/>
          <w:numId w:val="22"/>
        </w:numPr>
        <w:spacing w:lineRule="auto" w:line="360"/>
        <w:rPr>
          <w:b/>
        </w:rPr>
      </w:pPr>
      <w:r>
        <w:rPr>
          <w:b/>
        </w:rPr>
        <w:t>FSC (faculty of science):</w:t>
      </w:r>
      <w:r>
        <w:rPr>
          <w:b/>
        </w:rPr>
        <w:tab/>
      </w:r>
    </w:p>
    <w:p>
      <w:pPr>
        <w:pStyle w:val="style179"/>
        <w:spacing w:lineRule="auto" w:line="360"/>
        <w:ind w:left="1080"/>
        <w:rPr/>
      </w:pPr>
      <w:r>
        <w:t>session 1995 from Peshawar board of intermediate and secondary education in PRE ENGEENERING.</w:t>
      </w:r>
    </w:p>
    <w:p>
      <w:pPr>
        <w:pStyle w:val="style179"/>
        <w:numPr>
          <w:ilvl w:val="0"/>
          <w:numId w:val="22"/>
        </w:numPr>
        <w:spacing w:lineRule="auto" w:line="360"/>
        <w:rPr/>
      </w:pPr>
      <w:r>
        <w:rPr>
          <w:b/>
        </w:rPr>
        <w:t>Graduation (bachelor of arts):</w:t>
      </w:r>
    </w:p>
    <w:p>
      <w:pPr>
        <w:pStyle w:val="style179"/>
        <w:spacing w:lineRule="auto" w:line="360"/>
        <w:ind w:left="1080"/>
        <w:rPr/>
      </w:pPr>
      <w:r>
        <w:t>S</w:t>
      </w:r>
      <w:r>
        <w:t>ession 1997 from university of Peshawar KPK Pakistan.</w:t>
      </w:r>
    </w:p>
    <w:p>
      <w:pPr>
        <w:pStyle w:val="style179"/>
        <w:numPr>
          <w:ilvl w:val="0"/>
          <w:numId w:val="22"/>
        </w:numPr>
        <w:spacing w:lineRule="auto" w:line="360"/>
        <w:rPr>
          <w:b/>
        </w:rPr>
      </w:pPr>
      <w:r>
        <w:rPr>
          <w:b/>
        </w:rPr>
        <w:t>Master</w:t>
      </w:r>
      <w:r>
        <w:rPr>
          <w:b/>
        </w:rPr>
        <w:t xml:space="preserve"> (</w:t>
      </w:r>
      <w:r>
        <w:rPr>
          <w:b/>
        </w:rPr>
        <w:t>International Relation</w:t>
      </w:r>
      <w:r>
        <w:rPr>
          <w:b/>
        </w:rPr>
        <w:t>):</w:t>
      </w:r>
    </w:p>
    <w:p>
      <w:pPr>
        <w:pStyle w:val="style179"/>
        <w:spacing w:lineRule="auto" w:line="360"/>
        <w:ind w:left="1080"/>
        <w:rPr/>
      </w:pPr>
      <w:r>
        <w:t>S</w:t>
      </w:r>
      <w:r>
        <w:t xml:space="preserve">ession </w:t>
      </w:r>
      <w:r>
        <w:t>2005/06</w:t>
      </w:r>
      <w:r>
        <w:t xml:space="preserve"> from university of Peshawar KPK Pakistan.</w:t>
      </w:r>
    </w:p>
    <w:p>
      <w:pPr>
        <w:pStyle w:val="style0"/>
        <w:widowControl w:val="false"/>
        <w:pBdr>
          <w:left w:val="single" w:sz="6" w:space="4" w:color="auto"/>
          <w:right w:val="single" w:sz="6" w:space="4" w:color="auto"/>
          <w:top w:val="single" w:sz="6" w:space="0" w:color="auto"/>
          <w:bottom w:val="single" w:sz="6" w:space="1" w:color="auto"/>
        </w:pBdr>
        <w:shd w:val="clear" w:color="auto" w:fill="c2d69b"/>
        <w:autoSpaceDE w:val="false"/>
        <w:autoSpaceDN w:val="false"/>
        <w:adjustRightInd w:val="false"/>
        <w:jc w:val="center"/>
        <w:rPr>
          <w:b/>
          <w:bCs/>
        </w:rPr>
      </w:pPr>
      <w:r>
        <w:rPr>
          <w:b/>
          <w:bCs/>
        </w:rPr>
        <w:t>COMPUTER LETERACY</w:t>
      </w:r>
    </w:p>
    <w:p>
      <w:pPr>
        <w:pStyle w:val="style1"/>
        <w:spacing w:lineRule="auto" w:line="360"/>
        <w:ind w:left="1080"/>
        <w:jc w:val="left"/>
        <w:rPr>
          <w:rFonts w:ascii="Times New Roman" w:hAnsi="Times New Roman"/>
          <w:sz w:val="24"/>
        </w:rPr>
      </w:pPr>
      <w:r>
        <w:rPr>
          <w:rFonts w:ascii="Times New Roman" w:hAnsi="Times New Roman"/>
          <w:sz w:val="24"/>
        </w:rPr>
        <w:t>Ms</w:t>
      </w:r>
      <w:r>
        <w:rPr>
          <w:rFonts w:ascii="Times New Roman" w:hAnsi="Times New Roman"/>
          <w:sz w:val="24"/>
        </w:rPr>
        <w:t xml:space="preserve"> dos/ </w:t>
      </w:r>
      <w:r>
        <w:rPr>
          <w:rFonts w:ascii="Times New Roman" w:hAnsi="Times New Roman"/>
          <w:sz w:val="24"/>
        </w:rPr>
        <w:t>M</w:t>
      </w:r>
      <w:r>
        <w:rPr>
          <w:rFonts w:ascii="Times New Roman" w:hAnsi="Times New Roman"/>
          <w:sz w:val="24"/>
        </w:rPr>
        <w:t>s</w:t>
      </w:r>
      <w:r>
        <w:rPr>
          <w:rFonts w:ascii="Times New Roman" w:hAnsi="Times New Roman"/>
          <w:sz w:val="24"/>
        </w:rPr>
        <w:t xml:space="preserve"> </w:t>
      </w:r>
      <w:r>
        <w:rPr>
          <w:rFonts w:ascii="Times New Roman" w:hAnsi="Times New Roman"/>
          <w:sz w:val="24"/>
        </w:rPr>
        <w:t>W</w:t>
      </w:r>
      <w:r>
        <w:rPr>
          <w:rFonts w:ascii="Times New Roman" w:hAnsi="Times New Roman"/>
          <w:sz w:val="24"/>
        </w:rPr>
        <w:t xml:space="preserve">indow, </w:t>
      </w:r>
      <w:r>
        <w:rPr>
          <w:rFonts w:ascii="Times New Roman" w:hAnsi="Times New Roman"/>
          <w:sz w:val="24"/>
        </w:rPr>
        <w:t>M</w:t>
      </w:r>
      <w:r>
        <w:rPr>
          <w:rFonts w:ascii="Times New Roman" w:hAnsi="Times New Roman"/>
          <w:sz w:val="24"/>
        </w:rPr>
        <w:t>s</w:t>
      </w:r>
      <w:r>
        <w:rPr>
          <w:rFonts w:ascii="Times New Roman" w:hAnsi="Times New Roman"/>
          <w:sz w:val="24"/>
        </w:rPr>
        <w:t xml:space="preserve"> </w:t>
      </w:r>
      <w:r>
        <w:rPr>
          <w:rFonts w:ascii="Times New Roman" w:hAnsi="Times New Roman"/>
          <w:sz w:val="24"/>
        </w:rPr>
        <w:t>E</w:t>
      </w:r>
      <w:r>
        <w:rPr>
          <w:rFonts w:ascii="Times New Roman" w:hAnsi="Times New Roman"/>
          <w:sz w:val="24"/>
        </w:rPr>
        <w:t xml:space="preserve">xcel, </w:t>
      </w:r>
      <w:r>
        <w:rPr>
          <w:rFonts w:ascii="Times New Roman" w:hAnsi="Times New Roman"/>
          <w:sz w:val="24"/>
        </w:rPr>
        <w:t>M</w:t>
      </w:r>
      <w:r>
        <w:rPr>
          <w:rFonts w:ascii="Times New Roman" w:hAnsi="Times New Roman"/>
          <w:sz w:val="24"/>
        </w:rPr>
        <w:t>s</w:t>
      </w:r>
      <w:r>
        <w:rPr>
          <w:rFonts w:ascii="Times New Roman" w:hAnsi="Times New Roman"/>
          <w:sz w:val="24"/>
        </w:rPr>
        <w:t xml:space="preserve"> </w:t>
      </w:r>
      <w:r>
        <w:rPr>
          <w:rFonts w:ascii="Times New Roman" w:hAnsi="Times New Roman"/>
          <w:sz w:val="24"/>
        </w:rPr>
        <w:t>W</w:t>
      </w:r>
      <w:r>
        <w:rPr>
          <w:rFonts w:ascii="Times New Roman" w:hAnsi="Times New Roman"/>
          <w:sz w:val="24"/>
        </w:rPr>
        <w:t xml:space="preserve">ord, </w:t>
      </w:r>
      <w:r>
        <w:rPr>
          <w:rFonts w:ascii="Times New Roman" w:hAnsi="Times New Roman"/>
          <w:sz w:val="24"/>
        </w:rPr>
        <w:t>A</w:t>
      </w:r>
      <w:r>
        <w:rPr>
          <w:rFonts w:ascii="Times New Roman" w:hAnsi="Times New Roman"/>
          <w:sz w:val="24"/>
        </w:rPr>
        <w:t xml:space="preserve">ccess, </w:t>
      </w:r>
      <w:r>
        <w:rPr>
          <w:rFonts w:ascii="Times New Roman" w:hAnsi="Times New Roman"/>
          <w:sz w:val="24"/>
        </w:rPr>
        <w:t>I</w:t>
      </w:r>
      <w:r>
        <w:rPr>
          <w:rFonts w:ascii="Times New Roman" w:hAnsi="Times New Roman"/>
          <w:sz w:val="24"/>
        </w:rPr>
        <w:t xml:space="preserve">nternet, </w:t>
      </w:r>
      <w:r>
        <w:rPr>
          <w:rFonts w:ascii="Times New Roman" w:hAnsi="Times New Roman"/>
          <w:sz w:val="24"/>
        </w:rPr>
        <w:t>P</w:t>
      </w:r>
      <w:r>
        <w:rPr>
          <w:rFonts w:ascii="Times New Roman" w:hAnsi="Times New Roman"/>
          <w:sz w:val="24"/>
        </w:rPr>
        <w:t xml:space="preserve">ower </w:t>
      </w:r>
      <w:r>
        <w:rPr>
          <w:rFonts w:ascii="Times New Roman" w:hAnsi="Times New Roman"/>
          <w:sz w:val="24"/>
        </w:rPr>
        <w:t>P</w:t>
      </w:r>
      <w:r>
        <w:rPr>
          <w:rFonts w:ascii="Times New Roman" w:hAnsi="Times New Roman"/>
          <w:sz w:val="24"/>
        </w:rPr>
        <w:t>oint.</w:t>
      </w:r>
    </w:p>
    <w:tbl>
      <w:tblPr>
        <w:tblW w:w="8550" w:type="dxa"/>
        <w:tblInd w:w="-72" w:type="dxa"/>
        <w:tblLayout w:type="fixed"/>
        <w:tblLook w:val="0000" w:firstRow="0" w:lastRow="0" w:firstColumn="0" w:lastColumn="0" w:noHBand="0" w:noVBand="0"/>
      </w:tblPr>
      <w:tblGrid>
        <w:gridCol w:w="535"/>
        <w:gridCol w:w="2885"/>
        <w:gridCol w:w="1800"/>
        <w:gridCol w:w="1710"/>
        <w:gridCol w:w="1620"/>
      </w:tblGrid>
      <w:tr>
        <w:trPr>
          <w:trHeight w:val="309" w:hRule="atLeast"/>
        </w:trPr>
        <w:tc>
          <w:tcPr>
            <w:tcW w:w="535" w:type="dxa"/>
            <w:tcBorders>
              <w:top w:val="single" w:sz="6" w:space="0" w:color="auto"/>
              <w:left w:val="single" w:sz="6" w:space="0" w:color="auto"/>
              <w:bottom w:val="single" w:sz="6" w:space="0" w:color="auto"/>
              <w:right w:val="single" w:sz="6" w:space="0" w:color="auto"/>
            </w:tcBorders>
            <w:shd w:val="clear" w:color="auto" w:fill="fbd4b4"/>
          </w:tcPr>
          <w:p>
            <w:pPr>
              <w:pStyle w:val="style0"/>
              <w:widowControl w:val="false"/>
              <w:autoSpaceDE w:val="false"/>
              <w:autoSpaceDN w:val="false"/>
              <w:adjustRightInd w:val="false"/>
              <w:rPr>
                <w:b/>
                <w:bCs/>
              </w:rPr>
            </w:pPr>
            <w:r>
              <w:rPr>
                <w:b/>
                <w:bCs/>
              </w:rPr>
              <w:t>S.#</w:t>
            </w:r>
          </w:p>
        </w:tc>
        <w:tc>
          <w:tcPr>
            <w:tcW w:w="2885" w:type="dxa"/>
            <w:tcBorders>
              <w:top w:val="single" w:sz="6" w:space="0" w:color="auto"/>
              <w:left w:val="single" w:sz="6" w:space="0" w:color="auto"/>
              <w:bottom w:val="single" w:sz="6" w:space="0" w:color="auto"/>
              <w:right w:val="single" w:sz="6" w:space="0" w:color="auto"/>
            </w:tcBorders>
            <w:shd w:val="clear" w:color="auto" w:fill="fbd4b4"/>
          </w:tcPr>
          <w:p>
            <w:pPr>
              <w:pStyle w:val="style0"/>
              <w:widowControl w:val="false"/>
              <w:autoSpaceDE w:val="false"/>
              <w:autoSpaceDN w:val="false"/>
              <w:adjustRightInd w:val="false"/>
              <w:rPr>
                <w:b/>
                <w:bCs/>
              </w:rPr>
            </w:pPr>
            <w:r>
              <w:rPr>
                <w:b/>
                <w:bCs/>
              </w:rPr>
              <w:t>Languages</w:t>
            </w:r>
          </w:p>
        </w:tc>
        <w:tc>
          <w:tcPr>
            <w:tcW w:w="1800" w:type="dxa"/>
            <w:tcBorders>
              <w:top w:val="single" w:sz="6" w:space="0" w:color="auto"/>
              <w:left w:val="single" w:sz="6" w:space="0" w:color="auto"/>
              <w:bottom w:val="single" w:sz="6" w:space="0" w:color="auto"/>
              <w:right w:val="single" w:sz="6" w:space="0" w:color="auto"/>
            </w:tcBorders>
            <w:shd w:val="clear" w:color="auto" w:fill="fbd4b4"/>
          </w:tcPr>
          <w:p>
            <w:pPr>
              <w:pStyle w:val="style0"/>
              <w:widowControl w:val="false"/>
              <w:autoSpaceDE w:val="false"/>
              <w:autoSpaceDN w:val="false"/>
              <w:adjustRightInd w:val="false"/>
              <w:rPr>
                <w:b/>
                <w:bCs/>
              </w:rPr>
            </w:pPr>
            <w:r>
              <w:rPr>
                <w:b/>
                <w:bCs/>
              </w:rPr>
              <w:t>Read</w:t>
            </w:r>
          </w:p>
        </w:tc>
        <w:tc>
          <w:tcPr>
            <w:tcW w:w="1710" w:type="dxa"/>
            <w:tcBorders>
              <w:top w:val="single" w:sz="6" w:space="0" w:color="auto"/>
              <w:left w:val="single" w:sz="6" w:space="0" w:color="auto"/>
              <w:bottom w:val="single" w:sz="6" w:space="0" w:color="auto"/>
              <w:right w:val="single" w:sz="6" w:space="0" w:color="auto"/>
            </w:tcBorders>
            <w:shd w:val="clear" w:color="auto" w:fill="fbd4b4"/>
          </w:tcPr>
          <w:p>
            <w:pPr>
              <w:pStyle w:val="style0"/>
              <w:widowControl w:val="false"/>
              <w:autoSpaceDE w:val="false"/>
              <w:autoSpaceDN w:val="false"/>
              <w:adjustRightInd w:val="false"/>
              <w:rPr>
                <w:b/>
                <w:bCs/>
              </w:rPr>
            </w:pPr>
            <w:r>
              <w:rPr>
                <w:b/>
                <w:bCs/>
              </w:rPr>
              <w:t>Write</w:t>
            </w:r>
          </w:p>
        </w:tc>
        <w:tc>
          <w:tcPr>
            <w:tcW w:w="1620" w:type="dxa"/>
            <w:tcBorders>
              <w:top w:val="single" w:sz="6" w:space="0" w:color="auto"/>
              <w:left w:val="single" w:sz="6" w:space="0" w:color="auto"/>
              <w:bottom w:val="single" w:sz="6" w:space="0" w:color="auto"/>
              <w:right w:val="single" w:sz="6" w:space="0" w:color="auto"/>
            </w:tcBorders>
            <w:shd w:val="clear" w:color="auto" w:fill="fbd4b4"/>
          </w:tcPr>
          <w:p>
            <w:pPr>
              <w:pStyle w:val="style0"/>
              <w:widowControl w:val="false"/>
              <w:autoSpaceDE w:val="false"/>
              <w:autoSpaceDN w:val="false"/>
              <w:adjustRightInd w:val="false"/>
              <w:rPr>
                <w:b/>
                <w:bCs/>
              </w:rPr>
            </w:pPr>
            <w:r>
              <w:rPr>
                <w:b/>
                <w:bCs/>
              </w:rPr>
              <w:t>Speak</w:t>
            </w:r>
          </w:p>
        </w:tc>
      </w:tr>
      <w:tr>
        <w:tblPrEx/>
        <w:trPr>
          <w:trHeight w:val="345" w:hRule="atLeast"/>
        </w:trPr>
        <w:tc>
          <w:tcPr>
            <w:tcW w:w="535" w:type="dxa"/>
            <w:tcBorders>
              <w:top w:val="single" w:sz="6" w:space="0" w:color="auto"/>
              <w:left w:val="single" w:sz="6" w:space="0" w:color="auto"/>
              <w:bottom w:val="single" w:sz="6" w:space="0" w:color="auto"/>
              <w:right w:val="single" w:sz="6" w:space="0" w:color="auto"/>
            </w:tcBorders>
          </w:tcPr>
          <w:p>
            <w:pPr>
              <w:pStyle w:val="style0"/>
              <w:widowControl w:val="false"/>
              <w:autoSpaceDE w:val="false"/>
              <w:autoSpaceDN w:val="false"/>
              <w:adjustRightInd w:val="false"/>
              <w:rPr>
                <w:bCs/>
              </w:rPr>
            </w:pPr>
            <w:r>
              <w:rPr>
                <w:bCs/>
              </w:rPr>
              <w:t>1</w:t>
            </w:r>
          </w:p>
        </w:tc>
        <w:tc>
          <w:tcPr>
            <w:tcW w:w="2885" w:type="dxa"/>
            <w:tcBorders>
              <w:top w:val="single" w:sz="6" w:space="0" w:color="auto"/>
              <w:left w:val="single" w:sz="6" w:space="0" w:color="auto"/>
              <w:bottom w:val="single" w:sz="6" w:space="0" w:color="auto"/>
              <w:right w:val="single" w:sz="6" w:space="0" w:color="auto"/>
            </w:tcBorders>
          </w:tcPr>
          <w:p>
            <w:pPr>
              <w:pStyle w:val="style0"/>
              <w:widowControl w:val="false"/>
              <w:autoSpaceDE w:val="false"/>
              <w:autoSpaceDN w:val="false"/>
              <w:adjustRightInd w:val="false"/>
              <w:rPr>
                <w:bCs/>
              </w:rPr>
            </w:pPr>
            <w:r>
              <w:rPr>
                <w:bCs/>
              </w:rPr>
              <w:t>English</w:t>
            </w:r>
          </w:p>
        </w:tc>
        <w:tc>
          <w:tcPr>
            <w:tcW w:w="1800" w:type="dxa"/>
            <w:tcBorders>
              <w:top w:val="single" w:sz="6" w:space="0" w:color="auto"/>
              <w:left w:val="single" w:sz="6" w:space="0" w:color="auto"/>
              <w:bottom w:val="single" w:sz="6" w:space="0" w:color="auto"/>
              <w:right w:val="single" w:sz="6" w:space="0" w:color="auto"/>
            </w:tcBorders>
          </w:tcPr>
          <w:p>
            <w:pPr>
              <w:pStyle w:val="style0"/>
              <w:widowControl w:val="false"/>
              <w:autoSpaceDE w:val="false"/>
              <w:autoSpaceDN w:val="false"/>
              <w:adjustRightInd w:val="false"/>
              <w:rPr>
                <w:bCs/>
              </w:rPr>
            </w:pPr>
            <w:r>
              <w:rPr>
                <w:bCs/>
              </w:rPr>
              <w:t>Excellent</w:t>
            </w:r>
          </w:p>
        </w:tc>
        <w:tc>
          <w:tcPr>
            <w:tcW w:w="1710" w:type="dxa"/>
            <w:tcBorders>
              <w:top w:val="single" w:sz="6" w:space="0" w:color="auto"/>
              <w:left w:val="single" w:sz="6" w:space="0" w:color="auto"/>
              <w:bottom w:val="single" w:sz="6" w:space="0" w:color="auto"/>
              <w:right w:val="single" w:sz="6" w:space="0" w:color="auto"/>
            </w:tcBorders>
          </w:tcPr>
          <w:p>
            <w:pPr>
              <w:pStyle w:val="style0"/>
              <w:widowControl w:val="false"/>
              <w:autoSpaceDE w:val="false"/>
              <w:autoSpaceDN w:val="false"/>
              <w:adjustRightInd w:val="false"/>
              <w:rPr>
                <w:bCs/>
              </w:rPr>
            </w:pPr>
            <w:r>
              <w:rPr>
                <w:bCs/>
              </w:rPr>
              <w:t>Excellent</w:t>
            </w:r>
          </w:p>
        </w:tc>
        <w:tc>
          <w:tcPr>
            <w:tcW w:w="1620" w:type="dxa"/>
            <w:tcBorders>
              <w:top w:val="single" w:sz="6" w:space="0" w:color="auto"/>
              <w:left w:val="single" w:sz="6" w:space="0" w:color="auto"/>
              <w:bottom w:val="single" w:sz="6" w:space="0" w:color="auto"/>
              <w:right w:val="single" w:sz="6" w:space="0" w:color="auto"/>
            </w:tcBorders>
          </w:tcPr>
          <w:p>
            <w:pPr>
              <w:pStyle w:val="style0"/>
              <w:widowControl w:val="false"/>
              <w:autoSpaceDE w:val="false"/>
              <w:autoSpaceDN w:val="false"/>
              <w:adjustRightInd w:val="false"/>
              <w:rPr>
                <w:bCs/>
              </w:rPr>
            </w:pPr>
            <w:r>
              <w:rPr>
                <w:bCs/>
              </w:rPr>
              <w:t>Good</w:t>
            </w:r>
          </w:p>
        </w:tc>
      </w:tr>
      <w:tr>
        <w:tblPrEx/>
        <w:trPr>
          <w:trHeight w:val="345" w:hRule="atLeast"/>
        </w:trPr>
        <w:tc>
          <w:tcPr>
            <w:tcW w:w="535" w:type="dxa"/>
            <w:tcBorders>
              <w:top w:val="single" w:sz="6" w:space="0" w:color="auto"/>
              <w:left w:val="single" w:sz="6" w:space="0" w:color="auto"/>
              <w:bottom w:val="single" w:sz="6" w:space="0" w:color="auto"/>
              <w:right w:val="single" w:sz="6" w:space="0" w:color="auto"/>
            </w:tcBorders>
          </w:tcPr>
          <w:p>
            <w:pPr>
              <w:pStyle w:val="style0"/>
              <w:widowControl w:val="false"/>
              <w:autoSpaceDE w:val="false"/>
              <w:autoSpaceDN w:val="false"/>
              <w:adjustRightInd w:val="false"/>
              <w:rPr>
                <w:bCs/>
              </w:rPr>
            </w:pPr>
            <w:r>
              <w:rPr>
                <w:bCs/>
              </w:rPr>
              <w:t>2</w:t>
            </w:r>
          </w:p>
        </w:tc>
        <w:tc>
          <w:tcPr>
            <w:tcW w:w="2885" w:type="dxa"/>
            <w:tcBorders>
              <w:top w:val="single" w:sz="6" w:space="0" w:color="auto"/>
              <w:left w:val="single" w:sz="6" w:space="0" w:color="auto"/>
              <w:bottom w:val="single" w:sz="6" w:space="0" w:color="auto"/>
              <w:right w:val="single" w:sz="6" w:space="0" w:color="auto"/>
            </w:tcBorders>
          </w:tcPr>
          <w:p>
            <w:pPr>
              <w:pStyle w:val="style0"/>
              <w:widowControl w:val="false"/>
              <w:autoSpaceDE w:val="false"/>
              <w:autoSpaceDN w:val="false"/>
              <w:adjustRightInd w:val="false"/>
              <w:rPr>
                <w:bCs/>
              </w:rPr>
            </w:pPr>
            <w:r>
              <w:rPr>
                <w:bCs/>
              </w:rPr>
              <w:t>Urdu</w:t>
            </w:r>
          </w:p>
        </w:tc>
        <w:tc>
          <w:tcPr>
            <w:tcW w:w="1800" w:type="dxa"/>
            <w:tcBorders>
              <w:top w:val="single" w:sz="6" w:space="0" w:color="auto"/>
              <w:left w:val="single" w:sz="6" w:space="0" w:color="auto"/>
              <w:bottom w:val="single" w:sz="6" w:space="0" w:color="auto"/>
              <w:right w:val="single" w:sz="6" w:space="0" w:color="auto"/>
            </w:tcBorders>
          </w:tcPr>
          <w:p>
            <w:pPr>
              <w:pStyle w:val="style0"/>
              <w:widowControl w:val="false"/>
              <w:autoSpaceDE w:val="false"/>
              <w:autoSpaceDN w:val="false"/>
              <w:adjustRightInd w:val="false"/>
              <w:rPr>
                <w:bCs/>
              </w:rPr>
            </w:pPr>
            <w:r>
              <w:rPr>
                <w:bCs/>
              </w:rPr>
              <w:t>Outstanding</w:t>
            </w:r>
          </w:p>
        </w:tc>
        <w:tc>
          <w:tcPr>
            <w:tcW w:w="1710" w:type="dxa"/>
            <w:tcBorders>
              <w:top w:val="single" w:sz="6" w:space="0" w:color="auto"/>
              <w:left w:val="single" w:sz="6" w:space="0" w:color="auto"/>
              <w:bottom w:val="single" w:sz="6" w:space="0" w:color="auto"/>
              <w:right w:val="single" w:sz="6" w:space="0" w:color="auto"/>
            </w:tcBorders>
          </w:tcPr>
          <w:p>
            <w:pPr>
              <w:pStyle w:val="style0"/>
              <w:widowControl w:val="false"/>
              <w:autoSpaceDE w:val="false"/>
              <w:autoSpaceDN w:val="false"/>
              <w:adjustRightInd w:val="false"/>
              <w:rPr>
                <w:bCs/>
              </w:rPr>
            </w:pPr>
            <w:r>
              <w:rPr>
                <w:bCs/>
              </w:rPr>
              <w:t>Outstanding</w:t>
            </w:r>
          </w:p>
        </w:tc>
        <w:tc>
          <w:tcPr>
            <w:tcW w:w="1620" w:type="dxa"/>
            <w:tcBorders>
              <w:top w:val="single" w:sz="6" w:space="0" w:color="auto"/>
              <w:left w:val="single" w:sz="6" w:space="0" w:color="auto"/>
              <w:bottom w:val="single" w:sz="6" w:space="0" w:color="auto"/>
              <w:right w:val="single" w:sz="6" w:space="0" w:color="auto"/>
            </w:tcBorders>
          </w:tcPr>
          <w:p>
            <w:pPr>
              <w:pStyle w:val="style0"/>
              <w:widowControl w:val="false"/>
              <w:autoSpaceDE w:val="false"/>
              <w:autoSpaceDN w:val="false"/>
              <w:adjustRightInd w:val="false"/>
              <w:rPr>
                <w:bCs/>
              </w:rPr>
            </w:pPr>
            <w:r>
              <w:rPr>
                <w:bCs/>
              </w:rPr>
              <w:t>Outstanding</w:t>
            </w:r>
          </w:p>
        </w:tc>
      </w:tr>
      <w:tr>
        <w:tblPrEx/>
        <w:trPr>
          <w:trHeight w:val="345" w:hRule="atLeast"/>
        </w:trPr>
        <w:tc>
          <w:tcPr>
            <w:tcW w:w="535" w:type="dxa"/>
            <w:tcBorders>
              <w:top w:val="single" w:sz="6" w:space="0" w:color="auto"/>
              <w:left w:val="single" w:sz="6" w:space="0" w:color="auto"/>
              <w:bottom w:val="single" w:sz="6" w:space="0" w:color="auto"/>
              <w:right w:val="single" w:sz="6" w:space="0" w:color="auto"/>
            </w:tcBorders>
          </w:tcPr>
          <w:p>
            <w:pPr>
              <w:pStyle w:val="style0"/>
              <w:widowControl w:val="false"/>
              <w:autoSpaceDE w:val="false"/>
              <w:autoSpaceDN w:val="false"/>
              <w:adjustRightInd w:val="false"/>
              <w:rPr>
                <w:bCs/>
              </w:rPr>
            </w:pPr>
            <w:r>
              <w:rPr>
                <w:bCs/>
              </w:rPr>
              <w:t>3</w:t>
            </w:r>
          </w:p>
        </w:tc>
        <w:tc>
          <w:tcPr>
            <w:tcW w:w="2885" w:type="dxa"/>
            <w:tcBorders>
              <w:top w:val="single" w:sz="6" w:space="0" w:color="auto"/>
              <w:left w:val="single" w:sz="6" w:space="0" w:color="auto"/>
              <w:bottom w:val="single" w:sz="6" w:space="0" w:color="auto"/>
              <w:right w:val="single" w:sz="6" w:space="0" w:color="auto"/>
            </w:tcBorders>
          </w:tcPr>
          <w:p>
            <w:pPr>
              <w:pStyle w:val="style0"/>
              <w:widowControl w:val="false"/>
              <w:autoSpaceDE w:val="false"/>
              <w:autoSpaceDN w:val="false"/>
              <w:adjustRightInd w:val="false"/>
              <w:rPr>
                <w:bCs/>
              </w:rPr>
            </w:pPr>
            <w:r>
              <w:rPr>
                <w:bCs/>
              </w:rPr>
              <w:t>Pashto</w:t>
            </w:r>
          </w:p>
        </w:tc>
        <w:tc>
          <w:tcPr>
            <w:tcW w:w="1800" w:type="dxa"/>
            <w:tcBorders>
              <w:top w:val="single" w:sz="6" w:space="0" w:color="auto"/>
              <w:left w:val="single" w:sz="6" w:space="0" w:color="auto"/>
              <w:bottom w:val="single" w:sz="6" w:space="0" w:color="auto"/>
              <w:right w:val="single" w:sz="6" w:space="0" w:color="auto"/>
            </w:tcBorders>
          </w:tcPr>
          <w:p>
            <w:pPr>
              <w:pStyle w:val="style0"/>
              <w:widowControl w:val="false"/>
              <w:autoSpaceDE w:val="false"/>
              <w:autoSpaceDN w:val="false"/>
              <w:adjustRightInd w:val="false"/>
              <w:rPr>
                <w:bCs/>
              </w:rPr>
            </w:pPr>
            <w:r>
              <w:rPr>
                <w:bCs/>
              </w:rPr>
              <w:t>Outstanding</w:t>
            </w:r>
          </w:p>
        </w:tc>
        <w:tc>
          <w:tcPr>
            <w:tcW w:w="1710" w:type="dxa"/>
            <w:tcBorders>
              <w:top w:val="single" w:sz="6" w:space="0" w:color="auto"/>
              <w:left w:val="single" w:sz="6" w:space="0" w:color="auto"/>
              <w:bottom w:val="single" w:sz="6" w:space="0" w:color="auto"/>
              <w:right w:val="single" w:sz="6" w:space="0" w:color="auto"/>
            </w:tcBorders>
          </w:tcPr>
          <w:p>
            <w:pPr>
              <w:pStyle w:val="style0"/>
              <w:widowControl w:val="false"/>
              <w:autoSpaceDE w:val="false"/>
              <w:autoSpaceDN w:val="false"/>
              <w:adjustRightInd w:val="false"/>
              <w:rPr>
                <w:bCs/>
              </w:rPr>
            </w:pPr>
            <w:r>
              <w:rPr>
                <w:bCs/>
              </w:rPr>
              <w:t>Outstanding</w:t>
            </w:r>
          </w:p>
        </w:tc>
        <w:tc>
          <w:tcPr>
            <w:tcW w:w="1620" w:type="dxa"/>
            <w:tcBorders>
              <w:top w:val="single" w:sz="6" w:space="0" w:color="auto"/>
              <w:left w:val="single" w:sz="6" w:space="0" w:color="auto"/>
              <w:bottom w:val="single" w:sz="6" w:space="0" w:color="auto"/>
              <w:right w:val="single" w:sz="6" w:space="0" w:color="auto"/>
            </w:tcBorders>
          </w:tcPr>
          <w:p>
            <w:pPr>
              <w:pStyle w:val="style0"/>
              <w:widowControl w:val="false"/>
              <w:autoSpaceDE w:val="false"/>
              <w:autoSpaceDN w:val="false"/>
              <w:adjustRightInd w:val="false"/>
              <w:rPr>
                <w:bCs/>
              </w:rPr>
            </w:pPr>
            <w:r>
              <w:rPr>
                <w:bCs/>
              </w:rPr>
              <w:t>Outstanding</w:t>
            </w:r>
          </w:p>
        </w:tc>
      </w:tr>
    </w:tbl>
    <w:p>
      <w:pPr>
        <w:pStyle w:val="style0"/>
        <w:widowControl w:val="false"/>
        <w:autoSpaceDE w:val="false"/>
        <w:autoSpaceDN w:val="false"/>
        <w:adjustRightInd w:val="false"/>
        <w:rPr/>
      </w:pPr>
    </w:p>
    <w:p>
      <w:pPr>
        <w:pStyle w:val="style0"/>
        <w:widowControl w:val="false"/>
        <w:pBdr>
          <w:left w:val="single" w:sz="6" w:space="1" w:color="auto"/>
          <w:right w:val="single" w:sz="6" w:space="0" w:color="auto"/>
          <w:top w:val="single" w:sz="6" w:space="1" w:color="auto"/>
          <w:bottom w:val="single" w:sz="6" w:space="2" w:color="auto"/>
        </w:pBdr>
        <w:shd w:val="clear" w:color="auto" w:fill="c2d69b"/>
        <w:autoSpaceDE w:val="false"/>
        <w:autoSpaceDN w:val="false"/>
        <w:adjustRightInd w:val="false"/>
        <w:jc w:val="center"/>
        <w:rPr>
          <w:b/>
          <w:bCs/>
        </w:rPr>
      </w:pPr>
      <w:r>
        <w:rPr>
          <w:b/>
          <w:bCs/>
          <w:u w:val="single"/>
        </w:rPr>
        <w:t>INTERPERSONAL SKILLS</w:t>
      </w:r>
    </w:p>
    <w:p>
      <w:pPr>
        <w:pStyle w:val="style0"/>
        <w:numPr>
          <w:ilvl w:val="0"/>
          <w:numId w:val="22"/>
        </w:numPr>
        <w:jc w:val="both"/>
        <w:rPr/>
      </w:pPr>
      <w:r>
        <w:t>Hard working, efficient and loyal to my work.</w:t>
      </w:r>
    </w:p>
    <w:p>
      <w:pPr>
        <w:pStyle w:val="style0"/>
        <w:numPr>
          <w:ilvl w:val="0"/>
          <w:numId w:val="22"/>
        </w:numPr>
        <w:jc w:val="both"/>
        <w:rPr/>
      </w:pPr>
      <w:r>
        <w:t>Easily adoptable in any kind of situation.</w:t>
      </w:r>
    </w:p>
    <w:p>
      <w:pPr>
        <w:pStyle w:val="style0"/>
        <w:numPr>
          <w:ilvl w:val="0"/>
          <w:numId w:val="22"/>
        </w:numPr>
        <w:jc w:val="both"/>
        <w:rPr/>
      </w:pPr>
      <w:r>
        <w:t>Co-operative with other team members.</w:t>
      </w:r>
    </w:p>
    <w:p>
      <w:pPr>
        <w:pStyle w:val="style0"/>
        <w:numPr>
          <w:ilvl w:val="0"/>
          <w:numId w:val="22"/>
        </w:numPr>
        <w:jc w:val="both"/>
        <w:rPr/>
      </w:pPr>
      <w:r>
        <w:t>Friendly by nature and prefer to work in a friendly environment.</w:t>
      </w:r>
    </w:p>
    <w:p>
      <w:pPr>
        <w:pStyle w:val="style0"/>
        <w:widowControl w:val="false"/>
        <w:pBdr>
          <w:left w:val="single" w:sz="6" w:space="1" w:color="auto"/>
          <w:right w:val="single" w:sz="6" w:space="0" w:color="auto"/>
          <w:top w:val="single" w:sz="6" w:space="1" w:color="auto"/>
          <w:bottom w:val="single" w:sz="6" w:space="2" w:color="auto"/>
        </w:pBdr>
        <w:shd w:val="clear" w:color="auto" w:fill="c2d69b"/>
        <w:autoSpaceDE w:val="false"/>
        <w:autoSpaceDN w:val="false"/>
        <w:adjustRightInd w:val="false"/>
        <w:rPr>
          <w:b/>
          <w:bCs/>
        </w:rPr>
      </w:pPr>
      <w:r>
        <w:rPr>
          <w:b/>
          <w:bCs/>
        </w:rPr>
        <w:t xml:space="preserve">                                                                 </w:t>
      </w:r>
      <w:r>
        <w:rPr>
          <w:b/>
          <w:bCs/>
          <w:u w:val="single"/>
        </w:rPr>
        <w:t xml:space="preserve">Reference </w:t>
      </w:r>
    </w:p>
    <w:p>
      <w:pPr>
        <w:pStyle w:val="style0"/>
        <w:numPr>
          <w:ilvl w:val="0"/>
          <w:numId w:val="23"/>
        </w:numPr>
        <w:rPr/>
      </w:pPr>
      <w:r>
        <w:rPr>
          <w:lang w:val="en-US"/>
        </w:rPr>
        <w:t>Dr. Javaid Iqbal</w:t>
      </w:r>
      <w:r>
        <w:t xml:space="preserve"> </w:t>
      </w:r>
      <w:r>
        <w:rPr>
          <w:lang w:val="en-US"/>
        </w:rPr>
        <w:t>Immunizaton Officer</w:t>
      </w:r>
      <w:r>
        <w:t xml:space="preserve"> (WHO) Charsadda Cell # +92-3</w:t>
      </w:r>
      <w:r>
        <w:rPr>
          <w:lang w:val="en-US"/>
        </w:rPr>
        <w:t>451643544</w:t>
      </w:r>
    </w:p>
    <w:p>
      <w:pPr>
        <w:pStyle w:val="style179"/>
        <w:numPr>
          <w:ilvl w:val="0"/>
          <w:numId w:val="24"/>
        </w:numPr>
        <w:rPr/>
      </w:pPr>
      <w:r>
        <w:t xml:space="preserve">Mr. Muhammad </w:t>
      </w:r>
      <w:r>
        <w:t>Sarir</w:t>
      </w:r>
      <w:r>
        <w:t xml:space="preserve"> Khan CSO Peshawar Cell # +92-3455009739</w:t>
      </w:r>
    </w:p>
    <w:p>
      <w:pPr>
        <w:pStyle w:val="style179"/>
        <w:numPr>
          <w:ilvl w:val="0"/>
          <w:numId w:val="24"/>
        </w:numPr>
        <w:rPr/>
      </w:pPr>
      <w:r>
        <w:t xml:space="preserve">Dr. Muhammad Arshad </w:t>
      </w:r>
      <w:r>
        <w:t>Durrani</w:t>
      </w:r>
      <w:r>
        <w:t xml:space="preserve"> Area Coordinator WHO Cell # +92-3018869787</w:t>
      </w:r>
    </w:p>
    <w:sectPr>
      <w:pgSz w:w="12240" w:h="15840" w:orient="portrait" w:code="1"/>
      <w:pgMar w:top="720" w:right="1080" w:bottom="1440" w:left="1440" w:header="720" w:footer="720" w:gutter="0"/>
      <w:pgBorders w:zOrder="front" w:display="allPages" w:offsetFrom="page">
        <w:top w:val="single" w:sz="4" w:space="24" w:color="auto"/>
        <w:left w:val="single" w:sz="4" w:space="24" w:color="auto"/>
        <w:bottom w:val="single" w:sz="4" w:space="24" w:color="auto"/>
        <w:right w:val="single" w:sz="4" w:space="24" w:color="auto"/>
      </w:pgBorders>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Comic Sans MS">
    <w:altName w:val="Comic Sans MS"/>
    <w:panose1 w:val="030f0702030000020204"/>
    <w:charset w:val="00"/>
    <w:family w:val="script"/>
    <w:pitch w:val="variable"/>
    <w:sig w:usb0="00000287" w:usb1="00000013" w:usb2="00000000" w:usb3="00000000" w:csb0="0000009F" w:csb1="00000000"/>
  </w:font>
  <w:font w:name="Arial">
    <w:altName w:val="Arial"/>
    <w:panose1 w:val="020b0604020000020204"/>
    <w:charset w:val="00"/>
    <w:family w:val="swiss"/>
    <w:pitch w:val="variable"/>
    <w:sig w:usb0="E0002EFF" w:usb1="C000785B" w:usb2="00000009" w:usb3="00000000" w:csb0="000001FF" w:csb1="00000000"/>
  </w:font>
  <w:font w:name="Segoe UI">
    <w:altName w:val="Segoe UI"/>
    <w:panose1 w:val="020b0502040000020203"/>
    <w:charset w:val="00"/>
    <w:family w:val="swiss"/>
    <w:pitch w:val="variable"/>
    <w:sig w:usb0="E4002EFF" w:usb1="C000E47F"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AFA5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1"/>
    <w:multiLevelType w:val="hybridMultilevel"/>
    <w:tmpl w:val="0ABADD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cs="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cs="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cs="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0000002"/>
    <w:multiLevelType w:val="hybridMultilevel"/>
    <w:tmpl w:val="43AA3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0000003"/>
    <w:multiLevelType w:val="hybridMultilevel"/>
    <w:tmpl w:val="2BA2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multilevel"/>
    <w:tmpl w:val="D632C62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multilevel"/>
    <w:tmpl w:val="B5D89AA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multilevel"/>
    <w:tmpl w:val="F6F2423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
    <w:nsid w:val="00000007"/>
    <w:multiLevelType w:val="multilevel"/>
    <w:tmpl w:val="F9A60A7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
    <w:nsid w:val="00000008"/>
    <w:multiLevelType w:val="hybridMultilevel"/>
    <w:tmpl w:val="4470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multilevel"/>
    <w:tmpl w:val="D9FAF84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0">
    <w:nsid w:val="0000000A"/>
    <w:multiLevelType w:val="multilevel"/>
    <w:tmpl w:val="79C6221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
    <w:nsid w:val="0000000B"/>
    <w:multiLevelType w:val="multilevel"/>
    <w:tmpl w:val="6A12B988"/>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2">
    <w:nsid w:val="0000000C"/>
    <w:multiLevelType w:val="hybridMultilevel"/>
    <w:tmpl w:val="05A866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multilevel"/>
    <w:tmpl w:val="D97C1AD4"/>
    <w:lvl w:ilvl="0">
      <w:start w:val="5"/>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4">
    <w:nsid w:val="0000000E"/>
    <w:multiLevelType w:val="hybridMultilevel"/>
    <w:tmpl w:val="C290BB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0000000F"/>
    <w:multiLevelType w:val="hybridMultilevel"/>
    <w:tmpl w:val="34224F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multilevel"/>
    <w:tmpl w:val="B14C3306"/>
    <w:lvl w:ilvl="0">
      <w:start w:val="3"/>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7">
    <w:nsid w:val="00000011"/>
    <w:multiLevelType w:val="multilevel"/>
    <w:tmpl w:val="BD62D31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8">
    <w:nsid w:val="00000012"/>
    <w:multiLevelType w:val="multilevel"/>
    <w:tmpl w:val="2AF8B8E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9">
    <w:nsid w:val="00000013"/>
    <w:multiLevelType w:val="multilevel"/>
    <w:tmpl w:val="0820269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0">
    <w:nsid w:val="00000014"/>
    <w:multiLevelType w:val="multilevel"/>
    <w:tmpl w:val="10F86608"/>
    <w:lvl w:ilvl="0">
      <w:start w:val="2"/>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1">
    <w:nsid w:val="00000015"/>
    <w:multiLevelType w:val="hybridMultilevel"/>
    <w:tmpl w:val="3D265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6"/>
    <w:multiLevelType w:val="multilevel"/>
    <w:tmpl w:val="B3D47FD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3">
    <w:nsid w:val="00000017"/>
    <w:multiLevelType w:val="multilevel"/>
    <w:tmpl w:val="A4802FDA"/>
    <w:lvl w:ilvl="0">
      <w:start w:val="4"/>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num w:numId="1">
    <w:abstractNumId w:val="8"/>
  </w:num>
  <w:num w:numId="2">
    <w:abstractNumId w:val="15"/>
  </w:num>
  <w:num w:numId="3">
    <w:abstractNumId w:val="12"/>
  </w:num>
  <w:num w:numId="4">
    <w:abstractNumId w:val="14"/>
  </w:num>
  <w:num w:numId="5">
    <w:abstractNumId w:val="3"/>
  </w:num>
  <w:num w:numId="6">
    <w:abstractNumId w:val="21"/>
  </w:num>
  <w:num w:numId="7">
    <w:abstractNumId w:val="11"/>
  </w:num>
  <w:num w:numId="8">
    <w:abstractNumId w:val="4"/>
  </w:num>
  <w:num w:numId="9">
    <w:abstractNumId w:val="20"/>
  </w:num>
  <w:num w:numId="10">
    <w:abstractNumId w:val="18"/>
  </w:num>
  <w:num w:numId="11">
    <w:abstractNumId w:val="16"/>
  </w:num>
  <w:num w:numId="12">
    <w:abstractNumId w:val="22"/>
  </w:num>
  <w:num w:numId="13">
    <w:abstractNumId w:val="23"/>
  </w:num>
  <w:num w:numId="14">
    <w:abstractNumId w:val="9"/>
  </w:num>
  <w:num w:numId="15">
    <w:abstractNumId w:val="13"/>
  </w:num>
  <w:num w:numId="16">
    <w:abstractNumId w:val="10"/>
  </w:num>
  <w:num w:numId="17">
    <w:abstractNumId w:val="7"/>
  </w:num>
  <w:num w:numId="18">
    <w:abstractNumId w:val="19"/>
  </w:num>
  <w:num w:numId="19">
    <w:abstractNumId w:val="5"/>
  </w:num>
  <w:num w:numId="20">
    <w:abstractNumId w:val="6"/>
  </w:num>
  <w:num w:numId="21">
    <w:abstractNumId w:val="17"/>
  </w:num>
  <w:num w:numId="22">
    <w:abstractNumId w:val="1"/>
  </w:num>
  <w:num w:numId="23">
    <w:abstractNumId w:val="0"/>
  </w:num>
  <w:num w:numId="24">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pacing w:after="0" w:lineRule="auto" w:line="240"/>
    </w:pPr>
    <w:rPr>
      <w:rFonts w:ascii="Times New Roman" w:cs="Times New Roman" w:eastAsia="Times New Roman" w:hAnsi="Times New Roman"/>
      <w:sz w:val="24"/>
      <w:szCs w:val="24"/>
    </w:rPr>
  </w:style>
  <w:style w:type="paragraph" w:styleId="style1">
    <w:name w:val="heading 1"/>
    <w:basedOn w:val="style0"/>
    <w:next w:val="style0"/>
    <w:link w:val="style4098"/>
    <w:qFormat/>
    <w:pPr>
      <w:keepNext/>
      <w:jc w:val="right"/>
      <w:outlineLvl w:val="0"/>
    </w:pPr>
    <w:rPr>
      <w:rFonts w:ascii="Comic Sans MS" w:cs="Arial" w:eastAsia="Calibri" w:hAnsi="Comic Sans MS"/>
      <w:sz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pPr>
    <w:rPr/>
  </w:style>
  <w:style w:type="character" w:styleId="style85">
    <w:name w:val="Hyperlink"/>
    <w:next w:val="style85"/>
    <w:rPr>
      <w:color w:val="0000ff"/>
      <w:u w:val="single"/>
    </w:rPr>
  </w:style>
  <w:style w:type="paragraph" w:styleId="style179">
    <w:name w:val="List Paragraph"/>
    <w:basedOn w:val="style0"/>
    <w:next w:val="style179"/>
    <w:qFormat/>
    <w:pPr>
      <w:ind w:left="720"/>
      <w:contextualSpacing/>
    </w:pPr>
    <w:rPr/>
  </w:style>
  <w:style w:type="paragraph" w:styleId="style153">
    <w:name w:val="Balloon Text"/>
    <w:basedOn w:val="style0"/>
    <w:next w:val="style153"/>
    <w:link w:val="style4097"/>
    <w:uiPriority w:val="99"/>
    <w:pPr/>
    <w:rPr>
      <w:rFonts w:ascii="Segoe UI" w:cs="Segoe UI" w:hAnsi="Segoe UI"/>
      <w:sz w:val="18"/>
      <w:szCs w:val="18"/>
    </w:rPr>
  </w:style>
  <w:style w:type="character" w:customStyle="1" w:styleId="style4097">
    <w:name w:val="Balloon Text Char"/>
    <w:basedOn w:val="style65"/>
    <w:next w:val="style4097"/>
    <w:link w:val="style153"/>
    <w:uiPriority w:val="99"/>
    <w:rPr>
      <w:rFonts w:ascii="Segoe UI" w:cs="Segoe UI" w:eastAsia="Times New Roman" w:hAnsi="Segoe UI"/>
      <w:sz w:val="18"/>
      <w:szCs w:val="18"/>
    </w:rPr>
  </w:style>
  <w:style w:type="character" w:styleId="style87">
    <w:name w:val="Strong"/>
    <w:basedOn w:val="style65"/>
    <w:next w:val="style87"/>
    <w:qFormat/>
    <w:uiPriority w:val="22"/>
    <w:rPr>
      <w:b/>
      <w:bCs/>
    </w:rPr>
  </w:style>
  <w:style w:type="character" w:customStyle="1" w:styleId="style4098">
    <w:name w:val="Heading 1 Char_d6580b29-7c69-4820-8d38-197f984359f3"/>
    <w:basedOn w:val="style65"/>
    <w:next w:val="style4098"/>
    <w:link w:val="style1"/>
    <w:rPr>
      <w:rFonts w:ascii="Comic Sans MS" w:cs="Arial" w:eastAsia="Calibri" w:hAnsi="Comic Sans MS"/>
      <w:sz w:val="28"/>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Words>1351</Words>
  <Pages>4</Pages>
  <Characters>7871</Characters>
  <Application>WPS Office</Application>
  <DocSecurity>0</DocSecurity>
  <Paragraphs>163</Paragraphs>
  <ScaleCrop>false</ScaleCrop>
  <LinksUpToDate>false</LinksUpToDate>
  <CharactersWithSpaces>10095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2020-08-23T16:00:00Z</dcterms:created>
  <dc:creator>ZARIN KHAN</dc:creator>
  <lastModifiedBy>RMX1911</lastModifiedBy>
  <lastPrinted>2019-01-28T07:42:00Z</lastPrinted>
  <dcterms:modified xsi:type="dcterms:W3CDTF">2023-06-02T13:29:18Z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653cea21d1b5462cb60c4efc8feecc01</vt:lpwstr>
  </property>
</Properties>
</file>