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E48F" w14:textId="485D4749" w:rsidR="006D7271" w:rsidRDefault="00000000">
      <w:pPr>
        <w:autoSpaceDE w:val="0"/>
        <w:autoSpaceDN w:val="0"/>
        <w:adjustRightInd w:val="0"/>
        <w:ind w:left="720"/>
        <w:jc w:val="center"/>
        <w:rPr>
          <w:b/>
          <w:bCs/>
          <w:sz w:val="32"/>
          <w:szCs w:val="28"/>
          <w:u w:val="single"/>
        </w:rPr>
      </w:pPr>
      <w:r>
        <w:rPr>
          <w:noProof/>
        </w:rPr>
        <w:pict w14:anchorId="1C3C1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8.4pt;margin-top:-20.75pt;width:84.75pt;height:95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5" o:title=""/>
            <o:lock v:ext="edit" aspectratio="f"/>
          </v:shape>
        </w:pict>
      </w:r>
      <w:r w:rsidR="000B28F1">
        <w:rPr>
          <w:b/>
          <w:bCs/>
          <w:sz w:val="28"/>
          <w:u w:val="single"/>
        </w:rPr>
        <w:t>JUNAID AHMAD</w:t>
      </w:r>
    </w:p>
    <w:p w14:paraId="231719B1" w14:textId="77777777" w:rsidR="006D7271" w:rsidRDefault="000B28F1">
      <w:pPr>
        <w:autoSpaceDE w:val="0"/>
        <w:autoSpaceDN w:val="0"/>
        <w:adjustRightInd w:val="0"/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14:paraId="484169AD" w14:textId="77777777" w:rsidR="006D7271" w:rsidRDefault="006D727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107FEB8A" w14:textId="77777777" w:rsidR="006D7271" w:rsidRDefault="000B28F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Data:</w:t>
      </w:r>
    </w:p>
    <w:p w14:paraId="167BD0DF" w14:textId="77777777" w:rsidR="006D7271" w:rsidRDefault="006D7271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708B648" w14:textId="7E95321E" w:rsidR="006D7271" w:rsidRDefault="000B28F1">
      <w:pPr>
        <w:autoSpaceDE w:val="0"/>
        <w:autoSpaceDN w:val="0"/>
        <w:adjustRightInd w:val="0"/>
        <w:rPr>
          <w:sz w:val="22"/>
          <w:szCs w:val="22"/>
        </w:rPr>
      </w:pPr>
      <w:r w:rsidRPr="00C351DD">
        <w:rPr>
          <w:b/>
          <w:bCs/>
          <w:sz w:val="22"/>
          <w:szCs w:val="22"/>
        </w:rPr>
        <w:t>Present Address</w:t>
      </w:r>
      <w:r w:rsidR="00C351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C6563">
        <w:rPr>
          <w:sz w:val="22"/>
          <w:szCs w:val="22"/>
        </w:rPr>
        <w:t xml:space="preserve">Out of university Town Near </w:t>
      </w:r>
      <w:proofErr w:type="spellStart"/>
      <w:r w:rsidR="001C6563">
        <w:rPr>
          <w:sz w:val="22"/>
          <w:szCs w:val="22"/>
        </w:rPr>
        <w:t>Chushti</w:t>
      </w:r>
      <w:proofErr w:type="spellEnd"/>
      <w:r w:rsidR="001C6563">
        <w:rPr>
          <w:sz w:val="22"/>
          <w:szCs w:val="22"/>
        </w:rPr>
        <w:t xml:space="preserve"> Masjid </w:t>
      </w:r>
      <w:proofErr w:type="spellStart"/>
      <w:r w:rsidR="001C6563">
        <w:rPr>
          <w:sz w:val="22"/>
          <w:szCs w:val="22"/>
        </w:rPr>
        <w:t>Pawwaka</w:t>
      </w:r>
      <w:proofErr w:type="spellEnd"/>
      <w:r w:rsidR="001C6563">
        <w:rPr>
          <w:sz w:val="22"/>
          <w:szCs w:val="22"/>
        </w:rPr>
        <w:t xml:space="preserve"> Peshawar.</w:t>
      </w:r>
    </w:p>
    <w:p w14:paraId="56A1F778" w14:textId="77777777" w:rsidR="00D812A1" w:rsidRDefault="00D812A1">
      <w:pPr>
        <w:autoSpaceDE w:val="0"/>
        <w:autoSpaceDN w:val="0"/>
        <w:adjustRightInd w:val="0"/>
        <w:rPr>
          <w:sz w:val="22"/>
          <w:szCs w:val="22"/>
        </w:rPr>
      </w:pPr>
    </w:p>
    <w:p w14:paraId="03717231" w14:textId="6FD3443A" w:rsidR="00D812A1" w:rsidRPr="00D812A1" w:rsidRDefault="00D812A1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 xml:space="preserve">Permanent Address: </w:t>
      </w:r>
      <w:r>
        <w:rPr>
          <w:sz w:val="22"/>
          <w:szCs w:val="22"/>
        </w:rPr>
        <w:t>Hassu khel P/O Mir Ali North Waziristan Tribal District.</w:t>
      </w:r>
    </w:p>
    <w:p w14:paraId="1445B5A3" w14:textId="50974795" w:rsidR="006D7271" w:rsidRDefault="000B28F1">
      <w:pPr>
        <w:autoSpaceDE w:val="0"/>
        <w:autoSpaceDN w:val="0"/>
        <w:adjustRightInd w:val="0"/>
        <w:rPr>
          <w:b/>
          <w:bCs/>
          <w:u w:val="single"/>
        </w:rPr>
      </w:pPr>
      <w:r>
        <w:t>E-mail:</w:t>
      </w:r>
      <w:r w:rsidR="00D812A1">
        <w:t xml:space="preserve"> junaidanjum81@gmail.com</w:t>
      </w:r>
    </w:p>
    <w:p w14:paraId="5155DAA6" w14:textId="77777777" w:rsidR="006D7271" w:rsidRDefault="000B28F1">
      <w:pPr>
        <w:autoSpaceDE w:val="0"/>
        <w:autoSpaceDN w:val="0"/>
        <w:adjustRightInd w:val="0"/>
      </w:pPr>
      <w:r>
        <w:t>Fathers Name: Abdul Wadood khan</w:t>
      </w:r>
    </w:p>
    <w:p w14:paraId="65B1E121" w14:textId="77777777" w:rsidR="006D7271" w:rsidRDefault="000B28F1">
      <w:pPr>
        <w:autoSpaceDE w:val="0"/>
        <w:autoSpaceDN w:val="0"/>
        <w:adjustRightInd w:val="0"/>
      </w:pPr>
      <w:r>
        <w:t>CNIC Number: 21505-1016458-7</w:t>
      </w:r>
    </w:p>
    <w:p w14:paraId="74168C1F" w14:textId="77777777" w:rsidR="006D7271" w:rsidRDefault="000B28F1">
      <w:pPr>
        <w:autoSpaceDE w:val="0"/>
        <w:autoSpaceDN w:val="0"/>
        <w:adjustRightInd w:val="0"/>
      </w:pPr>
      <w:r>
        <w:t>Date of Birth: 24/12/1997</w:t>
      </w:r>
    </w:p>
    <w:p w14:paraId="200A7900" w14:textId="77777777" w:rsidR="006D7271" w:rsidRDefault="000B28F1">
      <w:pPr>
        <w:autoSpaceDE w:val="0"/>
        <w:autoSpaceDN w:val="0"/>
        <w:adjustRightInd w:val="0"/>
      </w:pPr>
      <w:r>
        <w:t>Religion:            Islam</w:t>
      </w:r>
    </w:p>
    <w:p w14:paraId="7D631067" w14:textId="77777777" w:rsidR="006D7271" w:rsidRDefault="000B28F1">
      <w:pPr>
        <w:autoSpaceDE w:val="0"/>
        <w:autoSpaceDN w:val="0"/>
        <w:adjustRightInd w:val="0"/>
      </w:pPr>
      <w:r>
        <w:t>Nationality:       Pakistani</w:t>
      </w:r>
    </w:p>
    <w:p w14:paraId="5C7927CB" w14:textId="77777777" w:rsidR="006D7271" w:rsidRDefault="000B28F1">
      <w:pPr>
        <w:autoSpaceDE w:val="0"/>
        <w:autoSpaceDN w:val="0"/>
        <w:adjustRightInd w:val="0"/>
      </w:pPr>
      <w:r>
        <w:t>Marital Status:  single</w:t>
      </w:r>
    </w:p>
    <w:p w14:paraId="2EF871A3" w14:textId="1CD2B9C3" w:rsidR="006D7271" w:rsidRDefault="000B28F1">
      <w:pPr>
        <w:autoSpaceDE w:val="0"/>
        <w:autoSpaceDN w:val="0"/>
        <w:adjustRightInd w:val="0"/>
      </w:pPr>
      <w:r>
        <w:t>Contact No:</w:t>
      </w:r>
      <w:r>
        <w:rPr>
          <w:b/>
          <w:bCs/>
        </w:rPr>
        <w:t xml:space="preserve">     </w:t>
      </w:r>
      <w:r>
        <w:t>0336-5437346 +</w:t>
      </w:r>
      <w:r w:rsidR="001C6563">
        <w:t xml:space="preserve"> 0300 9044946</w:t>
      </w:r>
    </w:p>
    <w:p w14:paraId="0C2C3A5B" w14:textId="77777777" w:rsidR="006D7271" w:rsidRDefault="000B28F1">
      <w:pPr>
        <w:autoSpaceDE w:val="0"/>
        <w:autoSpaceDN w:val="0"/>
        <w:adjustRightInd w:val="0"/>
        <w:rPr>
          <w:lang w:val="en-GB"/>
        </w:rPr>
      </w:pPr>
      <w:r>
        <w:t>WhatsApp No: 0336-4373</w:t>
      </w:r>
      <w:r>
        <w:rPr>
          <w:lang w:val="en-GB"/>
        </w:rPr>
        <w:t>46.</w:t>
      </w:r>
    </w:p>
    <w:p w14:paraId="17C77B1F" w14:textId="77777777" w:rsidR="006D7271" w:rsidRDefault="000B28F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GB"/>
        </w:rPr>
        <w:t xml:space="preserve">                   </w:t>
      </w:r>
    </w:p>
    <w:p w14:paraId="5ACB015E" w14:textId="77777777" w:rsidR="006D7271" w:rsidRDefault="000B28F1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  <w:u w:val="single"/>
        </w:rPr>
        <w:t>Objectives</w:t>
      </w:r>
    </w:p>
    <w:p w14:paraId="39005A53" w14:textId="535C05DD" w:rsidR="006D7271" w:rsidRDefault="000B28F1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To face the upcoming challenges with professional maturity to accomplish organizational goals, by being an efficient team member, good communication, teaching experience, negotiation power</w:t>
      </w:r>
      <w:r w:rsidR="007607F0">
        <w:t>,</w:t>
      </w:r>
      <w:r>
        <w:t xml:space="preserve"> and public relations skills</w:t>
      </w:r>
      <w:r>
        <w:rPr>
          <w:b/>
          <w:bCs/>
          <w:u w:val="single"/>
        </w:rPr>
        <w:t>.</w:t>
      </w:r>
    </w:p>
    <w:p w14:paraId="5D96008F" w14:textId="77777777" w:rsidR="006D7271" w:rsidRDefault="006D7271">
      <w:pPr>
        <w:tabs>
          <w:tab w:val="center" w:pos="43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5EA0690E" w14:textId="77777777" w:rsidR="006D7271" w:rsidRDefault="000B28F1">
      <w:pPr>
        <w:tabs>
          <w:tab w:val="center" w:pos="43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Academic Qualification:</w:t>
      </w:r>
    </w:p>
    <w:p w14:paraId="4AEB28A2" w14:textId="77777777" w:rsidR="006D7271" w:rsidRDefault="006D7271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941"/>
        <w:gridCol w:w="2900"/>
      </w:tblGrid>
      <w:tr w:rsidR="006D7271" w14:paraId="531ECD79" w14:textId="77777777">
        <w:tc>
          <w:tcPr>
            <w:tcW w:w="1767" w:type="dxa"/>
          </w:tcPr>
          <w:p w14:paraId="3A82B3EE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1941" w:type="dxa"/>
          </w:tcPr>
          <w:p w14:paraId="433D8C93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Marks </w:t>
            </w:r>
          </w:p>
        </w:tc>
        <w:tc>
          <w:tcPr>
            <w:tcW w:w="2900" w:type="dxa"/>
          </w:tcPr>
          <w:p w14:paraId="2B46B873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</w:tr>
      <w:tr w:rsidR="006D7271" w14:paraId="2565F565" w14:textId="77777777">
        <w:tc>
          <w:tcPr>
            <w:tcW w:w="1767" w:type="dxa"/>
          </w:tcPr>
          <w:p w14:paraId="5FBD6F8D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SSC</w:t>
            </w:r>
          </w:p>
        </w:tc>
        <w:tc>
          <w:tcPr>
            <w:tcW w:w="1941" w:type="dxa"/>
          </w:tcPr>
          <w:p w14:paraId="016D50D7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2900" w:type="dxa"/>
          </w:tcPr>
          <w:p w14:paraId="59C2E8B3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Bannu</w:t>
            </w:r>
            <w:proofErr w:type="spellEnd"/>
          </w:p>
        </w:tc>
      </w:tr>
      <w:tr w:rsidR="006D7271" w14:paraId="2FD85C8C" w14:textId="7777777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767" w:type="dxa"/>
          </w:tcPr>
          <w:p w14:paraId="5383E4E1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F.Sc</w:t>
            </w:r>
            <w:proofErr w:type="spellEnd"/>
          </w:p>
        </w:tc>
        <w:tc>
          <w:tcPr>
            <w:tcW w:w="1941" w:type="dxa"/>
          </w:tcPr>
          <w:p w14:paraId="05F066A1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</w:t>
            </w:r>
          </w:p>
        </w:tc>
        <w:tc>
          <w:tcPr>
            <w:tcW w:w="2900" w:type="dxa"/>
          </w:tcPr>
          <w:p w14:paraId="729DEEA0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Bannu</w:t>
            </w:r>
            <w:proofErr w:type="spellEnd"/>
          </w:p>
        </w:tc>
      </w:tr>
      <w:tr w:rsidR="006D7271" w14:paraId="07280624" w14:textId="7777777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767" w:type="dxa"/>
          </w:tcPr>
          <w:p w14:paraId="1A633A68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PTC</w:t>
            </w:r>
          </w:p>
        </w:tc>
        <w:tc>
          <w:tcPr>
            <w:tcW w:w="1941" w:type="dxa"/>
          </w:tcPr>
          <w:p w14:paraId="6BC46F8F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2900" w:type="dxa"/>
          </w:tcPr>
          <w:p w14:paraId="69F8C199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Allama Iqbal Open University</w:t>
            </w:r>
          </w:p>
        </w:tc>
      </w:tr>
      <w:tr w:rsidR="006D7271" w14:paraId="0F07D2EC" w14:textId="77777777">
        <w:tblPrEx>
          <w:tblLook w:val="0000" w:firstRow="0" w:lastRow="0" w:firstColumn="0" w:lastColumn="0" w:noHBand="0" w:noVBand="0"/>
        </w:tblPrEx>
        <w:tc>
          <w:tcPr>
            <w:tcW w:w="1767" w:type="dxa"/>
          </w:tcPr>
          <w:p w14:paraId="25805AB6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BSC (cs)</w:t>
            </w:r>
          </w:p>
        </w:tc>
        <w:tc>
          <w:tcPr>
            <w:tcW w:w="1941" w:type="dxa"/>
          </w:tcPr>
          <w:p w14:paraId="4824C478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268</w:t>
            </w:r>
          </w:p>
        </w:tc>
        <w:tc>
          <w:tcPr>
            <w:tcW w:w="2900" w:type="dxa"/>
          </w:tcPr>
          <w:p w14:paraId="45920CF4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Ust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Bannu</w:t>
            </w:r>
            <w:proofErr w:type="spellEnd"/>
          </w:p>
        </w:tc>
      </w:tr>
      <w:tr w:rsidR="006D7271" w14:paraId="67B47D5E" w14:textId="77777777">
        <w:tblPrEx>
          <w:tblLook w:val="0000" w:firstRow="0" w:lastRow="0" w:firstColumn="0" w:lastColumn="0" w:noHBand="0" w:noVBand="0"/>
        </w:tblPrEx>
        <w:tc>
          <w:tcPr>
            <w:tcW w:w="1767" w:type="dxa"/>
          </w:tcPr>
          <w:p w14:paraId="3A3358E3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 Political S</w:t>
            </w:r>
          </w:p>
        </w:tc>
        <w:tc>
          <w:tcPr>
            <w:tcW w:w="1941" w:type="dxa"/>
          </w:tcPr>
          <w:p w14:paraId="5EE5DC4C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2900" w:type="dxa"/>
          </w:tcPr>
          <w:p w14:paraId="334135AA" w14:textId="77777777" w:rsidR="006D7271" w:rsidRDefault="000B28F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Ust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Bannu</w:t>
            </w:r>
            <w:proofErr w:type="spellEnd"/>
          </w:p>
        </w:tc>
      </w:tr>
    </w:tbl>
    <w:p w14:paraId="123A6B59" w14:textId="77777777" w:rsidR="006D7271" w:rsidRDefault="000B2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textWrapping" w:clear="all"/>
      </w:r>
    </w:p>
    <w:p w14:paraId="6634F3E5" w14:textId="77777777" w:rsidR="006D7271" w:rsidRDefault="006D72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1BEEFB" w14:textId="77777777" w:rsidR="008A1019" w:rsidRDefault="008A1019" w:rsidP="004229F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98E2B4F" w14:textId="77777777" w:rsidR="006D7271" w:rsidRDefault="000B28F1" w:rsidP="004229F0">
      <w:pPr>
        <w:rPr>
          <w:b/>
          <w:u w:val="single"/>
        </w:rPr>
      </w:pPr>
      <w:r w:rsidRPr="004229F0">
        <w:rPr>
          <w:b/>
          <w:u w:val="single"/>
        </w:rPr>
        <w:t>Experience:</w:t>
      </w:r>
    </w:p>
    <w:p w14:paraId="4A1FB389" w14:textId="4BB0F19B" w:rsidR="005C2B62" w:rsidRDefault="005C2B62" w:rsidP="004229F0">
      <w:pPr>
        <w:rPr>
          <w:b/>
          <w:u w:val="single"/>
        </w:rPr>
      </w:pPr>
      <w:r>
        <w:rPr>
          <w:b/>
          <w:u w:val="single"/>
        </w:rPr>
        <w:t xml:space="preserve">Data Entry Officer </w:t>
      </w:r>
    </w:p>
    <w:p w14:paraId="0C13CA52" w14:textId="77777777" w:rsidR="005C2B62" w:rsidRDefault="005C2B62" w:rsidP="004229F0">
      <w:pPr>
        <w:rPr>
          <w:b/>
          <w:u w:val="single"/>
        </w:rPr>
      </w:pPr>
      <w:r>
        <w:rPr>
          <w:b/>
          <w:u w:val="single"/>
        </w:rPr>
        <w:t>Currently working with Active Help Organization Peshawar (AHO)</w:t>
      </w:r>
    </w:p>
    <w:p w14:paraId="6E456C13" w14:textId="1ABD4EA8" w:rsidR="005C2B62" w:rsidRPr="007B6550" w:rsidRDefault="005C2B62" w:rsidP="005C2B62">
      <w:pPr>
        <w:rPr>
          <w:bCs/>
          <w:sz w:val="22"/>
          <w:szCs w:val="22"/>
        </w:rPr>
      </w:pPr>
      <w:r w:rsidRPr="007B6550">
        <w:rPr>
          <w:bCs/>
          <w:sz w:val="22"/>
          <w:szCs w:val="22"/>
        </w:rPr>
        <w:t xml:space="preserve">Under the project “Accelerated Response to HIV Through Effective Prevention Treatment, Care &amp; Support </w:t>
      </w:r>
      <w:r w:rsidRPr="007B6550">
        <w:rPr>
          <w:bCs/>
          <w:sz w:val="22"/>
          <w:szCs w:val="22"/>
        </w:rPr>
        <w:t xml:space="preserve">intervention </w:t>
      </w:r>
      <w:r w:rsidRPr="007B6550">
        <w:rPr>
          <w:bCs/>
          <w:sz w:val="22"/>
          <w:szCs w:val="22"/>
        </w:rPr>
        <w:t>for Key Population.</w:t>
      </w:r>
    </w:p>
    <w:p w14:paraId="51836224" w14:textId="77777777" w:rsidR="005C2B62" w:rsidRDefault="005C2B62" w:rsidP="005C2B62">
      <w:pPr>
        <w:rPr>
          <w:bCs/>
        </w:rPr>
      </w:pPr>
    </w:p>
    <w:p w14:paraId="02887C00" w14:textId="64BF42D8" w:rsidR="005C2B62" w:rsidRPr="007B6550" w:rsidRDefault="005C2B62" w:rsidP="005C2B62">
      <w:pPr>
        <w:numPr>
          <w:ilvl w:val="0"/>
          <w:numId w:val="52"/>
        </w:numPr>
        <w:rPr>
          <w:bCs/>
          <w:sz w:val="20"/>
          <w:szCs w:val="20"/>
        </w:rPr>
      </w:pPr>
      <w:r w:rsidRPr="007B6550">
        <w:rPr>
          <w:bCs/>
          <w:sz w:val="20"/>
          <w:szCs w:val="20"/>
        </w:rPr>
        <w:t xml:space="preserve">Reporting to National AIDS Control </w:t>
      </w:r>
      <w:proofErr w:type="spellStart"/>
      <w:r w:rsidRPr="007B6550">
        <w:rPr>
          <w:bCs/>
          <w:sz w:val="20"/>
          <w:szCs w:val="20"/>
        </w:rPr>
        <w:t>Programme</w:t>
      </w:r>
      <w:proofErr w:type="spellEnd"/>
    </w:p>
    <w:p w14:paraId="379C2468" w14:textId="77777777" w:rsidR="005C2B62" w:rsidRDefault="005C2B62" w:rsidP="005C2B62">
      <w:pPr>
        <w:rPr>
          <w:bCs/>
        </w:rPr>
      </w:pPr>
    </w:p>
    <w:p w14:paraId="79C03530" w14:textId="7DD3628B" w:rsidR="005C2B62" w:rsidRDefault="005C2B62" w:rsidP="005C2B62">
      <w:pPr>
        <w:ind w:left="720"/>
        <w:rPr>
          <w:bCs/>
        </w:rPr>
      </w:pPr>
    </w:p>
    <w:p w14:paraId="765C661F" w14:textId="39207E32" w:rsidR="005C2B62" w:rsidRDefault="005C2B62" w:rsidP="005C2B62">
      <w:pPr>
        <w:rPr>
          <w:bCs/>
        </w:rPr>
      </w:pPr>
    </w:p>
    <w:p w14:paraId="4C218B0A" w14:textId="77777777" w:rsidR="005C2B62" w:rsidRDefault="005C2B62" w:rsidP="005C2B62">
      <w:pPr>
        <w:rPr>
          <w:bCs/>
        </w:rPr>
      </w:pPr>
    </w:p>
    <w:p w14:paraId="51A2930E" w14:textId="77777777" w:rsidR="005C2B62" w:rsidRDefault="005C2B62" w:rsidP="005C2B62">
      <w:pPr>
        <w:rPr>
          <w:bCs/>
        </w:rPr>
      </w:pPr>
    </w:p>
    <w:p w14:paraId="7709847C" w14:textId="77777777" w:rsidR="005C2B62" w:rsidRDefault="005C2B62" w:rsidP="005C2B62">
      <w:pPr>
        <w:rPr>
          <w:bCs/>
        </w:rPr>
      </w:pPr>
    </w:p>
    <w:p w14:paraId="1FB3E153" w14:textId="77777777" w:rsidR="005C2B62" w:rsidRDefault="005C2B62" w:rsidP="005C2B62">
      <w:pPr>
        <w:rPr>
          <w:bCs/>
        </w:rPr>
      </w:pPr>
    </w:p>
    <w:p w14:paraId="30D4E26B" w14:textId="0856FC25" w:rsidR="005C2B62" w:rsidRDefault="005C2B62" w:rsidP="004229F0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20FDCA54" w14:textId="324D020A" w:rsidR="003F0844" w:rsidRDefault="003F0844" w:rsidP="004229F0">
      <w:pPr>
        <w:rPr>
          <w:b/>
          <w:u w:val="single"/>
        </w:rPr>
      </w:pPr>
      <w:r>
        <w:rPr>
          <w:b/>
          <w:u w:val="single"/>
        </w:rPr>
        <w:t xml:space="preserve">Data Entry Officer </w:t>
      </w:r>
    </w:p>
    <w:p w14:paraId="1508101B" w14:textId="08A38A63" w:rsidR="003F0844" w:rsidRDefault="003F0844" w:rsidP="00362E34">
      <w:pPr>
        <w:rPr>
          <w:b/>
          <w:u w:val="single"/>
        </w:rPr>
      </w:pPr>
      <w:proofErr w:type="spellStart"/>
      <w:r>
        <w:rPr>
          <w:b/>
          <w:u w:val="single"/>
        </w:rPr>
        <w:t>Dareecha</w:t>
      </w:r>
      <w:proofErr w:type="spellEnd"/>
      <w:r>
        <w:rPr>
          <w:b/>
          <w:u w:val="single"/>
        </w:rPr>
        <w:t xml:space="preserve"> Male Health Society </w:t>
      </w:r>
      <w:r w:rsidR="00362E34">
        <w:rPr>
          <w:b/>
          <w:u w:val="single"/>
        </w:rPr>
        <w:t xml:space="preserve">Rawalpindi </w:t>
      </w:r>
      <w:r>
        <w:rPr>
          <w:b/>
          <w:u w:val="single"/>
        </w:rPr>
        <w:t xml:space="preserve">(DMHS) </w:t>
      </w:r>
    </w:p>
    <w:p w14:paraId="50594F12" w14:textId="67E34EE5" w:rsidR="00362E34" w:rsidRPr="007B6550" w:rsidRDefault="00362E34" w:rsidP="00362E34">
      <w:pPr>
        <w:rPr>
          <w:bCs/>
          <w:sz w:val="22"/>
          <w:szCs w:val="22"/>
        </w:rPr>
      </w:pPr>
      <w:r w:rsidRPr="007B6550">
        <w:rPr>
          <w:bCs/>
          <w:sz w:val="22"/>
          <w:szCs w:val="22"/>
        </w:rPr>
        <w:t>Under the project “Accelerated Response to HIV Through Effective Prevention Treatment, Care &amp; Support for Key Population.</w:t>
      </w:r>
    </w:p>
    <w:p w14:paraId="09A87975" w14:textId="77777777" w:rsidR="005C2B62" w:rsidRDefault="005C2B62" w:rsidP="00362E34">
      <w:pPr>
        <w:rPr>
          <w:bCs/>
        </w:rPr>
      </w:pPr>
    </w:p>
    <w:p w14:paraId="424679A3" w14:textId="3C1E7CCF" w:rsidR="005C2B62" w:rsidRPr="00362E34" w:rsidRDefault="005C2B62" w:rsidP="005C2B62">
      <w:pPr>
        <w:numPr>
          <w:ilvl w:val="0"/>
          <w:numId w:val="4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Reporting to National AIDS Control </w:t>
      </w:r>
      <w:proofErr w:type="spellStart"/>
      <w:r>
        <w:rPr>
          <w:bCs/>
          <w:sz w:val="20"/>
          <w:szCs w:val="20"/>
        </w:rPr>
        <w:t>Programme</w:t>
      </w:r>
      <w:proofErr w:type="spellEnd"/>
    </w:p>
    <w:p w14:paraId="19296B64" w14:textId="41967EF1" w:rsidR="00362E34" w:rsidRDefault="00362E34" w:rsidP="003F0844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Maintain Client Outreach Register</w:t>
      </w:r>
    </w:p>
    <w:p w14:paraId="32072247" w14:textId="6C4142C8" w:rsidR="005C2B62" w:rsidRPr="005C2B62" w:rsidRDefault="00362E34" w:rsidP="005C2B62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Maintain Client Services Register</w:t>
      </w:r>
    </w:p>
    <w:p w14:paraId="4A787B5E" w14:textId="77777777" w:rsidR="00362E34" w:rsidRDefault="00362E34" w:rsidP="003F0844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Maintain Client Testing Register</w:t>
      </w:r>
    </w:p>
    <w:p w14:paraId="40E00DA7" w14:textId="2C71F848" w:rsidR="00362E34" w:rsidRDefault="00362E34" w:rsidP="003F0844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Maintain Clint STIs Register </w:t>
      </w:r>
    </w:p>
    <w:p w14:paraId="05B5401D" w14:textId="5CBBA246" w:rsidR="005C2B62" w:rsidRDefault="005C2B62" w:rsidP="003F0844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Maintain LMIS</w:t>
      </w:r>
    </w:p>
    <w:p w14:paraId="4227B6FB" w14:textId="7D14DBBD" w:rsidR="005C2B62" w:rsidRPr="005C2B62" w:rsidRDefault="003F0844" w:rsidP="005C2B62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Data Analysis</w:t>
      </w:r>
      <w:r w:rsidR="008A1019">
        <w:rPr>
          <w:sz w:val="20"/>
          <w:szCs w:val="20"/>
        </w:rPr>
        <w:t>, Data Cleaning, Identify D</w:t>
      </w:r>
      <w:r w:rsidR="008A1019" w:rsidRPr="008A1019">
        <w:rPr>
          <w:sz w:val="20"/>
          <w:szCs w:val="20"/>
        </w:rPr>
        <w:t>uplication</w:t>
      </w:r>
    </w:p>
    <w:p w14:paraId="67BC0509" w14:textId="3CAF59B9" w:rsidR="003F0844" w:rsidRDefault="008A1019" w:rsidP="003F0844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Format Designing</w:t>
      </w:r>
    </w:p>
    <w:p w14:paraId="331A0708" w14:textId="18D8D3F2" w:rsidR="003F0844" w:rsidRDefault="003F0844" w:rsidP="003F0844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Scanning, Record Keeping &amp; Logistic Maintenance</w:t>
      </w:r>
      <w:r w:rsidR="008A1019">
        <w:rPr>
          <w:sz w:val="20"/>
          <w:szCs w:val="20"/>
        </w:rPr>
        <w:t>.</w:t>
      </w:r>
    </w:p>
    <w:p w14:paraId="0D516AE4" w14:textId="4283079D" w:rsidR="003F0844" w:rsidRPr="008A1019" w:rsidRDefault="008A1019" w:rsidP="004229F0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Report Generate </w:t>
      </w:r>
      <w:r w:rsidR="005C2B62">
        <w:rPr>
          <w:sz w:val="20"/>
          <w:szCs w:val="20"/>
        </w:rPr>
        <w:t>from MIS.</w:t>
      </w:r>
    </w:p>
    <w:p w14:paraId="077E5824" w14:textId="77777777" w:rsidR="003F0844" w:rsidRPr="004229F0" w:rsidRDefault="003F0844" w:rsidP="004229F0">
      <w:pPr>
        <w:rPr>
          <w:b/>
          <w:u w:val="single"/>
        </w:rPr>
      </w:pPr>
    </w:p>
    <w:p w14:paraId="7E202ECB" w14:textId="77777777" w:rsidR="006D7271" w:rsidRPr="004229F0" w:rsidRDefault="000B28F1" w:rsidP="004229F0">
      <w:pPr>
        <w:rPr>
          <w:b/>
          <w:u w:val="single"/>
        </w:rPr>
      </w:pPr>
      <w:r w:rsidRPr="004229F0">
        <w:rPr>
          <w:b/>
          <w:u w:val="single"/>
        </w:rPr>
        <w:t xml:space="preserve">Data Entry Operator </w:t>
      </w:r>
    </w:p>
    <w:p w14:paraId="33B00B52" w14:textId="77777777" w:rsidR="006D7271" w:rsidRPr="004229F0" w:rsidRDefault="000B28F1" w:rsidP="004229F0">
      <w:pPr>
        <w:rPr>
          <w:b/>
          <w:u w:val="single"/>
        </w:rPr>
      </w:pPr>
      <w:r w:rsidRPr="004229F0">
        <w:rPr>
          <w:b/>
          <w:u w:val="single"/>
        </w:rPr>
        <w:t>Community Advancement &amp; Rural Empowerment (CARE)</w:t>
      </w:r>
    </w:p>
    <w:p w14:paraId="03AF2016" w14:textId="62F3FC41" w:rsidR="006D7271" w:rsidRPr="00686097" w:rsidRDefault="003F0844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Responsible</w:t>
      </w:r>
      <w:r w:rsidR="000B28F1" w:rsidRPr="00686097">
        <w:rPr>
          <w:sz w:val="20"/>
          <w:szCs w:val="20"/>
        </w:rPr>
        <w:t xml:space="preserve"> for entering data into different computer databases, </w:t>
      </w:r>
      <w:r w:rsidR="007607F0">
        <w:rPr>
          <w:sz w:val="20"/>
          <w:szCs w:val="20"/>
        </w:rPr>
        <w:t>and managing</w:t>
      </w:r>
      <w:r w:rsidR="000B28F1" w:rsidRPr="00686097">
        <w:rPr>
          <w:sz w:val="20"/>
          <w:szCs w:val="20"/>
        </w:rPr>
        <w:t xml:space="preserve"> and </w:t>
      </w:r>
      <w:r w:rsidR="007607F0">
        <w:rPr>
          <w:sz w:val="20"/>
          <w:szCs w:val="20"/>
        </w:rPr>
        <w:t>maintaining</w:t>
      </w:r>
      <w:r w:rsidR="000B28F1" w:rsidRPr="00686097">
        <w:rPr>
          <w:sz w:val="20"/>
          <w:szCs w:val="20"/>
        </w:rPr>
        <w:t xml:space="preserve"> effective record keeping. In addition, they may be responsible for organizing files, collecting and managing data to be entered into the computer.</w:t>
      </w:r>
    </w:p>
    <w:p w14:paraId="706E908E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Transfer data from paper formats into database systems</w:t>
      </w:r>
    </w:p>
    <w:p w14:paraId="5CAC8A00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Type in data provided directly from customers or other parties</w:t>
      </w:r>
    </w:p>
    <w:p w14:paraId="623709EC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Create and manage spreadsheets with large numbers of figures</w:t>
      </w:r>
    </w:p>
    <w:p w14:paraId="7484A076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Verify data by comparing it to source documents</w:t>
      </w:r>
    </w:p>
    <w:p w14:paraId="1F0CC721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Update existing data</w:t>
      </w:r>
    </w:p>
    <w:p w14:paraId="484004FF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Produce reports</w:t>
      </w:r>
    </w:p>
    <w:p w14:paraId="5B0C7377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Retrieve data as requested</w:t>
      </w:r>
    </w:p>
    <w:p w14:paraId="07B68B5A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Perform regular backups to ensure data preservation</w:t>
      </w:r>
    </w:p>
    <w:p w14:paraId="010CBD7D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Sort, organize and store paperwork after entering data.</w:t>
      </w:r>
    </w:p>
    <w:p w14:paraId="60CE03F4" w14:textId="77777777" w:rsidR="006D7271" w:rsidRDefault="006D72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A7A938A" w14:textId="77777777" w:rsidR="006D7271" w:rsidRPr="004229F0" w:rsidRDefault="000B28F1" w:rsidP="004229F0">
      <w:pPr>
        <w:rPr>
          <w:b/>
          <w:u w:val="single"/>
        </w:rPr>
      </w:pPr>
      <w:r w:rsidRPr="004229F0">
        <w:rPr>
          <w:b/>
          <w:u w:val="single"/>
        </w:rPr>
        <w:t xml:space="preserve">Data Entry Operator at Khyber &amp; </w:t>
      </w:r>
      <w:proofErr w:type="spellStart"/>
      <w:r w:rsidRPr="004229F0">
        <w:rPr>
          <w:b/>
          <w:u w:val="single"/>
        </w:rPr>
        <w:t>Bannu</w:t>
      </w:r>
      <w:proofErr w:type="spellEnd"/>
    </w:p>
    <w:p w14:paraId="2B7AE9A7" w14:textId="77777777" w:rsidR="006D7271" w:rsidRPr="004229F0" w:rsidRDefault="000B28F1" w:rsidP="004229F0">
      <w:pPr>
        <w:rPr>
          <w:b/>
          <w:u w:val="single"/>
        </w:rPr>
      </w:pPr>
      <w:r w:rsidRPr="004229F0">
        <w:rPr>
          <w:b/>
          <w:u w:val="single"/>
        </w:rPr>
        <w:t>World Food Program (WFP) Pakistan Red crescent society FATA</w:t>
      </w:r>
    </w:p>
    <w:p w14:paraId="25628150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Entering TDPs data from source documents within time limits.</w:t>
      </w:r>
    </w:p>
    <w:p w14:paraId="4F07A524" w14:textId="79B16575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Compiling, verifying accuracy</w:t>
      </w:r>
      <w:r w:rsidR="007607F0">
        <w:rPr>
          <w:sz w:val="20"/>
          <w:szCs w:val="20"/>
        </w:rPr>
        <w:t>,</w:t>
      </w:r>
      <w:r w:rsidRPr="00686097">
        <w:rPr>
          <w:sz w:val="20"/>
          <w:szCs w:val="20"/>
        </w:rPr>
        <w:t xml:space="preserve"> and sorting information to prepare source data for computer entry.</w:t>
      </w:r>
    </w:p>
    <w:p w14:paraId="73573010" w14:textId="6265E28F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>Reviewing data for deficiencies or errors, correcting any incompatibilities</w:t>
      </w:r>
      <w:r w:rsidR="007607F0">
        <w:rPr>
          <w:sz w:val="20"/>
          <w:szCs w:val="20"/>
        </w:rPr>
        <w:t>,</w:t>
      </w:r>
      <w:r w:rsidRPr="00686097">
        <w:rPr>
          <w:sz w:val="20"/>
          <w:szCs w:val="20"/>
        </w:rPr>
        <w:t xml:space="preserve"> and checking output.</w:t>
      </w:r>
    </w:p>
    <w:p w14:paraId="72DBDBC8" w14:textId="2A56E39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 xml:space="preserve">Export to MS Excel then analyze the </w:t>
      </w:r>
      <w:r w:rsidR="007607F0">
        <w:rPr>
          <w:sz w:val="20"/>
          <w:szCs w:val="20"/>
        </w:rPr>
        <w:t>updated</w:t>
      </w:r>
      <w:r w:rsidRPr="00686097">
        <w:rPr>
          <w:sz w:val="20"/>
          <w:szCs w:val="20"/>
        </w:rPr>
        <w:t xml:space="preserve"> beneficiary Data.   </w:t>
      </w:r>
    </w:p>
    <w:p w14:paraId="778B7F2A" w14:textId="77777777" w:rsidR="006D7271" w:rsidRPr="00686097" w:rsidRDefault="000B28F1" w:rsidP="00686097">
      <w:pPr>
        <w:numPr>
          <w:ilvl w:val="0"/>
          <w:numId w:val="1"/>
        </w:numPr>
        <w:jc w:val="both"/>
        <w:rPr>
          <w:sz w:val="20"/>
          <w:szCs w:val="20"/>
        </w:rPr>
      </w:pPr>
      <w:r w:rsidRPr="00686097">
        <w:rPr>
          <w:sz w:val="20"/>
          <w:szCs w:val="20"/>
        </w:rPr>
        <w:t xml:space="preserve">Update TDPs Data on WFP online website. </w:t>
      </w:r>
    </w:p>
    <w:p w14:paraId="554D0910" w14:textId="77777777" w:rsidR="006D7271" w:rsidRDefault="006D7271">
      <w:pPr>
        <w:rPr>
          <w:b/>
          <w:u w:val="single"/>
        </w:rPr>
      </w:pPr>
    </w:p>
    <w:p w14:paraId="07619211" w14:textId="77777777" w:rsidR="006D7271" w:rsidRDefault="000B28F1">
      <w:pPr>
        <w:rPr>
          <w:b/>
          <w:u w:val="single"/>
        </w:rPr>
      </w:pPr>
      <w:r>
        <w:rPr>
          <w:b/>
          <w:u w:val="single"/>
        </w:rPr>
        <w:t>Health and Nutrition Hygiene Promoter at NWTD</w:t>
      </w:r>
    </w:p>
    <w:p w14:paraId="452D5531" w14:textId="77777777" w:rsidR="006D7271" w:rsidRPr="004229F0" w:rsidRDefault="000B28F1" w:rsidP="004229F0">
      <w:pPr>
        <w:rPr>
          <w:b/>
          <w:u w:val="single"/>
        </w:rPr>
      </w:pPr>
      <w:r w:rsidRPr="004229F0">
        <w:rPr>
          <w:b/>
          <w:u w:val="single"/>
        </w:rPr>
        <w:t>KPMD Support Program DHS</w:t>
      </w:r>
    </w:p>
    <w:p w14:paraId="772A096C" w14:textId="59384983" w:rsidR="006D7271" w:rsidRDefault="000B28F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Under 2 years </w:t>
      </w:r>
      <w:r w:rsidR="007607F0">
        <w:rPr>
          <w:sz w:val="20"/>
          <w:szCs w:val="20"/>
        </w:rPr>
        <w:t>children</w:t>
      </w:r>
      <w:r>
        <w:rPr>
          <w:sz w:val="20"/>
          <w:szCs w:val="20"/>
        </w:rPr>
        <w:t xml:space="preserve"> Refer to vaccination camp and Mobilize about Routine vaccination select Communities.</w:t>
      </w:r>
    </w:p>
    <w:p w14:paraId="22B85F29" w14:textId="77777777" w:rsidR="006D7271" w:rsidRDefault="000B28F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Hygiene education enhances a community’s ability to protect itself from communicable diseases, such as tuberculosis. As a hygiene promoter, you should sensitize the community on </w:t>
      </w:r>
      <w:r>
        <w:rPr>
          <w:sz w:val="20"/>
          <w:szCs w:val="20"/>
        </w:rPr>
        <w:lastRenderedPageBreak/>
        <w:t>the importance of good hygiene, the dangers of poor hygiene, and the best methods of preventing these dangers.</w:t>
      </w:r>
    </w:p>
    <w:p w14:paraId="1627632A" w14:textId="6A8C323D" w:rsidR="006D7271" w:rsidRDefault="000B28F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Such responsibility may involve simple methods such as teaching them how to prepare and store food, how to treat drinking water, how to dispose </w:t>
      </w:r>
      <w:r w:rsidR="007607F0">
        <w:rPr>
          <w:sz w:val="20"/>
          <w:szCs w:val="20"/>
        </w:rPr>
        <w:t xml:space="preserve">of </w:t>
      </w:r>
      <w:r>
        <w:rPr>
          <w:sz w:val="20"/>
          <w:szCs w:val="20"/>
        </w:rPr>
        <w:t>waste, and how</w:t>
      </w:r>
    </w:p>
    <w:p w14:paraId="00140FBD" w14:textId="77777777" w:rsidR="006D7271" w:rsidRDefault="000B28F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to react to disease outbreaks.</w:t>
      </w:r>
    </w:p>
    <w:p w14:paraId="1CAC7218" w14:textId="0B27D142" w:rsidR="006D7271" w:rsidRDefault="000B28F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Sensitization campaigns may involve popular mediums like radio, television, Internet, billboards</w:t>
      </w:r>
      <w:r w:rsidR="007607F0">
        <w:rPr>
          <w:sz w:val="20"/>
          <w:szCs w:val="20"/>
        </w:rPr>
        <w:t>,</w:t>
      </w:r>
      <w:r>
        <w:rPr>
          <w:sz w:val="20"/>
          <w:szCs w:val="20"/>
        </w:rPr>
        <w:t xml:space="preserve"> and newspapers.</w:t>
      </w:r>
    </w:p>
    <w:p w14:paraId="1EA1D18C" w14:textId="77777777" w:rsidR="006D7271" w:rsidRDefault="000B28F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Relationship-building is a crucial responsibility for a hygiene promoter.</w:t>
      </w:r>
    </w:p>
    <w:p w14:paraId="40F0AC45" w14:textId="258E2DB8" w:rsidR="006D7271" w:rsidRDefault="000B28F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Building sustainable relationships with members of the general public creates a sense of trust and respect. You'll need to take a proactive stance in identifying areas of interest to the community and tailor hygiene education around these interests. </w:t>
      </w:r>
    </w:p>
    <w:p w14:paraId="6C0DA6AF" w14:textId="77777777" w:rsidR="006D7271" w:rsidRDefault="000B28F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Once you build a good rapport with the community it will be easy to persuade community members to shun poor hygiene habits, such as drinking dirty water.</w:t>
      </w:r>
    </w:p>
    <w:p w14:paraId="62C07CAF" w14:textId="77777777" w:rsidR="006D7271" w:rsidRDefault="000B28F1">
      <w:pPr>
        <w:numPr>
          <w:ilvl w:val="0"/>
          <w:numId w:val="1"/>
        </w:numPr>
        <w:jc w:val="both"/>
      </w:pPr>
      <w:r>
        <w:rPr>
          <w:sz w:val="20"/>
          <w:szCs w:val="20"/>
        </w:rPr>
        <w:t>Hygiene kits, such as cotton wool, disinfectants, waste baskets, and sanitary pads help poor communities to protect themselves from infections.</w:t>
      </w:r>
    </w:p>
    <w:p w14:paraId="0D7C422F" w14:textId="77777777" w:rsidR="006D7271" w:rsidRDefault="000B28F1">
      <w:pPr>
        <w:numPr>
          <w:ilvl w:val="0"/>
          <w:numId w:val="1"/>
        </w:numPr>
        <w:jc w:val="both"/>
      </w:pPr>
      <w:r>
        <w:rPr>
          <w:sz w:val="20"/>
          <w:szCs w:val="20"/>
        </w:rPr>
        <w:t xml:space="preserve">As a hygiene promoter, you should liaise with government and non-government agencies to procure hygiene kits and distribute them to affected areas. </w:t>
      </w:r>
    </w:p>
    <w:p w14:paraId="7303BB2B" w14:textId="77777777" w:rsidR="006D7271" w:rsidRDefault="000B28F1">
      <w:pPr>
        <w:numPr>
          <w:ilvl w:val="0"/>
          <w:numId w:val="1"/>
        </w:numPr>
        <w:jc w:val="both"/>
      </w:pPr>
      <w:r>
        <w:rPr>
          <w:sz w:val="20"/>
          <w:szCs w:val="20"/>
        </w:rPr>
        <w:t xml:space="preserve">Since hygiene kits are costly, you should carry out an extensive needs analysis in order to establish the nature and the quantities of the kits required. </w:t>
      </w:r>
    </w:p>
    <w:p w14:paraId="7130665E" w14:textId="77777777" w:rsidR="006D7271" w:rsidRDefault="000B28F1">
      <w:pPr>
        <w:numPr>
          <w:ilvl w:val="0"/>
          <w:numId w:val="1"/>
        </w:numPr>
        <w:jc w:val="both"/>
      </w:pPr>
      <w:r>
        <w:t xml:space="preserve">In addition, you'll partner with trusted personalities and community-based groups to ensure that the kits reach the target communities. </w:t>
      </w:r>
    </w:p>
    <w:p w14:paraId="68D406D4" w14:textId="77777777" w:rsidR="006D7271" w:rsidRDefault="006D7271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2916D566" w14:textId="77777777" w:rsidR="006D7271" w:rsidRPr="008154CE" w:rsidRDefault="000B28F1" w:rsidP="008154CE">
      <w:pPr>
        <w:rPr>
          <w:b/>
          <w:u w:val="single"/>
        </w:rPr>
      </w:pPr>
      <w:r w:rsidRPr="008154CE">
        <w:rPr>
          <w:b/>
          <w:u w:val="single"/>
        </w:rPr>
        <w:t xml:space="preserve">Community Outreach worker at NWTD </w:t>
      </w:r>
    </w:p>
    <w:p w14:paraId="6C05707C" w14:textId="636F5128" w:rsidR="006D7271" w:rsidRPr="008154CE" w:rsidRDefault="000B28F1" w:rsidP="008154CE">
      <w:pPr>
        <w:rPr>
          <w:b/>
          <w:u w:val="single"/>
        </w:rPr>
      </w:pPr>
      <w:r w:rsidRPr="008154CE">
        <w:rPr>
          <w:b/>
          <w:u w:val="single"/>
        </w:rPr>
        <w:t xml:space="preserve">Center of </w:t>
      </w:r>
      <w:r w:rsidR="007607F0">
        <w:rPr>
          <w:b/>
          <w:u w:val="single"/>
        </w:rPr>
        <w:t>Excellence</w:t>
      </w:r>
      <w:r w:rsidRPr="008154CE">
        <w:rPr>
          <w:b/>
          <w:u w:val="single"/>
        </w:rPr>
        <w:t xml:space="preserve"> for Rural </w:t>
      </w:r>
      <w:r w:rsidR="007607F0">
        <w:rPr>
          <w:b/>
          <w:u w:val="single"/>
        </w:rPr>
        <w:t>Development</w:t>
      </w:r>
      <w:r w:rsidRPr="008154CE">
        <w:rPr>
          <w:b/>
          <w:u w:val="single"/>
        </w:rPr>
        <w:t xml:space="preserve"> (CERD)</w:t>
      </w:r>
    </w:p>
    <w:p w14:paraId="27B93B5C" w14:textId="77777777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Implementation and reporting of planned activities. </w:t>
      </w:r>
    </w:p>
    <w:p w14:paraId="08270B12" w14:textId="408952B5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Participate in planning and budgeting, preparation of work plans, implementation of planned activities</w:t>
      </w:r>
      <w:r w:rsidR="007607F0">
        <w:rPr>
          <w:sz w:val="20"/>
          <w:szCs w:val="20"/>
        </w:rPr>
        <w:t>,</w:t>
      </w:r>
      <w:r>
        <w:rPr>
          <w:sz w:val="20"/>
          <w:szCs w:val="20"/>
        </w:rPr>
        <w:t xml:space="preserve"> and monitoring/ reporting of progress.</w:t>
      </w:r>
    </w:p>
    <w:p w14:paraId="5CE0726D" w14:textId="75B1ED9D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Facilitate and monitor the implementation of planned activities and </w:t>
      </w:r>
      <w:r w:rsidR="007607F0">
        <w:rPr>
          <w:sz w:val="20"/>
          <w:szCs w:val="20"/>
        </w:rPr>
        <w:t>community-level</w:t>
      </w:r>
      <w:r>
        <w:rPr>
          <w:sz w:val="20"/>
          <w:szCs w:val="20"/>
        </w:rPr>
        <w:t xml:space="preserve"> engagements.</w:t>
      </w:r>
    </w:p>
    <w:p w14:paraId="2992A4FA" w14:textId="0D592A75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Mobilize and facilitate the engagements of stakeholders during planning and development meetings, workshops</w:t>
      </w:r>
      <w:r w:rsidR="007607F0">
        <w:rPr>
          <w:sz w:val="20"/>
          <w:szCs w:val="20"/>
        </w:rPr>
        <w:t>,</w:t>
      </w:r>
      <w:r>
        <w:rPr>
          <w:sz w:val="20"/>
          <w:szCs w:val="20"/>
        </w:rPr>
        <w:t xml:space="preserve"> and seminars.</w:t>
      </w:r>
    </w:p>
    <w:p w14:paraId="79CFDB71" w14:textId="77777777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Identify local level partners, support and facilitate the partnership in the implementation of planned activities.</w:t>
      </w:r>
    </w:p>
    <w:p w14:paraId="362268F9" w14:textId="1C9BB874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Facilitate stakeholders and partners in </w:t>
      </w:r>
      <w:r w:rsidR="007607F0">
        <w:rPr>
          <w:sz w:val="20"/>
          <w:szCs w:val="20"/>
        </w:rPr>
        <w:t xml:space="preserve">the </w:t>
      </w:r>
      <w:r>
        <w:rPr>
          <w:sz w:val="20"/>
          <w:szCs w:val="20"/>
        </w:rPr>
        <w:t>supervision and monitoring of programmatic activities.</w:t>
      </w:r>
    </w:p>
    <w:p w14:paraId="6121FA16" w14:textId="1D00048C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Support the collection and documentation of impact and success stories on monthly, quarterly, semiannual</w:t>
      </w:r>
      <w:r w:rsidR="007607F0">
        <w:rPr>
          <w:sz w:val="20"/>
          <w:szCs w:val="20"/>
        </w:rPr>
        <w:t>,</w:t>
      </w:r>
      <w:r>
        <w:rPr>
          <w:sz w:val="20"/>
          <w:szCs w:val="20"/>
        </w:rPr>
        <w:t xml:space="preserve"> and annually.</w:t>
      </w:r>
    </w:p>
    <w:p w14:paraId="6F8411D4" w14:textId="574F998F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Documentation of </w:t>
      </w:r>
      <w:r w:rsidR="007607F0">
        <w:rPr>
          <w:sz w:val="20"/>
          <w:szCs w:val="20"/>
        </w:rPr>
        <w:t>evidence-based</w:t>
      </w:r>
      <w:r>
        <w:rPr>
          <w:sz w:val="20"/>
          <w:szCs w:val="20"/>
        </w:rPr>
        <w:t xml:space="preserve"> impact stories.</w:t>
      </w:r>
    </w:p>
    <w:p w14:paraId="38ACEB2D" w14:textId="38E0F074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Mobilize and facilitate </w:t>
      </w:r>
      <w:r w:rsidR="007607F0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active participation of children and their communities to participate in </w:t>
      </w:r>
      <w:r w:rsidR="007607F0">
        <w:rPr>
          <w:sz w:val="20"/>
          <w:szCs w:val="20"/>
        </w:rPr>
        <w:t xml:space="preserve">the </w:t>
      </w:r>
      <w:r>
        <w:rPr>
          <w:sz w:val="20"/>
          <w:szCs w:val="20"/>
        </w:rPr>
        <w:t>planning, monitoring</w:t>
      </w:r>
      <w:r w:rsidR="007607F0">
        <w:rPr>
          <w:sz w:val="20"/>
          <w:szCs w:val="20"/>
        </w:rPr>
        <w:t>,</w:t>
      </w:r>
      <w:r>
        <w:rPr>
          <w:sz w:val="20"/>
          <w:szCs w:val="20"/>
        </w:rPr>
        <w:t xml:space="preserve"> implementation</w:t>
      </w:r>
      <w:r w:rsidR="007607F0">
        <w:rPr>
          <w:sz w:val="20"/>
          <w:szCs w:val="20"/>
        </w:rPr>
        <w:t>,</w:t>
      </w:r>
      <w:r>
        <w:rPr>
          <w:sz w:val="20"/>
          <w:szCs w:val="20"/>
        </w:rPr>
        <w:t xml:space="preserve"> and evaluation of community development initiatives.</w:t>
      </w:r>
    </w:p>
    <w:p w14:paraId="5CC6EC3F" w14:textId="059B4D6E" w:rsidR="006D7271" w:rsidRDefault="000B28F1">
      <w:pPr>
        <w:numPr>
          <w:ilvl w:val="0"/>
          <w:numId w:val="30"/>
        </w:numPr>
        <w:autoSpaceDE w:val="0"/>
        <w:autoSpaceDN w:val="0"/>
        <w:adjustRightInd w:val="0"/>
        <w:rPr>
          <w:b/>
          <w:u w:val="single"/>
        </w:rPr>
      </w:pPr>
      <w:r>
        <w:rPr>
          <w:sz w:val="20"/>
          <w:szCs w:val="20"/>
        </w:rPr>
        <w:t>Sensitize children, guardians/parents</w:t>
      </w:r>
      <w:r w:rsidR="007607F0">
        <w:rPr>
          <w:sz w:val="20"/>
          <w:szCs w:val="20"/>
        </w:rPr>
        <w:t>,</w:t>
      </w:r>
      <w:r>
        <w:rPr>
          <w:sz w:val="20"/>
          <w:szCs w:val="20"/>
        </w:rPr>
        <w:t xml:space="preserve"> and other stakeholders about children’s rights and responsibilities with a view to </w:t>
      </w:r>
      <w:r w:rsidR="007607F0">
        <w:rPr>
          <w:sz w:val="20"/>
          <w:szCs w:val="20"/>
        </w:rPr>
        <w:t>identifying</w:t>
      </w:r>
      <w:r>
        <w:rPr>
          <w:sz w:val="20"/>
          <w:szCs w:val="20"/>
        </w:rPr>
        <w:t xml:space="preserve"> child violations.</w:t>
      </w:r>
    </w:p>
    <w:p w14:paraId="566210FD" w14:textId="77777777" w:rsidR="006D7271" w:rsidRDefault="006D7271">
      <w:pPr>
        <w:rPr>
          <w:b/>
          <w:u w:val="single"/>
        </w:rPr>
      </w:pPr>
    </w:p>
    <w:p w14:paraId="0B32AD87" w14:textId="77777777" w:rsidR="006D7271" w:rsidRDefault="000B28F1">
      <w:pPr>
        <w:rPr>
          <w:b/>
          <w:u w:val="single"/>
        </w:rPr>
      </w:pPr>
      <w:r>
        <w:rPr>
          <w:b/>
          <w:u w:val="single"/>
        </w:rPr>
        <w:t xml:space="preserve">Short Term Experiences </w:t>
      </w:r>
    </w:p>
    <w:p w14:paraId="3237D1EF" w14:textId="77777777" w:rsidR="006D7271" w:rsidRDefault="006D7271">
      <w:pPr>
        <w:rPr>
          <w:b/>
          <w:u w:val="single"/>
        </w:rPr>
      </w:pPr>
    </w:p>
    <w:p w14:paraId="227D9904" w14:textId="20628507" w:rsidR="006D7271" w:rsidRPr="004229F0" w:rsidRDefault="007607F0" w:rsidP="004229F0">
      <w:pPr>
        <w:numPr>
          <w:ilvl w:val="0"/>
          <w:numId w:val="45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 days</w:t>
      </w:r>
      <w:r w:rsidR="000B28F1" w:rsidRPr="004229F0">
        <w:rPr>
          <w:sz w:val="20"/>
          <w:szCs w:val="20"/>
        </w:rPr>
        <w:t xml:space="preserve"> NFIs Assessment of TDPs North Waziristan Agency Pakistan Read Crescent Society.</w:t>
      </w:r>
    </w:p>
    <w:p w14:paraId="4763E41A" w14:textId="77777777" w:rsidR="006D7271" w:rsidRPr="004229F0" w:rsidRDefault="000B28F1" w:rsidP="004229F0">
      <w:pPr>
        <w:numPr>
          <w:ilvl w:val="0"/>
          <w:numId w:val="45"/>
        </w:numPr>
        <w:autoSpaceDE w:val="0"/>
        <w:autoSpaceDN w:val="0"/>
        <w:adjustRightInd w:val="0"/>
        <w:rPr>
          <w:sz w:val="20"/>
          <w:szCs w:val="20"/>
        </w:rPr>
      </w:pPr>
      <w:r w:rsidRPr="004229F0">
        <w:rPr>
          <w:sz w:val="20"/>
          <w:szCs w:val="20"/>
        </w:rPr>
        <w:t>Month Distribution of NFIs among TDPs of NWA (Pakistan Read Crescent Society).</w:t>
      </w:r>
    </w:p>
    <w:p w14:paraId="5E329561" w14:textId="77777777" w:rsidR="006D7271" w:rsidRPr="004229F0" w:rsidRDefault="000B28F1" w:rsidP="004229F0">
      <w:pPr>
        <w:numPr>
          <w:ilvl w:val="0"/>
          <w:numId w:val="45"/>
        </w:numPr>
        <w:autoSpaceDE w:val="0"/>
        <w:autoSpaceDN w:val="0"/>
        <w:adjustRightInd w:val="0"/>
        <w:rPr>
          <w:sz w:val="20"/>
          <w:szCs w:val="20"/>
        </w:rPr>
      </w:pPr>
      <w:r w:rsidRPr="004229F0">
        <w:rPr>
          <w:sz w:val="20"/>
          <w:szCs w:val="20"/>
        </w:rPr>
        <w:t>15Days Post Distribution Monitoring survey (PDM) with CERD &amp; CESVI at North Waziristan.</w:t>
      </w:r>
    </w:p>
    <w:p w14:paraId="5599A592" w14:textId="77777777" w:rsidR="006D7271" w:rsidRDefault="000B28F1" w:rsidP="004229F0">
      <w:pPr>
        <w:numPr>
          <w:ilvl w:val="0"/>
          <w:numId w:val="45"/>
        </w:numPr>
        <w:autoSpaceDE w:val="0"/>
        <w:autoSpaceDN w:val="0"/>
        <w:adjustRightInd w:val="0"/>
        <w:rPr>
          <w:sz w:val="20"/>
          <w:szCs w:val="20"/>
        </w:rPr>
      </w:pPr>
      <w:r w:rsidRPr="004229F0">
        <w:rPr>
          <w:sz w:val="20"/>
          <w:szCs w:val="20"/>
        </w:rPr>
        <w:t>Enumerator/Facilitator with Islamic Relief Pakistan at NWTD.</w:t>
      </w:r>
    </w:p>
    <w:p w14:paraId="0271AB22" w14:textId="77777777" w:rsidR="006D7271" w:rsidRPr="004229F0" w:rsidRDefault="000B28F1" w:rsidP="004229F0">
      <w:pPr>
        <w:numPr>
          <w:ilvl w:val="0"/>
          <w:numId w:val="45"/>
        </w:numPr>
        <w:autoSpaceDE w:val="0"/>
        <w:autoSpaceDN w:val="0"/>
        <w:adjustRightInd w:val="0"/>
        <w:rPr>
          <w:sz w:val="20"/>
          <w:szCs w:val="20"/>
        </w:rPr>
      </w:pPr>
      <w:r w:rsidRPr="004229F0">
        <w:rPr>
          <w:sz w:val="20"/>
          <w:szCs w:val="20"/>
        </w:rPr>
        <w:t>Enumerator/Data entry operator with FAO at NWTD.</w:t>
      </w:r>
    </w:p>
    <w:p w14:paraId="5DBEE9B4" w14:textId="77777777" w:rsidR="006D7271" w:rsidRPr="004229F0" w:rsidRDefault="000B28F1" w:rsidP="004229F0">
      <w:pPr>
        <w:numPr>
          <w:ilvl w:val="0"/>
          <w:numId w:val="45"/>
        </w:numPr>
        <w:autoSpaceDE w:val="0"/>
        <w:autoSpaceDN w:val="0"/>
        <w:adjustRightInd w:val="0"/>
        <w:rPr>
          <w:sz w:val="20"/>
          <w:szCs w:val="20"/>
        </w:rPr>
      </w:pPr>
      <w:r w:rsidRPr="004229F0">
        <w:rPr>
          <w:sz w:val="20"/>
          <w:szCs w:val="20"/>
        </w:rPr>
        <w:t xml:space="preserve">Enumerator &amp; FGD Note writer With </w:t>
      </w:r>
      <w:proofErr w:type="spellStart"/>
      <w:r w:rsidRPr="004229F0">
        <w:rPr>
          <w:sz w:val="20"/>
          <w:szCs w:val="20"/>
        </w:rPr>
        <w:t>Sabawon</w:t>
      </w:r>
      <w:proofErr w:type="spellEnd"/>
      <w:r w:rsidRPr="004229F0">
        <w:rPr>
          <w:sz w:val="20"/>
          <w:szCs w:val="20"/>
        </w:rPr>
        <w:t xml:space="preserve"> at NWTD.</w:t>
      </w:r>
    </w:p>
    <w:p w14:paraId="00187AA2" w14:textId="77777777" w:rsidR="006D7271" w:rsidRDefault="006D7271">
      <w:pPr>
        <w:ind w:left="720"/>
      </w:pPr>
    </w:p>
    <w:p w14:paraId="462553F8" w14:textId="77777777" w:rsidR="006D7271" w:rsidRDefault="000B28F1">
      <w:pPr>
        <w:rPr>
          <w:b/>
          <w:u w:val="single"/>
        </w:rPr>
      </w:pPr>
      <w:r>
        <w:rPr>
          <w:b/>
          <w:u w:val="single"/>
        </w:rPr>
        <w:t xml:space="preserve">Training </w:t>
      </w:r>
    </w:p>
    <w:p w14:paraId="0BDC947F" w14:textId="5D1CEA97" w:rsidR="007B6550" w:rsidRPr="007B6550" w:rsidRDefault="007B6550" w:rsidP="007B6550">
      <w:pPr>
        <w:numPr>
          <w:ilvl w:val="0"/>
          <w:numId w:val="47"/>
        </w:numPr>
        <w:rPr>
          <w:b/>
          <w:sz w:val="20"/>
          <w:szCs w:val="20"/>
          <w:u w:val="single"/>
        </w:rPr>
      </w:pPr>
      <w:r w:rsidRPr="007B6550">
        <w:rPr>
          <w:bCs/>
          <w:sz w:val="20"/>
          <w:szCs w:val="20"/>
        </w:rPr>
        <w:lastRenderedPageBreak/>
        <w:t xml:space="preserve">Management Information System (MIS) Conduct by National AIDS Control </w:t>
      </w:r>
      <w:proofErr w:type="spellStart"/>
      <w:r w:rsidRPr="007B6550">
        <w:rPr>
          <w:bCs/>
          <w:sz w:val="20"/>
          <w:szCs w:val="20"/>
        </w:rPr>
        <w:t>Programme</w:t>
      </w:r>
      <w:proofErr w:type="spellEnd"/>
      <w:r w:rsidRPr="007B6550">
        <w:rPr>
          <w:bCs/>
          <w:sz w:val="20"/>
          <w:szCs w:val="20"/>
        </w:rPr>
        <w:t xml:space="preserve"> at Lahore</w:t>
      </w:r>
    </w:p>
    <w:p w14:paraId="532EAB9D" w14:textId="541009BA" w:rsidR="007B6550" w:rsidRPr="007B6550" w:rsidRDefault="007B6550" w:rsidP="007B6550">
      <w:pPr>
        <w:numPr>
          <w:ilvl w:val="0"/>
          <w:numId w:val="47"/>
        </w:numPr>
        <w:rPr>
          <w:b/>
          <w:sz w:val="20"/>
          <w:szCs w:val="20"/>
          <w:u w:val="single"/>
        </w:rPr>
      </w:pPr>
      <w:r w:rsidRPr="007B6550">
        <w:rPr>
          <w:bCs/>
          <w:sz w:val="20"/>
          <w:szCs w:val="20"/>
        </w:rPr>
        <w:t xml:space="preserve">Management Information System (MIS) Conduct by National AIDS Control </w:t>
      </w:r>
      <w:proofErr w:type="spellStart"/>
      <w:r w:rsidRPr="007B6550">
        <w:rPr>
          <w:bCs/>
          <w:sz w:val="20"/>
          <w:szCs w:val="20"/>
        </w:rPr>
        <w:t>Programme</w:t>
      </w:r>
      <w:proofErr w:type="spellEnd"/>
      <w:r w:rsidRPr="007B6550">
        <w:rPr>
          <w:bCs/>
          <w:sz w:val="20"/>
          <w:szCs w:val="20"/>
        </w:rPr>
        <w:t xml:space="preserve"> at Lahore</w:t>
      </w:r>
    </w:p>
    <w:p w14:paraId="21133700" w14:textId="1AC4DCD9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Food Security &amp; </w:t>
      </w:r>
      <w:r w:rsidR="007607F0">
        <w:rPr>
          <w:sz w:val="20"/>
          <w:szCs w:val="20"/>
        </w:rPr>
        <w:t>Livelihood</w:t>
      </w:r>
      <w:r>
        <w:rPr>
          <w:sz w:val="20"/>
          <w:szCs w:val="20"/>
        </w:rPr>
        <w:t xml:space="preserve"> and Agriculture (FAO)</w:t>
      </w:r>
    </w:p>
    <w:p w14:paraId="7931BD4F" w14:textId="77777777" w:rsidR="006D7271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Business Development skill (IMS)</w:t>
      </w:r>
    </w:p>
    <w:p w14:paraId="04387664" w14:textId="77777777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>Entrepreneurship Development (HRDC)</w:t>
      </w:r>
    </w:p>
    <w:p w14:paraId="05228305" w14:textId="77777777" w:rsidR="006D7271" w:rsidRDefault="006D7271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14:paraId="1808FC22" w14:textId="77777777" w:rsidR="006D7271" w:rsidRPr="00867B5C" w:rsidRDefault="000B28F1">
      <w:pPr>
        <w:autoSpaceDE w:val="0"/>
        <w:autoSpaceDN w:val="0"/>
        <w:adjustRightInd w:val="0"/>
        <w:jc w:val="both"/>
        <w:rPr>
          <w:b/>
          <w:u w:val="single"/>
        </w:rPr>
      </w:pPr>
      <w:r w:rsidRPr="00867B5C">
        <w:rPr>
          <w:b/>
          <w:u w:val="single"/>
        </w:rPr>
        <w:t xml:space="preserve">Efficiencies: </w:t>
      </w:r>
    </w:p>
    <w:p w14:paraId="2BBD695D" w14:textId="77777777" w:rsidR="006D7271" w:rsidRPr="00867B5C" w:rsidRDefault="000B28F1">
      <w:pPr>
        <w:autoSpaceDE w:val="0"/>
        <w:autoSpaceDN w:val="0"/>
        <w:adjustRightInd w:val="0"/>
        <w:jc w:val="both"/>
        <w:rPr>
          <w:b/>
          <w:u w:val="single"/>
        </w:rPr>
      </w:pPr>
      <w:r w:rsidRPr="00867B5C">
        <w:rPr>
          <w:b/>
          <w:u w:val="single"/>
        </w:rPr>
        <w:t>Computer Proficiency:</w:t>
      </w:r>
    </w:p>
    <w:p w14:paraId="1C7FD36D" w14:textId="77777777" w:rsidR="006D7271" w:rsidRDefault="006D7271">
      <w:pPr>
        <w:tabs>
          <w:tab w:val="left" w:pos="720"/>
        </w:tabs>
        <w:autoSpaceDE w:val="0"/>
        <w:autoSpaceDN w:val="0"/>
        <w:adjustRightInd w:val="0"/>
        <w:jc w:val="both"/>
      </w:pPr>
    </w:p>
    <w:p w14:paraId="6EDED0BD" w14:textId="77777777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>Six Month Certificate in Information Technology (CIT) KPK Trade Testing Board Peshawar.</w:t>
      </w:r>
    </w:p>
    <w:p w14:paraId="74FAE22F" w14:textId="723FDA0C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 xml:space="preserve">Microsoft </w:t>
      </w:r>
      <w:r w:rsidR="007607F0">
        <w:rPr>
          <w:sz w:val="20"/>
          <w:szCs w:val="20"/>
        </w:rPr>
        <w:t>Word</w:t>
      </w:r>
      <w:r w:rsidRPr="00ED08D5">
        <w:rPr>
          <w:sz w:val="20"/>
          <w:szCs w:val="20"/>
        </w:rPr>
        <w:t>.</w:t>
      </w:r>
    </w:p>
    <w:p w14:paraId="57C42B45" w14:textId="77777777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 xml:space="preserve">Microsoft Excel. </w:t>
      </w:r>
    </w:p>
    <w:p w14:paraId="1BBCDC32" w14:textId="0384E943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 xml:space="preserve">Microsoft </w:t>
      </w:r>
      <w:r w:rsidR="007607F0">
        <w:rPr>
          <w:sz w:val="20"/>
          <w:szCs w:val="20"/>
        </w:rPr>
        <w:t>PowerPoint</w:t>
      </w:r>
      <w:r w:rsidRPr="00ED08D5">
        <w:rPr>
          <w:sz w:val="20"/>
          <w:szCs w:val="20"/>
        </w:rPr>
        <w:t xml:space="preserve">.  </w:t>
      </w:r>
    </w:p>
    <w:p w14:paraId="375833BF" w14:textId="77777777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 xml:space="preserve">Window 7,2000xp. </w:t>
      </w:r>
    </w:p>
    <w:p w14:paraId="4DC5E819" w14:textId="77777777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 xml:space="preserve">Internet.  </w:t>
      </w:r>
    </w:p>
    <w:p w14:paraId="3C65EC63" w14:textId="77777777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>In page 2002</w:t>
      </w:r>
    </w:p>
    <w:p w14:paraId="2D2A5B9F" w14:textId="77777777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 xml:space="preserve">Typing Master. </w:t>
      </w:r>
    </w:p>
    <w:p w14:paraId="4D09AB71" w14:textId="77777777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 xml:space="preserve">Adobe photo shop </w:t>
      </w:r>
    </w:p>
    <w:p w14:paraId="0702EF3D" w14:textId="77777777" w:rsidR="006D7271" w:rsidRPr="00ED08D5" w:rsidRDefault="000B28F1" w:rsidP="00ED08D5">
      <w:pPr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ED08D5">
        <w:rPr>
          <w:sz w:val="20"/>
          <w:szCs w:val="20"/>
        </w:rPr>
        <w:t>Coral Draw 11.</w:t>
      </w:r>
    </w:p>
    <w:p w14:paraId="16A09AD4" w14:textId="77777777" w:rsidR="006D7271" w:rsidRDefault="000B28F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Languages:</w:t>
      </w:r>
    </w:p>
    <w:p w14:paraId="2A607C2D" w14:textId="77777777" w:rsidR="006D7271" w:rsidRDefault="000B28F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English</w:t>
      </w:r>
    </w:p>
    <w:p w14:paraId="528896EC" w14:textId="77777777" w:rsidR="006D7271" w:rsidRDefault="000B28F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Urdu</w:t>
      </w:r>
    </w:p>
    <w:p w14:paraId="5D12CE00" w14:textId="77777777" w:rsidR="006D7271" w:rsidRDefault="000B28F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Pashto</w:t>
      </w:r>
    </w:p>
    <w:sectPr w:rsidR="006D72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BF012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AB16F48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hybridMultilevel"/>
    <w:tmpl w:val="B3847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A6814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BF4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025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357E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D64A6BA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0000009"/>
    <w:multiLevelType w:val="hybridMultilevel"/>
    <w:tmpl w:val="8D6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8FA2A52"/>
    <w:lvl w:ilvl="0" w:tplc="E2987D5C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FC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E04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206C57DA"/>
    <w:lvl w:ilvl="0" w:tplc="E2987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77F20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02EED7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98EE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47C8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0000012"/>
    <w:multiLevelType w:val="hybridMultilevel"/>
    <w:tmpl w:val="6D36429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2798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173CE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B430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87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60A87BB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CEFA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D666B798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194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3BC693A2"/>
    <w:lvl w:ilvl="0" w:tplc="67268080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000001B"/>
    <w:multiLevelType w:val="hybridMultilevel"/>
    <w:tmpl w:val="0B7633F2"/>
    <w:lvl w:ilvl="0" w:tplc="57AE47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EFD215C8"/>
    <w:lvl w:ilvl="0" w:tplc="57AE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B8C623D0"/>
    <w:lvl w:ilvl="0" w:tplc="57AE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6DD4CE74"/>
    <w:lvl w:ilvl="0" w:tplc="1D9C4C5A">
      <w:start w:val="15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0000001F"/>
    <w:multiLevelType w:val="multilevel"/>
    <w:tmpl w:val="432689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0000020"/>
    <w:multiLevelType w:val="hybridMultilevel"/>
    <w:tmpl w:val="C78CFDEC"/>
    <w:lvl w:ilvl="0" w:tplc="57AE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multilevel"/>
    <w:tmpl w:val="185018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0000022"/>
    <w:multiLevelType w:val="hybridMultilevel"/>
    <w:tmpl w:val="AEE2A67C"/>
    <w:lvl w:ilvl="0" w:tplc="57AE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2A60F8C0"/>
    <w:lvl w:ilvl="0" w:tplc="2764B5C8">
      <w:start w:val="15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 w15:restartNumberingAfterBreak="0">
    <w:nsid w:val="00000024"/>
    <w:multiLevelType w:val="hybridMultilevel"/>
    <w:tmpl w:val="66CAD0A8"/>
    <w:lvl w:ilvl="0" w:tplc="57AE479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CCC89B3A"/>
    <w:lvl w:ilvl="0" w:tplc="57AE47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6AC20CD8"/>
    <w:lvl w:ilvl="0" w:tplc="57AE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AEC68906"/>
    <w:lvl w:ilvl="0" w:tplc="57AE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BF4E91B4"/>
    <w:lvl w:ilvl="0" w:tplc="19D8F5BC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0" w15:restartNumberingAfterBreak="0">
    <w:nsid w:val="00000029"/>
    <w:multiLevelType w:val="hybridMultilevel"/>
    <w:tmpl w:val="0A3AD460"/>
    <w:lvl w:ilvl="0" w:tplc="57AE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F5F2C538"/>
    <w:lvl w:ilvl="0" w:tplc="672680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198C80A0"/>
    <w:lvl w:ilvl="0" w:tplc="57AE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4364D58"/>
    <w:multiLevelType w:val="hybridMultilevel"/>
    <w:tmpl w:val="CCA0BE8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059600D3"/>
    <w:multiLevelType w:val="hybridMultilevel"/>
    <w:tmpl w:val="8B0E34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81D5E2B"/>
    <w:multiLevelType w:val="hybridMultilevel"/>
    <w:tmpl w:val="9FBEC1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6D30F3"/>
    <w:multiLevelType w:val="hybridMultilevel"/>
    <w:tmpl w:val="AF2816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840B90"/>
    <w:multiLevelType w:val="hybridMultilevel"/>
    <w:tmpl w:val="98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7B450E"/>
    <w:multiLevelType w:val="hybridMultilevel"/>
    <w:tmpl w:val="BE1234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AD6E8A"/>
    <w:multiLevelType w:val="hybridMultilevel"/>
    <w:tmpl w:val="D58E2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C2370"/>
    <w:multiLevelType w:val="singleLevel"/>
    <w:tmpl w:val="E2987D5C"/>
    <w:lvl w:ilvl="0">
      <w:start w:val="1"/>
      <w:numFmt w:val="bullet"/>
      <w:lvlText w:val="*"/>
      <w:lvlJc w:val="left"/>
    </w:lvl>
  </w:abstractNum>
  <w:abstractNum w:abstractNumId="51" w15:restartNumberingAfterBreak="0">
    <w:nsid w:val="7F8C7CF8"/>
    <w:multiLevelType w:val="hybridMultilevel"/>
    <w:tmpl w:val="F0AC92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82628">
    <w:abstractNumId w:val="26"/>
  </w:num>
  <w:num w:numId="2" w16cid:durableId="224724628">
    <w:abstractNumId w:val="2"/>
  </w:num>
  <w:num w:numId="3" w16cid:durableId="477963367">
    <w:abstractNumId w:val="5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4" w16cid:durableId="1890919741">
    <w:abstractNumId w:val="0"/>
  </w:num>
  <w:num w:numId="5" w16cid:durableId="2111193933">
    <w:abstractNumId w:val="1"/>
  </w:num>
  <w:num w:numId="6" w16cid:durableId="1040394094">
    <w:abstractNumId w:val="15"/>
  </w:num>
  <w:num w:numId="7" w16cid:durableId="926886012">
    <w:abstractNumId w:val="6"/>
  </w:num>
  <w:num w:numId="8" w16cid:durableId="882206748">
    <w:abstractNumId w:val="5"/>
  </w:num>
  <w:num w:numId="9" w16cid:durableId="538513371">
    <w:abstractNumId w:val="11"/>
  </w:num>
  <w:num w:numId="10" w16cid:durableId="305398702">
    <w:abstractNumId w:val="22"/>
  </w:num>
  <w:num w:numId="11" w16cid:durableId="1192845152">
    <w:abstractNumId w:val="18"/>
  </w:num>
  <w:num w:numId="12" w16cid:durableId="2109739573">
    <w:abstractNumId w:val="7"/>
  </w:num>
  <w:num w:numId="13" w16cid:durableId="1756366713">
    <w:abstractNumId w:val="16"/>
  </w:num>
  <w:num w:numId="14" w16cid:durableId="629286332">
    <w:abstractNumId w:val="24"/>
  </w:num>
  <w:num w:numId="15" w16cid:durableId="1288392461">
    <w:abstractNumId w:val="13"/>
  </w:num>
  <w:num w:numId="16" w16cid:durableId="1926066872">
    <w:abstractNumId w:val="14"/>
  </w:num>
  <w:num w:numId="17" w16cid:durableId="84812847">
    <w:abstractNumId w:val="4"/>
  </w:num>
  <w:num w:numId="18" w16cid:durableId="203644079">
    <w:abstractNumId w:val="21"/>
  </w:num>
  <w:num w:numId="19" w16cid:durableId="810294839">
    <w:abstractNumId w:val="12"/>
  </w:num>
  <w:num w:numId="20" w16cid:durableId="1602181567">
    <w:abstractNumId w:val="9"/>
  </w:num>
  <w:num w:numId="21" w16cid:durableId="2084140243">
    <w:abstractNumId w:val="19"/>
  </w:num>
  <w:num w:numId="22" w16cid:durableId="1220047945">
    <w:abstractNumId w:val="8"/>
  </w:num>
  <w:num w:numId="23" w16cid:durableId="178397365">
    <w:abstractNumId w:val="3"/>
  </w:num>
  <w:num w:numId="24" w16cid:durableId="499347738">
    <w:abstractNumId w:val="23"/>
  </w:num>
  <w:num w:numId="25" w16cid:durableId="124544399">
    <w:abstractNumId w:val="17"/>
  </w:num>
  <w:num w:numId="26" w16cid:durableId="1638680605">
    <w:abstractNumId w:val="20"/>
  </w:num>
  <w:num w:numId="27" w16cid:durableId="1357192872">
    <w:abstractNumId w:val="10"/>
  </w:num>
  <w:num w:numId="28" w16cid:durableId="738985880">
    <w:abstractNumId w:val="25"/>
  </w:num>
  <w:num w:numId="29" w16cid:durableId="627662185">
    <w:abstractNumId w:val="40"/>
  </w:num>
  <w:num w:numId="30" w16cid:durableId="1148397950">
    <w:abstractNumId w:val="42"/>
  </w:num>
  <w:num w:numId="31" w16cid:durableId="1190219725">
    <w:abstractNumId w:val="36"/>
  </w:num>
  <w:num w:numId="32" w16cid:durableId="1309893083">
    <w:abstractNumId w:val="27"/>
  </w:num>
  <w:num w:numId="33" w16cid:durableId="1973441048">
    <w:abstractNumId w:val="39"/>
  </w:num>
  <w:num w:numId="34" w16cid:durableId="1892765548">
    <w:abstractNumId w:val="34"/>
  </w:num>
  <w:num w:numId="35" w16cid:durableId="1054356682">
    <w:abstractNumId w:val="29"/>
  </w:num>
  <w:num w:numId="36" w16cid:durableId="53165846">
    <w:abstractNumId w:val="41"/>
  </w:num>
  <w:num w:numId="37" w16cid:durableId="1425106397">
    <w:abstractNumId w:val="37"/>
  </w:num>
  <w:num w:numId="38" w16cid:durableId="903759167">
    <w:abstractNumId w:val="38"/>
  </w:num>
  <w:num w:numId="39" w16cid:durableId="1599367980">
    <w:abstractNumId w:val="35"/>
  </w:num>
  <w:num w:numId="40" w16cid:durableId="1140612816">
    <w:abstractNumId w:val="31"/>
  </w:num>
  <w:num w:numId="41" w16cid:durableId="1749227795">
    <w:abstractNumId w:val="28"/>
  </w:num>
  <w:num w:numId="42" w16cid:durableId="2147117077">
    <w:abstractNumId w:val="33"/>
  </w:num>
  <w:num w:numId="43" w16cid:durableId="14428634">
    <w:abstractNumId w:val="32"/>
  </w:num>
  <w:num w:numId="44" w16cid:durableId="133988011">
    <w:abstractNumId w:val="30"/>
  </w:num>
  <w:num w:numId="45" w16cid:durableId="271471986">
    <w:abstractNumId w:val="48"/>
  </w:num>
  <w:num w:numId="46" w16cid:durableId="615714683">
    <w:abstractNumId w:val="47"/>
  </w:num>
  <w:num w:numId="47" w16cid:durableId="1760977994">
    <w:abstractNumId w:val="46"/>
  </w:num>
  <w:num w:numId="48" w16cid:durableId="10960035">
    <w:abstractNumId w:val="44"/>
  </w:num>
  <w:num w:numId="49" w16cid:durableId="30421712">
    <w:abstractNumId w:val="43"/>
  </w:num>
  <w:num w:numId="50" w16cid:durableId="1961953520">
    <w:abstractNumId w:val="45"/>
  </w:num>
  <w:num w:numId="51" w16cid:durableId="1194028339">
    <w:abstractNumId w:val="51"/>
  </w:num>
  <w:num w:numId="52" w16cid:durableId="108183540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271"/>
    <w:rsid w:val="000B28F1"/>
    <w:rsid w:val="001C6563"/>
    <w:rsid w:val="00362E34"/>
    <w:rsid w:val="003F0844"/>
    <w:rsid w:val="004229F0"/>
    <w:rsid w:val="005C2B62"/>
    <w:rsid w:val="00686097"/>
    <w:rsid w:val="006D7271"/>
    <w:rsid w:val="007607F0"/>
    <w:rsid w:val="007B6550"/>
    <w:rsid w:val="008154CE"/>
    <w:rsid w:val="00867B5C"/>
    <w:rsid w:val="008A1019"/>
    <w:rsid w:val="00C351DD"/>
    <w:rsid w:val="00D10AB8"/>
    <w:rsid w:val="00D812A1"/>
    <w:rsid w:val="00E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5AF327"/>
  <w15:docId w15:val="{5ADC2185-531C-411F-ACA9-C309CE36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K" w:eastAsia="en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607F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6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JUNAID AHMAD</vt:lpstr>
    </vt:vector>
  </TitlesOfParts>
  <Company>&lt;arabianhorse&gt;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JUNAID AHMAD</dc:title>
  <dc:creator>Junaid anjum</dc:creator>
  <cp:lastModifiedBy>junaid anjum</cp:lastModifiedBy>
  <cp:revision>15</cp:revision>
  <cp:lastPrinted>2018-12-13T10:36:00Z</cp:lastPrinted>
  <dcterms:created xsi:type="dcterms:W3CDTF">2022-08-25T06:34:00Z</dcterms:created>
  <dcterms:modified xsi:type="dcterms:W3CDTF">2024-01-21T13:21:00Z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e486de5f7bb2494da550fa9a700439c8</vt:lpwstr>
  </property>
  <property fmtid="{D5CDD505-2E9C-101B-9397-08002B2CF9AE}" pid="3" name="GrammarlyDocumentId">
    <vt:lpwstr>ec90747a249359918b2a803141e0de0778d2bb0e9cbee323ed4c544230aea25f</vt:lpwstr>
  </property>
</Properties>
</file>