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228" w:rsidRPr="005A7C08" w:rsidRDefault="00444228" w:rsidP="00444228">
      <w:pPr>
        <w:rPr>
          <w:rFonts w:ascii="Arial" w:eastAsia="Batang" w:hAnsi="Arial" w:cs="Arial"/>
          <w:b/>
        </w:rPr>
      </w:pPr>
      <w:r w:rsidRPr="00B77251">
        <w:rPr>
          <w:rFonts w:ascii="Arial" w:eastAsia="Batang" w:hAnsi="Arial" w:cs="Arial"/>
          <w:b/>
          <w:color w:val="000000"/>
        </w:rPr>
        <w:t>Educ</w:t>
      </w:r>
      <w:r>
        <w:rPr>
          <w:rFonts w:ascii="Arial" w:eastAsia="Batang" w:hAnsi="Arial" w:cs="Arial"/>
          <w:b/>
          <w:color w:val="000000"/>
        </w:rPr>
        <w:t xml:space="preserve">ation:  </w:t>
      </w:r>
      <w:r>
        <w:rPr>
          <w:rFonts w:ascii="Arial" w:eastAsia="Batang" w:hAnsi="Arial" w:cs="Arial"/>
          <w:b/>
          <w:color w:val="000000"/>
        </w:rPr>
        <w:tab/>
      </w:r>
      <w:r>
        <w:rPr>
          <w:rFonts w:ascii="Arial" w:eastAsia="Batang" w:hAnsi="Arial" w:cs="Arial"/>
          <w:b/>
          <w:color w:val="000000"/>
        </w:rPr>
        <w:tab/>
        <w:t>Bachelor in Arts</w:t>
      </w:r>
      <w:r w:rsidRPr="00B77251">
        <w:rPr>
          <w:rFonts w:ascii="Arial" w:eastAsia="Batang" w:hAnsi="Arial" w:cs="Arial"/>
          <w:b/>
          <w:color w:val="000000"/>
        </w:rPr>
        <w:t xml:space="preserve">, </w:t>
      </w:r>
      <w:proofErr w:type="spellStart"/>
      <w:r>
        <w:rPr>
          <w:rFonts w:ascii="Arial" w:eastAsia="Batang" w:hAnsi="Arial" w:cs="Arial"/>
          <w:b/>
        </w:rPr>
        <w:t>Gomal</w:t>
      </w:r>
      <w:proofErr w:type="spellEnd"/>
      <w:r>
        <w:rPr>
          <w:rFonts w:ascii="Arial" w:eastAsia="Batang" w:hAnsi="Arial" w:cs="Arial"/>
          <w:b/>
        </w:rPr>
        <w:t xml:space="preserve"> University, </w:t>
      </w:r>
      <w:proofErr w:type="spellStart"/>
      <w:r>
        <w:rPr>
          <w:rFonts w:ascii="Arial" w:eastAsia="Batang" w:hAnsi="Arial" w:cs="Arial"/>
          <w:b/>
        </w:rPr>
        <w:t>Dera</w:t>
      </w:r>
      <w:proofErr w:type="spellEnd"/>
      <w:r>
        <w:rPr>
          <w:rFonts w:ascii="Arial" w:eastAsia="Batang" w:hAnsi="Arial" w:cs="Arial"/>
          <w:b/>
        </w:rPr>
        <w:t xml:space="preserve"> Ismail Khan</w:t>
      </w:r>
    </w:p>
    <w:p w:rsidR="00444228" w:rsidRPr="00B77251" w:rsidRDefault="00444228" w:rsidP="00444228">
      <w:pPr>
        <w:rPr>
          <w:rFonts w:ascii="Arial" w:eastAsia="Batang" w:hAnsi="Arial" w:cs="Arial"/>
          <w:b/>
          <w:u w:val="single"/>
        </w:rPr>
      </w:pPr>
      <w:r w:rsidRPr="00B77251">
        <w:rPr>
          <w:rFonts w:ascii="Arial" w:eastAsia="Batang" w:hAnsi="Arial" w:cs="Arial"/>
          <w:b/>
          <w:u w:val="single"/>
        </w:rPr>
        <w:t xml:space="preserve">Personal </w:t>
      </w:r>
      <w:r>
        <w:rPr>
          <w:rFonts w:ascii="Arial" w:eastAsia="Batang" w:hAnsi="Arial" w:cs="Arial"/>
          <w:b/>
          <w:u w:val="single"/>
        </w:rPr>
        <w:t>P</w:t>
      </w:r>
      <w:r w:rsidRPr="00B77251">
        <w:rPr>
          <w:rFonts w:ascii="Arial" w:eastAsia="Batang" w:hAnsi="Arial" w:cs="Arial"/>
          <w:b/>
          <w:u w:val="single"/>
        </w:rPr>
        <w:t xml:space="preserve">rofile: </w:t>
      </w:r>
    </w:p>
    <w:p w:rsidR="00444228" w:rsidRPr="00B77251" w:rsidRDefault="00444228" w:rsidP="00444228">
      <w:pPr>
        <w:spacing w:after="0"/>
        <w:jc w:val="both"/>
        <w:rPr>
          <w:rFonts w:ascii="Arial" w:hAnsi="Arial" w:cs="Arial"/>
        </w:rPr>
      </w:pPr>
      <w:r w:rsidRPr="00B77251">
        <w:rPr>
          <w:rFonts w:ascii="Arial" w:hAnsi="Arial" w:cs="Arial"/>
        </w:rPr>
        <w:t>Marital status:</w:t>
      </w:r>
      <w:r w:rsidRPr="00B77251">
        <w:rPr>
          <w:rFonts w:ascii="Arial" w:hAnsi="Arial" w:cs="Arial"/>
        </w:rPr>
        <w:tab/>
      </w:r>
      <w:r w:rsidRPr="00B77251">
        <w:rPr>
          <w:rFonts w:ascii="Arial" w:hAnsi="Arial" w:cs="Arial"/>
        </w:rPr>
        <w:tab/>
        <w:t xml:space="preserve">Married </w:t>
      </w:r>
    </w:p>
    <w:p w:rsidR="00444228" w:rsidRPr="00B77251" w:rsidRDefault="00444228" w:rsidP="00444228">
      <w:pPr>
        <w:spacing w:after="0"/>
        <w:jc w:val="both"/>
        <w:rPr>
          <w:rFonts w:ascii="Arial" w:hAnsi="Arial" w:cs="Arial"/>
        </w:rPr>
      </w:pPr>
      <w:r w:rsidRPr="00B77251">
        <w:rPr>
          <w:rFonts w:ascii="Arial" w:hAnsi="Arial" w:cs="Arial"/>
        </w:rPr>
        <w:t>Gender:</w:t>
      </w:r>
      <w:r w:rsidRPr="00B77251">
        <w:rPr>
          <w:rFonts w:ascii="Arial" w:hAnsi="Arial" w:cs="Arial"/>
        </w:rPr>
        <w:tab/>
      </w:r>
      <w:r w:rsidRPr="00B77251">
        <w:rPr>
          <w:rFonts w:ascii="Arial" w:hAnsi="Arial" w:cs="Arial"/>
        </w:rPr>
        <w:tab/>
        <w:t xml:space="preserve">Male </w:t>
      </w:r>
      <w:r w:rsidRPr="00B77251">
        <w:rPr>
          <w:rFonts w:ascii="Arial" w:hAnsi="Arial" w:cs="Arial"/>
        </w:rPr>
        <w:tab/>
      </w:r>
      <w:r w:rsidRPr="00B77251">
        <w:rPr>
          <w:rFonts w:ascii="Arial" w:hAnsi="Arial" w:cs="Arial"/>
        </w:rPr>
        <w:tab/>
      </w:r>
    </w:p>
    <w:p w:rsidR="00444228" w:rsidRPr="00B77251" w:rsidRDefault="00444228" w:rsidP="00444228">
      <w:pPr>
        <w:spacing w:after="0"/>
        <w:jc w:val="both"/>
        <w:rPr>
          <w:rFonts w:ascii="Arial" w:hAnsi="Arial" w:cs="Arial"/>
        </w:rPr>
      </w:pPr>
      <w:r w:rsidRPr="00B77251">
        <w:rPr>
          <w:rFonts w:ascii="Arial" w:hAnsi="Arial" w:cs="Arial"/>
        </w:rPr>
        <w:t>Nationality:</w:t>
      </w:r>
      <w:r w:rsidRPr="00B77251">
        <w:rPr>
          <w:rFonts w:ascii="Arial" w:hAnsi="Arial" w:cs="Arial"/>
        </w:rPr>
        <w:tab/>
      </w:r>
      <w:r w:rsidRPr="00B77251">
        <w:rPr>
          <w:rFonts w:ascii="Arial" w:hAnsi="Arial" w:cs="Arial"/>
        </w:rPr>
        <w:tab/>
        <w:t>Pakistani.</w:t>
      </w:r>
    </w:p>
    <w:p w:rsidR="00444228" w:rsidRPr="00B77251" w:rsidRDefault="008337C9" w:rsidP="00444228">
      <w:pPr>
        <w:pStyle w:val="Title"/>
        <w:jc w:val="both"/>
        <w:rPr>
          <w:rFonts w:ascii="Arial" w:hAnsi="Arial" w:cs="Arial"/>
          <w:b w:val="0"/>
          <w:sz w:val="22"/>
          <w:szCs w:val="22"/>
          <w:lang w:val="en-US" w:eastAsia="en-US"/>
        </w:rPr>
      </w:pPr>
      <w:r>
        <w:rPr>
          <w:rFonts w:ascii="Arial" w:hAnsi="Arial" w:cs="Arial"/>
          <w:b w:val="0"/>
          <w:sz w:val="22"/>
          <w:szCs w:val="22"/>
          <w:lang w:val="en-US" w:eastAsia="en-US"/>
        </w:rPr>
        <w:t xml:space="preserve">Cell: </w:t>
      </w:r>
      <w:r>
        <w:rPr>
          <w:rFonts w:ascii="Arial" w:hAnsi="Arial" w:cs="Arial"/>
          <w:b w:val="0"/>
          <w:sz w:val="22"/>
          <w:szCs w:val="22"/>
          <w:lang w:val="en-US" w:eastAsia="en-US"/>
        </w:rPr>
        <w:tab/>
      </w:r>
      <w:r>
        <w:rPr>
          <w:rFonts w:ascii="Arial" w:hAnsi="Arial" w:cs="Arial"/>
          <w:b w:val="0"/>
          <w:sz w:val="22"/>
          <w:szCs w:val="22"/>
          <w:lang w:val="en-US" w:eastAsia="en-US"/>
        </w:rPr>
        <w:tab/>
      </w:r>
      <w:r>
        <w:rPr>
          <w:rFonts w:ascii="Arial" w:hAnsi="Arial" w:cs="Arial"/>
          <w:b w:val="0"/>
          <w:sz w:val="22"/>
          <w:szCs w:val="22"/>
          <w:lang w:val="en-US" w:eastAsia="en-US"/>
        </w:rPr>
        <w:tab/>
        <w:t xml:space="preserve">+92-3453219513, </w:t>
      </w:r>
      <w:r w:rsidR="00444228">
        <w:rPr>
          <w:rFonts w:ascii="Arial" w:hAnsi="Arial" w:cs="Arial"/>
          <w:b w:val="0"/>
          <w:sz w:val="22"/>
          <w:szCs w:val="22"/>
          <w:lang w:val="en-US" w:eastAsia="en-US"/>
        </w:rPr>
        <w:t>+92-3332702324</w:t>
      </w:r>
    </w:p>
    <w:p w:rsidR="00444228" w:rsidRPr="00B77251" w:rsidRDefault="00444228" w:rsidP="00444228">
      <w:pPr>
        <w:pStyle w:val="Title"/>
        <w:jc w:val="both"/>
        <w:rPr>
          <w:rFonts w:ascii="Arial" w:hAnsi="Arial" w:cs="Arial"/>
          <w:b w:val="0"/>
          <w:sz w:val="22"/>
          <w:szCs w:val="22"/>
          <w:lang w:val="en-US" w:eastAsia="en-US"/>
        </w:rPr>
      </w:pPr>
      <w:r w:rsidRPr="00B77251">
        <w:rPr>
          <w:rFonts w:ascii="Arial" w:hAnsi="Arial" w:cs="Arial"/>
          <w:b w:val="0"/>
          <w:sz w:val="22"/>
          <w:szCs w:val="22"/>
          <w:lang w:val="en-US" w:eastAsia="en-US"/>
        </w:rPr>
        <w:t>Em</w:t>
      </w:r>
      <w:r>
        <w:rPr>
          <w:rFonts w:ascii="Arial" w:hAnsi="Arial" w:cs="Arial"/>
          <w:b w:val="0"/>
          <w:sz w:val="22"/>
          <w:szCs w:val="22"/>
          <w:lang w:val="en-US" w:eastAsia="en-US"/>
        </w:rPr>
        <w:t xml:space="preserve">ail: </w:t>
      </w:r>
      <w:r>
        <w:rPr>
          <w:rFonts w:ascii="Arial" w:hAnsi="Arial" w:cs="Arial"/>
          <w:b w:val="0"/>
          <w:sz w:val="22"/>
          <w:szCs w:val="22"/>
          <w:lang w:val="en-US" w:eastAsia="en-US"/>
        </w:rPr>
        <w:tab/>
      </w:r>
      <w:r>
        <w:rPr>
          <w:rFonts w:ascii="Arial" w:hAnsi="Arial" w:cs="Arial"/>
          <w:b w:val="0"/>
          <w:sz w:val="22"/>
          <w:szCs w:val="22"/>
          <w:lang w:val="en-US" w:eastAsia="en-US"/>
        </w:rPr>
        <w:tab/>
      </w:r>
      <w:r>
        <w:rPr>
          <w:rFonts w:ascii="Arial" w:hAnsi="Arial" w:cs="Arial"/>
          <w:b w:val="0"/>
          <w:sz w:val="22"/>
          <w:szCs w:val="22"/>
          <w:lang w:val="en-US" w:eastAsia="en-US"/>
        </w:rPr>
        <w:tab/>
        <w:t>khalidkamal756@gmail.com</w:t>
      </w:r>
    </w:p>
    <w:p w:rsidR="00444228" w:rsidRDefault="00444228" w:rsidP="001F292B">
      <w:pPr>
        <w:pStyle w:val="Title"/>
        <w:spacing w:line="276" w:lineRule="auto"/>
        <w:jc w:val="both"/>
        <w:rPr>
          <w:rFonts w:ascii="Arial" w:hAnsi="Arial" w:cs="Arial"/>
          <w:b w:val="0"/>
          <w:bCs/>
          <w:sz w:val="22"/>
          <w:szCs w:val="22"/>
        </w:rPr>
      </w:pPr>
      <w:r>
        <w:rPr>
          <w:rFonts w:ascii="Arial" w:hAnsi="Arial" w:cs="Arial"/>
          <w:b w:val="0"/>
          <w:bCs/>
          <w:sz w:val="22"/>
          <w:szCs w:val="22"/>
        </w:rPr>
        <w:tab/>
      </w:r>
      <w:r>
        <w:rPr>
          <w:rFonts w:ascii="Arial" w:hAnsi="Arial" w:cs="Arial"/>
          <w:b w:val="0"/>
          <w:bCs/>
          <w:sz w:val="22"/>
          <w:szCs w:val="22"/>
        </w:rPr>
        <w:tab/>
      </w:r>
    </w:p>
    <w:p w:rsidR="00444228" w:rsidRDefault="00444228" w:rsidP="001F292B">
      <w:pPr>
        <w:tabs>
          <w:tab w:val="left" w:pos="2925"/>
        </w:tabs>
        <w:spacing w:after="0" w:line="276" w:lineRule="auto"/>
        <w:jc w:val="both"/>
        <w:rPr>
          <w:rFonts w:ascii="Arial" w:hAnsi="Arial" w:cs="Arial"/>
          <w:b/>
          <w:bCs/>
        </w:rPr>
      </w:pPr>
      <w:r w:rsidRPr="00B77251">
        <w:rPr>
          <w:rFonts w:ascii="Arial" w:hAnsi="Arial" w:cs="Arial"/>
          <w:b/>
          <w:bCs/>
        </w:rPr>
        <w:t>Professional Overview</w:t>
      </w:r>
    </w:p>
    <w:p w:rsidR="0083683C" w:rsidRDefault="0083683C" w:rsidP="001F292B">
      <w:pPr>
        <w:tabs>
          <w:tab w:val="left" w:pos="2925"/>
        </w:tabs>
        <w:spacing w:after="0"/>
        <w:jc w:val="both"/>
        <w:rPr>
          <w:rFonts w:ascii="Arial" w:eastAsia="Calibri" w:hAnsi="Arial" w:cs="Arial"/>
          <w:color w:val="000000"/>
          <w:shd w:val="clear" w:color="auto" w:fill="FFFFFF"/>
        </w:rPr>
      </w:pPr>
      <w:r w:rsidRPr="00C119FE">
        <w:rPr>
          <w:rFonts w:ascii="Arial" w:eastAsia="Calibri" w:hAnsi="Arial" w:cs="Arial"/>
          <w:color w:val="000000"/>
          <w:shd w:val="clear" w:color="auto" w:fill="FFFFFF"/>
        </w:rPr>
        <w:t xml:space="preserve">I am determined by the desire to achieve significant results, display integrity, initiative and a ‘can-do’ attitude. A highly self-motivated, </w:t>
      </w:r>
      <w:r>
        <w:rPr>
          <w:rFonts w:ascii="Arial" w:eastAsia="Calibri" w:hAnsi="Arial" w:cs="Arial"/>
          <w:color w:val="000000"/>
          <w:shd w:val="clear" w:color="auto" w:fill="FFFFFF"/>
        </w:rPr>
        <w:t>conscientious and committed Database Management</w:t>
      </w:r>
      <w:r w:rsidRPr="00C119FE">
        <w:rPr>
          <w:rFonts w:ascii="Arial" w:eastAsia="Calibri" w:hAnsi="Arial" w:cs="Arial"/>
          <w:color w:val="000000"/>
          <w:shd w:val="clear" w:color="auto" w:fill="FFFFFF"/>
        </w:rPr>
        <w:t xml:space="preserve"> professional </w:t>
      </w:r>
      <w:r>
        <w:rPr>
          <w:rFonts w:ascii="Arial" w:eastAsia="Calibri" w:hAnsi="Arial" w:cs="Arial"/>
          <w:color w:val="000000"/>
          <w:shd w:val="clear" w:color="auto" w:fill="FFFFFF"/>
        </w:rPr>
        <w:t>with over 9</w:t>
      </w:r>
      <w:r w:rsidRPr="00C119FE">
        <w:rPr>
          <w:rFonts w:ascii="Arial" w:eastAsia="Calibri" w:hAnsi="Arial" w:cs="Arial"/>
          <w:color w:val="000000"/>
          <w:shd w:val="clear" w:color="auto" w:fill="FFFFFF"/>
        </w:rPr>
        <w:t xml:space="preserve"> years </w:t>
      </w:r>
      <w:r>
        <w:rPr>
          <w:rFonts w:ascii="Arial" w:eastAsia="Calibri" w:hAnsi="Arial" w:cs="Arial"/>
          <w:color w:val="000000"/>
          <w:shd w:val="clear" w:color="auto" w:fill="FFFFFF"/>
        </w:rPr>
        <w:t>of applied experience in Database Management activities.</w:t>
      </w:r>
      <w:r w:rsidRPr="0083683C">
        <w:rPr>
          <w:rFonts w:ascii="Arial" w:eastAsia="Calibri" w:hAnsi="Arial" w:cs="Arial"/>
          <w:color w:val="000000"/>
          <w:shd w:val="clear" w:color="auto" w:fill="FFFFFF"/>
        </w:rPr>
        <w:t xml:space="preserve"> </w:t>
      </w:r>
      <w:r w:rsidRPr="00B77251">
        <w:rPr>
          <w:rFonts w:ascii="Arial" w:eastAsia="Calibri" w:hAnsi="Arial" w:cs="Arial"/>
          <w:color w:val="000000"/>
          <w:shd w:val="clear" w:color="auto" w:fill="FFFFFF"/>
        </w:rPr>
        <w:t xml:space="preserve">My expertise’s are in developing </w:t>
      </w:r>
      <w:r>
        <w:rPr>
          <w:rFonts w:ascii="Arial" w:eastAsia="Calibri" w:hAnsi="Arial" w:cs="Arial"/>
          <w:color w:val="000000"/>
          <w:shd w:val="clear" w:color="auto" w:fill="FFFFFF"/>
        </w:rPr>
        <w:t>Database Management systems in excel,</w:t>
      </w:r>
      <w:r>
        <w:t xml:space="preserve"> </w:t>
      </w:r>
      <w:r w:rsidRPr="0083683C">
        <w:rPr>
          <w:rFonts w:ascii="Arial" w:eastAsia="Calibri" w:hAnsi="Arial" w:cs="Arial"/>
          <w:color w:val="000000"/>
          <w:shd w:val="clear" w:color="auto" w:fill="FFFFFF"/>
        </w:rPr>
        <w:t>budget development, tool/instrument design, team organization, training</w:t>
      </w:r>
      <w:r>
        <w:rPr>
          <w:rFonts w:ascii="Arial" w:eastAsia="Calibri" w:hAnsi="Arial" w:cs="Arial"/>
          <w:color w:val="000000"/>
          <w:shd w:val="clear" w:color="auto" w:fill="FFFFFF"/>
        </w:rPr>
        <w:t xml:space="preserve"> to staff members</w:t>
      </w:r>
      <w:r w:rsidRPr="0083683C">
        <w:rPr>
          <w:rFonts w:ascii="Arial" w:eastAsia="Calibri" w:hAnsi="Arial" w:cs="Arial"/>
          <w:color w:val="000000"/>
          <w:shd w:val="clear" w:color="auto" w:fill="FFFFFF"/>
        </w:rPr>
        <w:t>, data collection (using qualitative and quantitative techniques), data entry/cleaning/analysis, and report writing</w:t>
      </w:r>
      <w:r>
        <w:rPr>
          <w:rFonts w:ascii="Arial" w:eastAsia="Calibri" w:hAnsi="Arial" w:cs="Arial"/>
          <w:color w:val="000000"/>
          <w:shd w:val="clear" w:color="auto" w:fill="FFFFFF"/>
        </w:rPr>
        <w:t>.</w:t>
      </w:r>
    </w:p>
    <w:p w:rsidR="007037D0" w:rsidRDefault="0083683C" w:rsidP="0083683C">
      <w:pPr>
        <w:tabs>
          <w:tab w:val="left" w:pos="2925"/>
        </w:tabs>
        <w:jc w:val="both"/>
      </w:pPr>
      <w:r w:rsidRPr="0083683C">
        <w:rPr>
          <w:rFonts w:ascii="Arial" w:eastAsia="Calibri" w:hAnsi="Arial" w:cs="Arial"/>
          <w:color w:val="000000"/>
          <w:shd w:val="clear" w:color="auto" w:fill="FFFFFF"/>
        </w:rPr>
        <w:t>Additionally,</w:t>
      </w:r>
      <w:r>
        <w:rPr>
          <w:rFonts w:ascii="Arial" w:eastAsia="Calibri" w:hAnsi="Arial" w:cs="Arial"/>
          <w:color w:val="000000"/>
          <w:shd w:val="clear" w:color="auto" w:fill="FFFFFF"/>
        </w:rPr>
        <w:t xml:space="preserve"> I </w:t>
      </w:r>
      <w:r w:rsidR="00C23BCB">
        <w:rPr>
          <w:rFonts w:ascii="Arial" w:eastAsia="Calibri" w:hAnsi="Arial" w:cs="Arial"/>
          <w:color w:val="000000"/>
          <w:shd w:val="clear" w:color="auto" w:fill="FFFFFF"/>
        </w:rPr>
        <w:t xml:space="preserve">have 04 years of experience </w:t>
      </w:r>
      <w:r w:rsidRPr="0083683C">
        <w:rPr>
          <w:rFonts w:ascii="Arial" w:eastAsia="Calibri" w:hAnsi="Arial" w:cs="Arial"/>
          <w:color w:val="000000"/>
          <w:shd w:val="clear" w:color="auto" w:fill="FFFFFF"/>
        </w:rPr>
        <w:t>in utilizing Monitoring &amp; Evaluation techniques and conducting surveys in the areas of WASH (Water, Sanitation, and Hygiene) and Livelihood activities. I have applied various monitoring methods to track progress and evaluate the effectiveness of projects related to WASH and Livelihoods. This includes developing monitoring frameworks, designing survey instruments, training teams for data collection, and conducting data analysis. I have successfully conducted baseline, mid-term, and end line surveys to assess the impact of interventions in these sectors</w:t>
      </w:r>
      <w:r w:rsidR="00C04990">
        <w:rPr>
          <w:rFonts w:ascii="Arial" w:eastAsia="Calibri" w:hAnsi="Arial" w:cs="Arial"/>
          <w:color w:val="000000"/>
          <w:shd w:val="clear" w:color="auto" w:fill="FFFFFF"/>
        </w:rPr>
        <w:t>.</w:t>
      </w:r>
    </w:p>
    <w:tbl>
      <w:tblPr>
        <w:tblStyle w:val="TableGrid"/>
        <w:tblW w:w="0" w:type="auto"/>
        <w:tblLook w:val="04A0" w:firstRow="1" w:lastRow="0" w:firstColumn="1" w:lastColumn="0" w:noHBand="0" w:noVBand="1"/>
      </w:tblPr>
      <w:tblGrid>
        <w:gridCol w:w="2284"/>
        <w:gridCol w:w="8271"/>
      </w:tblGrid>
      <w:tr w:rsidR="004805AD" w:rsidTr="00883315">
        <w:trPr>
          <w:trHeight w:val="484"/>
        </w:trPr>
        <w:tc>
          <w:tcPr>
            <w:tcW w:w="2284" w:type="dxa"/>
          </w:tcPr>
          <w:p w:rsidR="004805AD" w:rsidRDefault="004805AD">
            <w:r w:rsidRPr="00B77251">
              <w:rPr>
                <w:rFonts w:ascii="Arial" w:hAnsi="Arial" w:cs="Arial"/>
                <w:b/>
                <w:bCs/>
              </w:rPr>
              <w:t>Organization and Tenure</w:t>
            </w:r>
          </w:p>
        </w:tc>
        <w:tc>
          <w:tcPr>
            <w:tcW w:w="8271" w:type="dxa"/>
          </w:tcPr>
          <w:p w:rsidR="004805AD" w:rsidRDefault="004805AD">
            <w:r w:rsidRPr="00B77251">
              <w:rPr>
                <w:rFonts w:ascii="Arial" w:hAnsi="Arial" w:cs="Arial"/>
                <w:b/>
                <w:bCs/>
                <w:shd w:val="clear" w:color="auto" w:fill="FFFFFF"/>
              </w:rPr>
              <w:t>Designation</w:t>
            </w:r>
            <w:r w:rsidR="00314910">
              <w:rPr>
                <w:rFonts w:ascii="Arial" w:hAnsi="Arial" w:cs="Arial"/>
                <w:b/>
                <w:bCs/>
                <w:shd w:val="clear" w:color="auto" w:fill="FFFFFF"/>
              </w:rPr>
              <w:t>/Location</w:t>
            </w:r>
            <w:r w:rsidRPr="00B77251">
              <w:rPr>
                <w:rFonts w:ascii="Arial" w:hAnsi="Arial" w:cs="Arial"/>
                <w:b/>
                <w:bCs/>
                <w:shd w:val="clear" w:color="auto" w:fill="FFFFFF"/>
              </w:rPr>
              <w:t xml:space="preserve"> and Key Responsibilities</w:t>
            </w:r>
          </w:p>
        </w:tc>
      </w:tr>
      <w:tr w:rsidR="004805AD" w:rsidTr="00883315">
        <w:trPr>
          <w:trHeight w:val="3467"/>
        </w:trPr>
        <w:tc>
          <w:tcPr>
            <w:tcW w:w="2284" w:type="dxa"/>
          </w:tcPr>
          <w:p w:rsidR="004805AD" w:rsidRDefault="004805AD">
            <w:pPr>
              <w:rPr>
                <w:rFonts w:ascii="Arial" w:hAnsi="Arial" w:cs="Arial"/>
                <w:b/>
                <w:bCs/>
              </w:rPr>
            </w:pPr>
            <w:r>
              <w:rPr>
                <w:rFonts w:ascii="Arial" w:hAnsi="Arial" w:cs="Arial"/>
                <w:b/>
                <w:bCs/>
              </w:rPr>
              <w:t>World Health Organization</w:t>
            </w:r>
          </w:p>
          <w:p w:rsidR="00EB47B6" w:rsidRDefault="00EB47B6">
            <w:pPr>
              <w:rPr>
                <w:rFonts w:ascii="Arial" w:hAnsi="Arial" w:cs="Arial"/>
                <w:bCs/>
              </w:rPr>
            </w:pPr>
          </w:p>
          <w:p w:rsidR="004805AD" w:rsidRPr="004805AD" w:rsidRDefault="004805AD">
            <w:pPr>
              <w:rPr>
                <w:rFonts w:ascii="Arial" w:hAnsi="Arial" w:cs="Arial"/>
                <w:bCs/>
              </w:rPr>
            </w:pPr>
            <w:r w:rsidRPr="004805AD">
              <w:rPr>
                <w:rFonts w:ascii="Arial" w:hAnsi="Arial" w:cs="Arial"/>
                <w:bCs/>
              </w:rPr>
              <w:t>May 2022 to till date</w:t>
            </w:r>
          </w:p>
        </w:tc>
        <w:tc>
          <w:tcPr>
            <w:tcW w:w="8271" w:type="dxa"/>
          </w:tcPr>
          <w:p w:rsidR="004805AD" w:rsidRDefault="004805AD" w:rsidP="004805AD">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Union Council Support Person</w:t>
            </w:r>
            <w:r w:rsidRPr="00D35A4C">
              <w:rPr>
                <w:rFonts w:ascii="Arial" w:hAnsi="Arial" w:cs="Arial"/>
                <w:b/>
                <w:color w:val="000000"/>
              </w:rPr>
              <w:t>:</w:t>
            </w:r>
          </w:p>
          <w:p w:rsidR="00866408" w:rsidRDefault="00866408" w:rsidP="004805AD">
            <w:pPr>
              <w:rPr>
                <w:rFonts w:ascii="Arial" w:hAnsi="Arial" w:cs="Arial"/>
                <w:b/>
                <w:color w:val="000000"/>
              </w:rPr>
            </w:pPr>
            <w:proofErr w:type="spellStart"/>
            <w:r>
              <w:rPr>
                <w:rFonts w:ascii="Arial" w:hAnsi="Arial" w:cs="Arial"/>
                <w:b/>
                <w:color w:val="000000"/>
              </w:rPr>
              <w:t>Dera</w:t>
            </w:r>
            <w:proofErr w:type="spellEnd"/>
            <w:r>
              <w:rPr>
                <w:rFonts w:ascii="Arial" w:hAnsi="Arial" w:cs="Arial"/>
                <w:b/>
                <w:color w:val="000000"/>
              </w:rPr>
              <w:t xml:space="preserve"> Ismail Khan, KP</w:t>
            </w:r>
          </w:p>
          <w:p w:rsidR="00EB47B6" w:rsidRDefault="00EB47B6" w:rsidP="004805AD">
            <w:pPr>
              <w:rPr>
                <w:rFonts w:ascii="Arial" w:hAnsi="Arial" w:cs="Arial"/>
                <w:b/>
                <w:color w:val="000000"/>
              </w:rPr>
            </w:pPr>
          </w:p>
          <w:p w:rsidR="004805AD" w:rsidRPr="004805AD" w:rsidRDefault="005C54C3" w:rsidP="004805AD">
            <w:pPr>
              <w:jc w:val="both"/>
              <w:rPr>
                <w:rFonts w:ascii="Arial" w:hAnsi="Arial" w:cs="Arial"/>
                <w:color w:val="000000"/>
              </w:rPr>
            </w:pPr>
            <w:r>
              <w:rPr>
                <w:rFonts w:ascii="Arial" w:hAnsi="Arial" w:cs="Arial"/>
                <w:color w:val="000000"/>
              </w:rPr>
              <w:t>R</w:t>
            </w:r>
            <w:r w:rsidR="004805AD" w:rsidRPr="004805AD">
              <w:rPr>
                <w:rFonts w:ascii="Arial" w:hAnsi="Arial" w:cs="Arial"/>
                <w:color w:val="000000"/>
              </w:rPr>
              <w:t>esponsibilities include assisting in pre-campaign micro-planning, including validating micro-plans and mapping high-risk areas, assisting in selecting and distributing vaccinators, monitoring the distribution of DDM cards, ensuring timely payment of incentives to frontline workers, assisting in training sessions for vaccination teams and supervisors, promoting partnership and coordination at the UC level. During campaign implementation, responsibilities include monitoring implementation, collecting and analyzing data, ensuring proper implementation in hard-to-reach areas, attending review meetings, preparing catch-up plans, organizing re-do activities, and facilitating the work of independent monitors. Post-campaign responsibilities include conducting market surveys, post-campaign assessments, and monitoring and supporting EPI outreach sessions.</w:t>
            </w:r>
          </w:p>
          <w:p w:rsidR="004805AD" w:rsidRPr="00B77251" w:rsidRDefault="004805AD">
            <w:pPr>
              <w:rPr>
                <w:rFonts w:ascii="Arial" w:hAnsi="Arial" w:cs="Arial"/>
                <w:b/>
                <w:bCs/>
                <w:shd w:val="clear" w:color="auto" w:fill="FFFFFF"/>
              </w:rPr>
            </w:pPr>
          </w:p>
        </w:tc>
      </w:tr>
      <w:tr w:rsidR="004805AD" w:rsidTr="00AF0F10">
        <w:trPr>
          <w:trHeight w:val="1628"/>
        </w:trPr>
        <w:tc>
          <w:tcPr>
            <w:tcW w:w="2284" w:type="dxa"/>
          </w:tcPr>
          <w:p w:rsidR="004805AD" w:rsidRDefault="00444228">
            <w:pPr>
              <w:rPr>
                <w:rFonts w:ascii="Arial" w:hAnsi="Arial" w:cs="Arial"/>
                <w:b/>
                <w:bCs/>
              </w:rPr>
            </w:pPr>
            <w:r>
              <w:rPr>
                <w:rFonts w:ascii="Arial" w:hAnsi="Arial" w:cs="Arial"/>
                <w:b/>
                <w:bCs/>
              </w:rPr>
              <w:t>International Rescue Committee</w:t>
            </w:r>
          </w:p>
          <w:p w:rsidR="00180333" w:rsidRDefault="00180333" w:rsidP="00180333">
            <w:pPr>
              <w:rPr>
                <w:rFonts w:ascii="Arial" w:hAnsi="Arial" w:cs="Arial"/>
                <w:bCs/>
              </w:rPr>
            </w:pPr>
          </w:p>
          <w:p w:rsidR="004805AD" w:rsidRPr="00180333" w:rsidRDefault="004805AD" w:rsidP="00180333">
            <w:pPr>
              <w:rPr>
                <w:rFonts w:ascii="Arial" w:hAnsi="Arial" w:cs="Arial"/>
                <w:bCs/>
              </w:rPr>
            </w:pPr>
            <w:r w:rsidRPr="00180333">
              <w:rPr>
                <w:rFonts w:ascii="Arial" w:hAnsi="Arial" w:cs="Arial"/>
                <w:bCs/>
              </w:rPr>
              <w:t>Aug 2021 to April 2022</w:t>
            </w:r>
          </w:p>
          <w:p w:rsidR="00866408" w:rsidRDefault="00866408" w:rsidP="00866408">
            <w:pPr>
              <w:rPr>
                <w:rFonts w:ascii="Arial" w:hAnsi="Arial" w:cs="Arial"/>
                <w:bCs/>
              </w:rPr>
            </w:pPr>
          </w:p>
          <w:p w:rsidR="00866408" w:rsidRDefault="00866408" w:rsidP="00866408">
            <w:pPr>
              <w:rPr>
                <w:rFonts w:ascii="Arial" w:hAnsi="Arial" w:cs="Arial"/>
                <w:bCs/>
              </w:rPr>
            </w:pPr>
          </w:p>
          <w:p w:rsidR="00866408" w:rsidRDefault="00866408" w:rsidP="00866408">
            <w:pPr>
              <w:rPr>
                <w:rFonts w:ascii="Arial" w:hAnsi="Arial" w:cs="Arial"/>
                <w:bCs/>
              </w:rPr>
            </w:pPr>
          </w:p>
          <w:p w:rsidR="00866408" w:rsidRDefault="00866408" w:rsidP="00866408">
            <w:pPr>
              <w:rPr>
                <w:rFonts w:ascii="Arial" w:hAnsi="Arial" w:cs="Arial"/>
                <w:bCs/>
              </w:rPr>
            </w:pPr>
          </w:p>
          <w:p w:rsidR="001E41EF" w:rsidRDefault="001E41EF" w:rsidP="00866408">
            <w:pPr>
              <w:rPr>
                <w:rFonts w:ascii="Arial" w:hAnsi="Arial" w:cs="Arial"/>
                <w:bCs/>
              </w:rPr>
            </w:pPr>
          </w:p>
          <w:p w:rsidR="00EB47B6" w:rsidRPr="00866408" w:rsidRDefault="00EB47B6" w:rsidP="00866408">
            <w:pPr>
              <w:rPr>
                <w:rFonts w:ascii="Arial" w:hAnsi="Arial" w:cs="Arial"/>
                <w:bCs/>
              </w:rPr>
            </w:pPr>
          </w:p>
          <w:p w:rsidR="004805AD" w:rsidRPr="00180333" w:rsidRDefault="004805AD" w:rsidP="00180333">
            <w:pPr>
              <w:rPr>
                <w:rFonts w:ascii="Arial" w:hAnsi="Arial" w:cs="Arial"/>
                <w:bCs/>
              </w:rPr>
            </w:pPr>
            <w:r w:rsidRPr="00180333">
              <w:rPr>
                <w:rFonts w:ascii="Arial" w:hAnsi="Arial" w:cs="Arial"/>
                <w:bCs/>
              </w:rPr>
              <w:t>Feb 2019 to May 2019</w:t>
            </w:r>
          </w:p>
        </w:tc>
        <w:tc>
          <w:tcPr>
            <w:tcW w:w="8271" w:type="dxa"/>
          </w:tcPr>
          <w:p w:rsidR="004805AD" w:rsidRDefault="004805AD" w:rsidP="004805AD">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Data Entry/Quality Assistant &amp; Database Officer</w:t>
            </w:r>
            <w:r w:rsidR="002C2404">
              <w:rPr>
                <w:rFonts w:ascii="Arial" w:hAnsi="Arial" w:cs="Arial"/>
                <w:b/>
                <w:color w:val="000000"/>
              </w:rPr>
              <w:t>;</w:t>
            </w:r>
          </w:p>
          <w:p w:rsidR="00866408" w:rsidRDefault="00866408" w:rsidP="004805AD">
            <w:pPr>
              <w:rPr>
                <w:rFonts w:ascii="Arial" w:hAnsi="Arial" w:cs="Arial"/>
                <w:b/>
                <w:color w:val="000000"/>
              </w:rPr>
            </w:pPr>
            <w:r>
              <w:rPr>
                <w:rFonts w:ascii="Arial" w:hAnsi="Arial" w:cs="Arial"/>
                <w:b/>
                <w:color w:val="000000"/>
              </w:rPr>
              <w:t>Islamabad/</w:t>
            </w:r>
            <w:proofErr w:type="spellStart"/>
            <w:r>
              <w:rPr>
                <w:rFonts w:ascii="Arial" w:hAnsi="Arial" w:cs="Arial"/>
                <w:b/>
                <w:color w:val="000000"/>
              </w:rPr>
              <w:t>Ghotki</w:t>
            </w:r>
            <w:proofErr w:type="spellEnd"/>
            <w:r>
              <w:rPr>
                <w:rFonts w:ascii="Arial" w:hAnsi="Arial" w:cs="Arial"/>
                <w:b/>
                <w:color w:val="000000"/>
              </w:rPr>
              <w:t>, Sindh</w:t>
            </w:r>
          </w:p>
          <w:p w:rsidR="00EB47B6" w:rsidRDefault="00EB47B6" w:rsidP="004805AD">
            <w:pPr>
              <w:rPr>
                <w:rFonts w:ascii="Arial" w:hAnsi="Arial" w:cs="Arial"/>
                <w:b/>
                <w:color w:val="000000"/>
              </w:rPr>
            </w:pPr>
          </w:p>
          <w:p w:rsidR="004805AD" w:rsidRDefault="004805AD" w:rsidP="004805AD">
            <w:pPr>
              <w:jc w:val="both"/>
              <w:rPr>
                <w:rFonts w:ascii="Arial" w:hAnsi="Arial" w:cs="Arial"/>
                <w:color w:val="000000"/>
              </w:rPr>
            </w:pPr>
            <w:r w:rsidRPr="004805AD">
              <w:rPr>
                <w:rFonts w:ascii="Arial" w:hAnsi="Arial" w:cs="Arial"/>
                <w:color w:val="000000"/>
              </w:rPr>
              <w:t>Responsibilities include collecting Means of Verification (</w:t>
            </w:r>
            <w:proofErr w:type="spellStart"/>
            <w:r w:rsidRPr="004805AD">
              <w:rPr>
                <w:rFonts w:ascii="Arial" w:hAnsi="Arial" w:cs="Arial"/>
                <w:color w:val="000000"/>
              </w:rPr>
              <w:t>MoVs</w:t>
            </w:r>
            <w:proofErr w:type="spellEnd"/>
            <w:r w:rsidRPr="004805AD">
              <w:rPr>
                <w:rFonts w:ascii="Arial" w:hAnsi="Arial" w:cs="Arial"/>
                <w:color w:val="000000"/>
              </w:rPr>
              <w:t xml:space="preserve">) and verifying them manually and through the SMS service of NADRA, performing data entry, coordinating with Zonal Managers to identify gaps and discrepancies in data, ensuring timely data entry in the Management Information System (MIS), scanning and organizing relevant data, assisting Senior </w:t>
            </w:r>
            <w:proofErr w:type="spellStart"/>
            <w:r w:rsidRPr="004805AD">
              <w:rPr>
                <w:rFonts w:ascii="Arial" w:hAnsi="Arial" w:cs="Arial"/>
                <w:color w:val="000000"/>
              </w:rPr>
              <w:t>Programme</w:t>
            </w:r>
            <w:proofErr w:type="spellEnd"/>
            <w:r w:rsidRPr="004805AD">
              <w:rPr>
                <w:rFonts w:ascii="Arial" w:hAnsi="Arial" w:cs="Arial"/>
                <w:color w:val="000000"/>
              </w:rPr>
              <w:t xml:space="preserve"> Managers in verifying financial claims, and supporting the processing of claims.</w:t>
            </w:r>
          </w:p>
          <w:p w:rsidR="00EB47B6" w:rsidRDefault="00EB47B6" w:rsidP="004805AD">
            <w:pPr>
              <w:jc w:val="both"/>
              <w:rPr>
                <w:rFonts w:ascii="Arial" w:hAnsi="Arial" w:cs="Arial"/>
                <w:color w:val="000000"/>
              </w:rPr>
            </w:pPr>
          </w:p>
          <w:p w:rsidR="004805AD" w:rsidRPr="004805AD" w:rsidRDefault="00866408" w:rsidP="004805AD">
            <w:pPr>
              <w:jc w:val="both"/>
              <w:rPr>
                <w:rFonts w:ascii="Arial" w:hAnsi="Arial" w:cs="Arial"/>
                <w:color w:val="000000"/>
              </w:rPr>
            </w:pPr>
            <w:r w:rsidRPr="00866408">
              <w:rPr>
                <w:rFonts w:ascii="Arial" w:hAnsi="Arial" w:cs="Arial"/>
                <w:color w:val="000000"/>
              </w:rPr>
              <w:t xml:space="preserve">Responsible for maintaining the integrity and performance of project data, ensuring secure storage and optimization. Manages the Livelihoods clients’ database. Develops and maintains requirement analysis for mapping donor report tabulation, </w:t>
            </w:r>
            <w:r w:rsidRPr="00866408">
              <w:rPr>
                <w:rFonts w:ascii="Arial" w:hAnsi="Arial" w:cs="Arial"/>
                <w:color w:val="000000"/>
              </w:rPr>
              <w:lastRenderedPageBreak/>
              <w:t>total reach, global indicators, and project planning matrix-based reports. Verifies data for completeness, correctness, and consistency, following up on data quality checklist. Conducts regular analysis and action planning meetings to compare data against project milestones, targets, and quality expectations. Assists Livelihood officer in assessing clients for Kitchen Gardening, Agricultural Demo plots, and Vocational Trainings. Supports livelihood officer in distribution activities.</w:t>
            </w:r>
          </w:p>
        </w:tc>
      </w:tr>
      <w:tr w:rsidR="002C2404" w:rsidTr="00883315">
        <w:trPr>
          <w:trHeight w:val="2763"/>
        </w:trPr>
        <w:tc>
          <w:tcPr>
            <w:tcW w:w="2284" w:type="dxa"/>
          </w:tcPr>
          <w:p w:rsidR="002C2404" w:rsidRDefault="002C2404">
            <w:pPr>
              <w:rPr>
                <w:rFonts w:ascii="Arial" w:hAnsi="Arial" w:cs="Arial"/>
                <w:b/>
                <w:bCs/>
              </w:rPr>
            </w:pPr>
            <w:r>
              <w:rPr>
                <w:rFonts w:ascii="Arial" w:hAnsi="Arial" w:cs="Arial"/>
                <w:b/>
                <w:bCs/>
              </w:rPr>
              <w:lastRenderedPageBreak/>
              <w:t>Frontier Organization for Reforms and Transformation</w:t>
            </w:r>
          </w:p>
          <w:p w:rsidR="002C2404" w:rsidRPr="002C2404" w:rsidRDefault="002C2404">
            <w:pPr>
              <w:rPr>
                <w:rFonts w:ascii="Arial" w:hAnsi="Arial" w:cs="Arial"/>
                <w:bCs/>
              </w:rPr>
            </w:pPr>
            <w:r w:rsidRPr="002C2404">
              <w:rPr>
                <w:rFonts w:ascii="Arial" w:hAnsi="Arial" w:cs="Arial"/>
                <w:bCs/>
              </w:rPr>
              <w:t>Feb 2018 to Dec 2018</w:t>
            </w:r>
          </w:p>
        </w:tc>
        <w:tc>
          <w:tcPr>
            <w:tcW w:w="8271" w:type="dxa"/>
          </w:tcPr>
          <w:p w:rsidR="002C2404" w:rsidRDefault="002C2404" w:rsidP="002C2404">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Monitoring &amp; Evaluation Officer;</w:t>
            </w:r>
          </w:p>
          <w:p w:rsidR="002C2404" w:rsidRDefault="002C2404" w:rsidP="002C2404">
            <w:pPr>
              <w:rPr>
                <w:rFonts w:ascii="Arial" w:hAnsi="Arial" w:cs="Arial"/>
                <w:b/>
                <w:color w:val="000000"/>
              </w:rPr>
            </w:pPr>
            <w:r>
              <w:rPr>
                <w:rFonts w:ascii="Arial" w:hAnsi="Arial" w:cs="Arial"/>
                <w:b/>
                <w:color w:val="000000"/>
              </w:rPr>
              <w:t>South Waziristan Tribal District, KP</w:t>
            </w:r>
          </w:p>
          <w:p w:rsidR="00EB47B6" w:rsidRDefault="00EB47B6" w:rsidP="002C2404">
            <w:pPr>
              <w:rPr>
                <w:rFonts w:ascii="Arial" w:hAnsi="Arial" w:cs="Arial"/>
                <w:b/>
                <w:color w:val="000000"/>
              </w:rPr>
            </w:pPr>
          </w:p>
          <w:p w:rsidR="00EB47B6" w:rsidRDefault="00EB47B6" w:rsidP="002C2404">
            <w:pPr>
              <w:rPr>
                <w:rFonts w:ascii="Arial" w:hAnsi="Arial" w:cs="Arial"/>
                <w:b/>
                <w:color w:val="000000"/>
              </w:rPr>
            </w:pPr>
          </w:p>
          <w:p w:rsidR="002C2404" w:rsidRPr="00D35A4C" w:rsidRDefault="002C2404" w:rsidP="00E540BB">
            <w:pPr>
              <w:jc w:val="both"/>
              <w:rPr>
                <w:rFonts w:ascii="Arial" w:hAnsi="Arial" w:cs="Arial"/>
                <w:b/>
                <w:color w:val="000000"/>
              </w:rPr>
            </w:pPr>
            <w:r w:rsidRPr="002C2404">
              <w:rPr>
                <w:rFonts w:ascii="Arial" w:hAnsi="Arial" w:cs="Arial"/>
                <w:color w:val="000000"/>
              </w:rPr>
              <w:t>The main responsibilities include developing and strengthening monitoring, inspection, and evaluation procedures for the rehabilitation of DWSS schemes, gravity flow water supply schemes, and pour flush latrines. This involves monitoring all project activities and progress towards achieving project outputs, including hygiene promotion activities. Collaboration with project management, the Core Team, project advisors, and the short-term senior M&amp;E Expert is crucial to adapt the monitoring and evaluation (M&amp;E) system and ensure continuous updates to data collection systems. Regular monitoring sessions are conducted to assess results against the M&amp;E framework and provide feedback to the project management team. Monitoring and evaluation of overall progress and sustainability of project results are performed. Feedback on project strategies and activities is provided to the Project Manager, along with suggestions for improving project efficiency and effectiveness by identifying and addressing bottlenecks. Bi-weekly progress reports are shared with donors and stakeholders. M&amp;E tools are established and maintained, and data entry is conducted for online systems to monitor progress and results. Support is provided for monitoring and evaluating the effects and impact of the project. Pre and post-KAP surveys are conducted, and data collection and validation processes are implemented to ensure data accuracy. Assistance is provided to the M&amp;E Manager in data analysis and the preparation of pre and post-KAP reports. Furthermore, reports on project findings and lessons learned are prepared, along with monthly and quarterly reports on project progress based on project activities</w:t>
            </w:r>
            <w:r w:rsidR="00E540BB">
              <w:rPr>
                <w:rFonts w:ascii="Arial" w:hAnsi="Arial" w:cs="Arial"/>
                <w:color w:val="000000"/>
              </w:rPr>
              <w:t>.</w:t>
            </w:r>
          </w:p>
        </w:tc>
      </w:tr>
      <w:tr w:rsidR="002C2404" w:rsidTr="00883315">
        <w:trPr>
          <w:trHeight w:val="3293"/>
        </w:trPr>
        <w:tc>
          <w:tcPr>
            <w:tcW w:w="2284" w:type="dxa"/>
          </w:tcPr>
          <w:p w:rsidR="002C2404" w:rsidRDefault="0080209B">
            <w:pPr>
              <w:rPr>
                <w:rFonts w:ascii="Arial" w:hAnsi="Arial" w:cs="Arial"/>
                <w:b/>
                <w:bCs/>
              </w:rPr>
            </w:pPr>
            <w:r>
              <w:rPr>
                <w:rFonts w:ascii="Arial" w:hAnsi="Arial" w:cs="Arial"/>
                <w:b/>
                <w:bCs/>
              </w:rPr>
              <w:t>Poverty Alliance Welfare Trust</w:t>
            </w:r>
          </w:p>
          <w:p w:rsidR="005C54C3" w:rsidRDefault="005C54C3">
            <w:pPr>
              <w:rPr>
                <w:rFonts w:ascii="Arial" w:hAnsi="Arial" w:cs="Arial"/>
                <w:bCs/>
              </w:rPr>
            </w:pPr>
          </w:p>
          <w:p w:rsidR="0080209B" w:rsidRPr="0080209B" w:rsidRDefault="0080209B">
            <w:pPr>
              <w:rPr>
                <w:rFonts w:ascii="Arial" w:hAnsi="Arial" w:cs="Arial"/>
                <w:bCs/>
              </w:rPr>
            </w:pPr>
            <w:r w:rsidRPr="0080209B">
              <w:rPr>
                <w:rFonts w:ascii="Arial" w:hAnsi="Arial" w:cs="Arial"/>
                <w:bCs/>
              </w:rPr>
              <w:t>April 2015 to December 2017</w:t>
            </w:r>
          </w:p>
        </w:tc>
        <w:tc>
          <w:tcPr>
            <w:tcW w:w="8271" w:type="dxa"/>
          </w:tcPr>
          <w:p w:rsidR="0080209B" w:rsidRDefault="0080209B" w:rsidP="0080209B">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Database Officer / M&amp;E Officer;</w:t>
            </w:r>
          </w:p>
          <w:p w:rsidR="0080209B" w:rsidRDefault="0080209B" w:rsidP="0080209B">
            <w:pPr>
              <w:rPr>
                <w:rFonts w:ascii="Arial" w:hAnsi="Arial" w:cs="Arial"/>
                <w:b/>
                <w:color w:val="000000"/>
              </w:rPr>
            </w:pPr>
            <w:r>
              <w:rPr>
                <w:rFonts w:ascii="Arial" w:hAnsi="Arial" w:cs="Arial"/>
                <w:b/>
                <w:color w:val="000000"/>
              </w:rPr>
              <w:t>North Waziristan Tribal District, KP</w:t>
            </w:r>
          </w:p>
          <w:p w:rsidR="005C54C3" w:rsidRDefault="005C54C3" w:rsidP="0080209B">
            <w:pPr>
              <w:rPr>
                <w:rFonts w:ascii="Arial" w:hAnsi="Arial" w:cs="Arial"/>
                <w:b/>
                <w:color w:val="000000"/>
              </w:rPr>
            </w:pPr>
          </w:p>
          <w:p w:rsidR="002C2404" w:rsidRPr="0080209B" w:rsidRDefault="0080209B" w:rsidP="00E540BB">
            <w:pPr>
              <w:jc w:val="both"/>
              <w:rPr>
                <w:rFonts w:ascii="Arial" w:hAnsi="Arial" w:cs="Arial"/>
                <w:color w:val="000000"/>
              </w:rPr>
            </w:pPr>
            <w:r w:rsidRPr="0080209B">
              <w:rPr>
                <w:rFonts w:ascii="Arial" w:hAnsi="Arial" w:cs="Arial"/>
                <w:color w:val="000000"/>
              </w:rPr>
              <w:t>The role involves actively participating in project orientation workshops and providing suggestions to improve the implementation strategy. A workshop report is generated with clear guidelines for all project staff. M&amp;E benchmarks and checklists are established for monitoring purposes. Surveys, assessments, baseline, and end line surveys for WASH activities are conducted. Active participation in community organization formation and joint account opening for scheme funds is required. CMST and LMST trainings are monitored. Participation in progress review meetings and assistance in reporting and BVAs monthly meetings is expected. A detailed M&amp;E plan for the WASH &amp; FSL project is developed and shared, with clear targets and deadlines. Monitoring visits are conducted, observations documented, and debriefing sessions held with the project coordinator to discuss corrective measures and action plans. Close coordination with the documentation officer is maintained for accurate reporting. Challenges and bottlenecks that may hinder targets or deliverable quality are identified proactively. Management information systems are updated with essential M&amp;E documents. Local community engagement and involvement of socially excluded groups are ensured in decision-making and project activities. Complaint and redress mechanisms are established and monitored for timely resolution of beneficiary concerns and feedback</w:t>
            </w:r>
            <w:r w:rsidR="00E540BB">
              <w:rPr>
                <w:rFonts w:ascii="Arial" w:hAnsi="Arial" w:cs="Arial"/>
                <w:color w:val="000000"/>
              </w:rPr>
              <w:t>.</w:t>
            </w:r>
          </w:p>
        </w:tc>
      </w:tr>
      <w:tr w:rsidR="0080209B" w:rsidTr="00883315">
        <w:trPr>
          <w:trHeight w:val="3293"/>
        </w:trPr>
        <w:tc>
          <w:tcPr>
            <w:tcW w:w="2284" w:type="dxa"/>
          </w:tcPr>
          <w:p w:rsidR="0080209B" w:rsidRDefault="0080209B">
            <w:pPr>
              <w:rPr>
                <w:rFonts w:ascii="Arial" w:hAnsi="Arial" w:cs="Arial"/>
                <w:b/>
                <w:bCs/>
              </w:rPr>
            </w:pPr>
            <w:r>
              <w:rPr>
                <w:rFonts w:ascii="Arial" w:hAnsi="Arial" w:cs="Arial"/>
                <w:b/>
                <w:bCs/>
              </w:rPr>
              <w:lastRenderedPageBreak/>
              <w:t>Save The Children</w:t>
            </w:r>
          </w:p>
          <w:p w:rsidR="00444228" w:rsidRDefault="00444228">
            <w:pPr>
              <w:rPr>
                <w:rFonts w:ascii="Arial" w:hAnsi="Arial" w:cs="Arial"/>
                <w:bCs/>
              </w:rPr>
            </w:pPr>
          </w:p>
          <w:p w:rsidR="00444228" w:rsidRDefault="00444228">
            <w:pPr>
              <w:rPr>
                <w:rFonts w:ascii="Arial" w:hAnsi="Arial" w:cs="Arial"/>
                <w:bCs/>
              </w:rPr>
            </w:pPr>
          </w:p>
          <w:p w:rsidR="0080209B" w:rsidRDefault="0080209B">
            <w:pPr>
              <w:rPr>
                <w:rFonts w:ascii="Arial" w:hAnsi="Arial" w:cs="Arial"/>
                <w:bCs/>
              </w:rPr>
            </w:pPr>
            <w:r w:rsidRPr="0080209B">
              <w:rPr>
                <w:rFonts w:ascii="Arial" w:hAnsi="Arial" w:cs="Arial"/>
                <w:bCs/>
              </w:rPr>
              <w:t>Jan 2013 to March 2015</w:t>
            </w:r>
          </w:p>
          <w:p w:rsidR="0080209B" w:rsidRDefault="0080209B">
            <w:pPr>
              <w:rPr>
                <w:rFonts w:ascii="Arial" w:hAnsi="Arial" w:cs="Arial"/>
                <w:bCs/>
              </w:rPr>
            </w:pPr>
          </w:p>
          <w:p w:rsidR="0080209B" w:rsidRDefault="0080209B">
            <w:pPr>
              <w:rPr>
                <w:rFonts w:ascii="Arial" w:hAnsi="Arial" w:cs="Arial"/>
                <w:bCs/>
              </w:rPr>
            </w:pPr>
          </w:p>
          <w:p w:rsidR="0080209B" w:rsidRDefault="0080209B">
            <w:pPr>
              <w:rPr>
                <w:rFonts w:ascii="Arial" w:hAnsi="Arial" w:cs="Arial"/>
                <w:bCs/>
              </w:rPr>
            </w:pPr>
          </w:p>
          <w:p w:rsidR="0080209B" w:rsidRDefault="0080209B">
            <w:pPr>
              <w:rPr>
                <w:rFonts w:ascii="Arial" w:hAnsi="Arial" w:cs="Arial"/>
                <w:bCs/>
              </w:rPr>
            </w:pPr>
          </w:p>
          <w:p w:rsidR="0080209B" w:rsidRDefault="0080209B">
            <w:pPr>
              <w:rPr>
                <w:rFonts w:ascii="Arial" w:hAnsi="Arial" w:cs="Arial"/>
                <w:bCs/>
              </w:rPr>
            </w:pPr>
          </w:p>
          <w:p w:rsidR="0080209B" w:rsidRDefault="0080209B">
            <w:pPr>
              <w:rPr>
                <w:rFonts w:ascii="Arial" w:hAnsi="Arial" w:cs="Arial"/>
                <w:bCs/>
              </w:rPr>
            </w:pPr>
          </w:p>
          <w:p w:rsidR="0080209B" w:rsidRDefault="0080209B">
            <w:pPr>
              <w:rPr>
                <w:rFonts w:ascii="Arial" w:hAnsi="Arial" w:cs="Arial"/>
                <w:bCs/>
              </w:rPr>
            </w:pPr>
          </w:p>
          <w:p w:rsidR="00C23BCB" w:rsidRDefault="00C23BCB">
            <w:pPr>
              <w:rPr>
                <w:rFonts w:ascii="Arial" w:hAnsi="Arial" w:cs="Arial"/>
                <w:bCs/>
              </w:rPr>
            </w:pPr>
          </w:p>
          <w:p w:rsidR="00C23BCB" w:rsidRDefault="00C23BCB">
            <w:pPr>
              <w:rPr>
                <w:rFonts w:ascii="Arial" w:hAnsi="Arial" w:cs="Arial"/>
                <w:bCs/>
              </w:rPr>
            </w:pPr>
          </w:p>
          <w:p w:rsidR="00C23BCB" w:rsidRDefault="00C23BCB">
            <w:pPr>
              <w:rPr>
                <w:rFonts w:ascii="Arial" w:hAnsi="Arial" w:cs="Arial"/>
                <w:bCs/>
              </w:rPr>
            </w:pPr>
          </w:p>
          <w:p w:rsidR="00C23BCB" w:rsidRDefault="00C23BCB">
            <w:pPr>
              <w:rPr>
                <w:rFonts w:ascii="Arial" w:hAnsi="Arial" w:cs="Arial"/>
                <w:bCs/>
              </w:rPr>
            </w:pPr>
          </w:p>
          <w:p w:rsidR="00C23BCB" w:rsidRDefault="00C23BCB">
            <w:pPr>
              <w:rPr>
                <w:rFonts w:ascii="Arial" w:hAnsi="Arial" w:cs="Arial"/>
                <w:bCs/>
              </w:rPr>
            </w:pPr>
          </w:p>
          <w:p w:rsidR="0080209B" w:rsidRDefault="0080209B">
            <w:pPr>
              <w:rPr>
                <w:rFonts w:ascii="Arial" w:hAnsi="Arial" w:cs="Arial"/>
                <w:bCs/>
              </w:rPr>
            </w:pPr>
            <w:r>
              <w:rPr>
                <w:rFonts w:ascii="Arial" w:hAnsi="Arial" w:cs="Arial"/>
                <w:bCs/>
              </w:rPr>
              <w:t>Feb 2012 to December 2012</w:t>
            </w: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9E47FF" w:rsidRDefault="009E47FF">
            <w:pPr>
              <w:rPr>
                <w:rFonts w:ascii="Arial" w:hAnsi="Arial" w:cs="Arial"/>
                <w:bCs/>
              </w:rPr>
            </w:pPr>
          </w:p>
          <w:p w:rsidR="005C54C3" w:rsidRDefault="005C54C3">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9E47FF" w:rsidRDefault="009E47FF">
            <w:pPr>
              <w:rPr>
                <w:rFonts w:ascii="Arial" w:hAnsi="Arial" w:cs="Arial"/>
                <w:bCs/>
              </w:rPr>
            </w:pPr>
            <w:r>
              <w:rPr>
                <w:rFonts w:ascii="Arial" w:hAnsi="Arial" w:cs="Arial"/>
                <w:bCs/>
              </w:rPr>
              <w:t>Sep 2011 to December 2011</w:t>
            </w: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r>
              <w:rPr>
                <w:rFonts w:ascii="Arial" w:hAnsi="Arial" w:cs="Arial"/>
                <w:bCs/>
              </w:rPr>
              <w:t>Jan 2011 to May 2011</w:t>
            </w: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Default="00F76919">
            <w:pPr>
              <w:rPr>
                <w:rFonts w:ascii="Arial" w:hAnsi="Arial" w:cs="Arial"/>
                <w:bCs/>
              </w:rPr>
            </w:pPr>
          </w:p>
          <w:p w:rsidR="00F76919" w:rsidRPr="0080209B" w:rsidRDefault="00F76919">
            <w:pPr>
              <w:rPr>
                <w:rFonts w:ascii="Arial" w:hAnsi="Arial" w:cs="Arial"/>
                <w:bCs/>
              </w:rPr>
            </w:pPr>
            <w:r>
              <w:rPr>
                <w:rFonts w:ascii="Arial" w:hAnsi="Arial" w:cs="Arial"/>
                <w:bCs/>
              </w:rPr>
              <w:t>Sep 2010 to December 2010</w:t>
            </w:r>
          </w:p>
        </w:tc>
        <w:tc>
          <w:tcPr>
            <w:tcW w:w="8271" w:type="dxa"/>
          </w:tcPr>
          <w:p w:rsidR="0080209B" w:rsidRDefault="0080209B" w:rsidP="0080209B">
            <w:pPr>
              <w:rPr>
                <w:rFonts w:ascii="Arial" w:hAnsi="Arial" w:cs="Arial"/>
                <w:b/>
                <w:color w:val="000000"/>
              </w:rPr>
            </w:pPr>
            <w:r w:rsidRPr="00D35A4C">
              <w:rPr>
                <w:rFonts w:ascii="Arial" w:hAnsi="Arial" w:cs="Arial"/>
                <w:b/>
                <w:color w:val="000000"/>
              </w:rPr>
              <w:lastRenderedPageBreak/>
              <w:t>Responsibil</w:t>
            </w:r>
            <w:r>
              <w:rPr>
                <w:rFonts w:ascii="Arial" w:hAnsi="Arial" w:cs="Arial"/>
                <w:b/>
                <w:color w:val="000000"/>
              </w:rPr>
              <w:t>ity performed as Database/Documentation Assistant;</w:t>
            </w:r>
          </w:p>
          <w:p w:rsidR="0080209B" w:rsidRDefault="0080209B" w:rsidP="0080209B">
            <w:pPr>
              <w:rPr>
                <w:rFonts w:ascii="Arial" w:hAnsi="Arial" w:cs="Arial"/>
                <w:b/>
                <w:color w:val="000000"/>
              </w:rPr>
            </w:pPr>
            <w:r>
              <w:rPr>
                <w:rFonts w:ascii="Arial" w:hAnsi="Arial" w:cs="Arial"/>
                <w:b/>
                <w:color w:val="000000"/>
              </w:rPr>
              <w:t>Peshawar, KP</w:t>
            </w:r>
          </w:p>
          <w:p w:rsidR="00444228" w:rsidRDefault="00444228" w:rsidP="0080209B">
            <w:pPr>
              <w:rPr>
                <w:rFonts w:ascii="Arial" w:hAnsi="Arial" w:cs="Arial"/>
                <w:b/>
                <w:color w:val="000000"/>
              </w:rPr>
            </w:pPr>
          </w:p>
          <w:p w:rsidR="0080209B" w:rsidRDefault="0080209B" w:rsidP="0080209B">
            <w:pPr>
              <w:jc w:val="both"/>
              <w:rPr>
                <w:rFonts w:ascii="Arial" w:hAnsi="Arial" w:cs="Arial"/>
                <w:color w:val="000000"/>
              </w:rPr>
            </w:pPr>
            <w:r w:rsidRPr="0080209B">
              <w:rPr>
                <w:rFonts w:ascii="Arial" w:hAnsi="Arial" w:cs="Arial"/>
                <w:color w:val="000000"/>
              </w:rPr>
              <w:t>The responsibilities include beneficiary registration through an online system. Daily food distribution data is collected from each Distribution team and compiled into distribution reports. The Documentation Officer is informed on a daily basis. A database is created for all beneficiaries at each Distribution Hub, and key personnel are kept updated on daily distribution plan activities. The Distribution Board is updated daily with information on warehouse food stock and distribution activities. Weekly data is compiled for preparing weekly/monthly distribution reports. Necessary information is provided to the Documentation Officer for preparing monthly narrative reports for donors and the country office. Adequate stock of commodity management and distribution-related forms is maintained as per standard procedures</w:t>
            </w:r>
            <w:r w:rsidR="00905B00">
              <w:rPr>
                <w:rFonts w:ascii="Arial" w:hAnsi="Arial" w:cs="Arial"/>
                <w:color w:val="000000"/>
              </w:rPr>
              <w:t>.</w:t>
            </w:r>
          </w:p>
          <w:p w:rsidR="00905B00" w:rsidRDefault="00905B00" w:rsidP="0080209B">
            <w:pPr>
              <w:jc w:val="both"/>
              <w:rPr>
                <w:rFonts w:ascii="Arial" w:hAnsi="Arial" w:cs="Arial"/>
                <w:color w:val="000000"/>
              </w:rPr>
            </w:pPr>
          </w:p>
          <w:p w:rsidR="0080209B" w:rsidRDefault="0080209B" w:rsidP="0080209B">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Database/Documentation Assistant;</w:t>
            </w:r>
          </w:p>
          <w:p w:rsidR="0080209B" w:rsidRDefault="0080209B" w:rsidP="0080209B">
            <w:pPr>
              <w:rPr>
                <w:rFonts w:ascii="Arial" w:hAnsi="Arial" w:cs="Arial"/>
                <w:b/>
                <w:color w:val="000000"/>
              </w:rPr>
            </w:pPr>
            <w:r>
              <w:rPr>
                <w:rFonts w:ascii="Arial" w:hAnsi="Arial" w:cs="Arial"/>
                <w:b/>
                <w:color w:val="000000"/>
              </w:rPr>
              <w:t xml:space="preserve">Mirpur </w:t>
            </w:r>
            <w:proofErr w:type="spellStart"/>
            <w:r>
              <w:rPr>
                <w:rFonts w:ascii="Arial" w:hAnsi="Arial" w:cs="Arial"/>
                <w:b/>
                <w:color w:val="000000"/>
              </w:rPr>
              <w:t>Khas</w:t>
            </w:r>
            <w:proofErr w:type="spellEnd"/>
            <w:r>
              <w:rPr>
                <w:rFonts w:ascii="Arial" w:hAnsi="Arial" w:cs="Arial"/>
                <w:b/>
                <w:color w:val="000000"/>
              </w:rPr>
              <w:t>, Sindh</w:t>
            </w:r>
          </w:p>
          <w:p w:rsidR="0080209B" w:rsidRDefault="000A66C6" w:rsidP="0080209B">
            <w:pPr>
              <w:jc w:val="both"/>
              <w:rPr>
                <w:rFonts w:ascii="Arial" w:hAnsi="Arial" w:cs="Arial"/>
                <w:color w:val="000000"/>
              </w:rPr>
            </w:pPr>
            <w:r w:rsidRPr="000A66C6">
              <w:rPr>
                <w:rFonts w:ascii="Arial" w:hAnsi="Arial" w:cs="Arial"/>
                <w:color w:val="000000"/>
              </w:rPr>
              <w:t xml:space="preserve">The main responsibilities include compiling data from various sources and presenting it using appropriate forms or data tools. Data is maintained scheme-wise and includes preparing tokens for </w:t>
            </w:r>
            <w:proofErr w:type="spellStart"/>
            <w:r w:rsidRPr="000A66C6">
              <w:rPr>
                <w:rFonts w:ascii="Arial" w:hAnsi="Arial" w:cs="Arial"/>
                <w:color w:val="000000"/>
              </w:rPr>
              <w:t>Kash</w:t>
            </w:r>
            <w:proofErr w:type="spellEnd"/>
            <w:r w:rsidRPr="000A66C6">
              <w:rPr>
                <w:rFonts w:ascii="Arial" w:hAnsi="Arial" w:cs="Arial"/>
                <w:color w:val="000000"/>
              </w:rPr>
              <w:t xml:space="preserve"> card distribution. Supporting documentation is provided for report preparation, ensuring accurate data presentation. Tracking significant variables, factors, and program activities and reporting on them is conducted. Daily, weekly, and monthly progress reports on the Cash-for-Work (CFW) program are prepared and shared. The maintenance of a beneficiary and relevant data database is also part of the role. Program presentations are prepared and regularly updated. Additionally, the generation of cash disbursement lists and ensuring data accuracy and duplication-free reports to the donor agency WFP are important. Reviewing project output data, including village profiles, activity profiles, and participant profiles, against planned vs achieved targets is carried out. Follow-up data is updated based on daily consultations using respective forms or tally sheets. Lastly, providing transportation to enrolled beneficiaries</w:t>
            </w:r>
            <w:r>
              <w:rPr>
                <w:rFonts w:ascii="Arial" w:hAnsi="Arial" w:cs="Arial"/>
                <w:color w:val="000000"/>
              </w:rPr>
              <w:t xml:space="preserve"> is facilitated when necessary.</w:t>
            </w:r>
          </w:p>
          <w:p w:rsidR="005C54C3" w:rsidRDefault="005C54C3" w:rsidP="0080209B">
            <w:pPr>
              <w:jc w:val="both"/>
              <w:rPr>
                <w:rFonts w:ascii="Arial" w:hAnsi="Arial" w:cs="Arial"/>
                <w:color w:val="000000"/>
              </w:rPr>
            </w:pPr>
          </w:p>
          <w:p w:rsidR="00F76919" w:rsidRDefault="00F76919" w:rsidP="0080209B">
            <w:pPr>
              <w:jc w:val="both"/>
              <w:rPr>
                <w:rFonts w:ascii="Arial" w:hAnsi="Arial" w:cs="Arial"/>
                <w:color w:val="000000"/>
              </w:rPr>
            </w:pPr>
          </w:p>
          <w:p w:rsidR="00F76919" w:rsidRDefault="00F76919" w:rsidP="0080209B">
            <w:pPr>
              <w:jc w:val="both"/>
              <w:rPr>
                <w:rFonts w:ascii="Arial" w:hAnsi="Arial" w:cs="Arial"/>
                <w:color w:val="000000"/>
              </w:rPr>
            </w:pPr>
          </w:p>
          <w:p w:rsidR="00EA6BEA" w:rsidRDefault="00EA6BEA" w:rsidP="00EA6BEA">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Database Assistant;</w:t>
            </w:r>
          </w:p>
          <w:p w:rsidR="00EA6BEA" w:rsidRDefault="00EA6BEA" w:rsidP="00EA6BEA">
            <w:pPr>
              <w:rPr>
                <w:rFonts w:ascii="Arial" w:hAnsi="Arial" w:cs="Arial"/>
                <w:b/>
                <w:color w:val="000000"/>
              </w:rPr>
            </w:pPr>
            <w:r>
              <w:rPr>
                <w:rFonts w:ascii="Arial" w:hAnsi="Arial" w:cs="Arial"/>
                <w:b/>
                <w:color w:val="000000"/>
              </w:rPr>
              <w:t xml:space="preserve">Mirpur </w:t>
            </w:r>
            <w:proofErr w:type="spellStart"/>
            <w:r>
              <w:rPr>
                <w:rFonts w:ascii="Arial" w:hAnsi="Arial" w:cs="Arial"/>
                <w:b/>
                <w:color w:val="000000"/>
              </w:rPr>
              <w:t>Khas</w:t>
            </w:r>
            <w:proofErr w:type="spellEnd"/>
            <w:r>
              <w:rPr>
                <w:rFonts w:ascii="Arial" w:hAnsi="Arial" w:cs="Arial"/>
                <w:b/>
                <w:color w:val="000000"/>
              </w:rPr>
              <w:t>, Flood Emergency in Sindh</w:t>
            </w:r>
          </w:p>
          <w:p w:rsidR="00F76919" w:rsidRDefault="00F76919" w:rsidP="00EA6BEA">
            <w:pPr>
              <w:rPr>
                <w:rFonts w:ascii="Arial" w:hAnsi="Arial" w:cs="Arial"/>
                <w:b/>
                <w:color w:val="000000"/>
              </w:rPr>
            </w:pPr>
          </w:p>
          <w:p w:rsidR="0080209B" w:rsidRDefault="00156DE4" w:rsidP="00F76919">
            <w:pPr>
              <w:jc w:val="both"/>
              <w:rPr>
                <w:rFonts w:ascii="Arial" w:hAnsi="Arial" w:cs="Arial"/>
                <w:color w:val="000000"/>
              </w:rPr>
            </w:pPr>
            <w:r>
              <w:rPr>
                <w:rFonts w:ascii="Arial" w:hAnsi="Arial" w:cs="Arial"/>
                <w:color w:val="000000"/>
              </w:rPr>
              <w:t>I had</w:t>
            </w:r>
            <w:r w:rsidR="00F76919" w:rsidRPr="00F76919">
              <w:rPr>
                <w:rFonts w:ascii="Arial" w:hAnsi="Arial" w:cs="Arial"/>
                <w:color w:val="000000"/>
              </w:rPr>
              <w:t xml:space="preserve"> been responsible for compiling data from various sources and organizing it using relevant forms and data tools</w:t>
            </w:r>
            <w:r w:rsidR="00F76919">
              <w:rPr>
                <w:rFonts w:ascii="Arial" w:hAnsi="Arial" w:cs="Arial"/>
                <w:color w:val="000000"/>
              </w:rPr>
              <w:t xml:space="preserve"> and store it in database</w:t>
            </w:r>
            <w:r w:rsidR="00F76919" w:rsidRPr="00F76919">
              <w:rPr>
                <w:rFonts w:ascii="Arial" w:hAnsi="Arial" w:cs="Arial"/>
                <w:color w:val="000000"/>
              </w:rPr>
              <w:t>. I have also ensured that supporting documentation is provided to prepare reports that effectively present the data. Maintaining a database of beneficiaries and relevant data has been a crucial part of my work. I have prepared program presentations and kept them regularly updated. Additionally, I have diligently updated follow-up data based on daily consultations and recorded it in appropriate forms or tally sheets</w:t>
            </w:r>
          </w:p>
          <w:p w:rsidR="00F76919" w:rsidRDefault="00F76919" w:rsidP="00F76919">
            <w:pPr>
              <w:jc w:val="both"/>
              <w:rPr>
                <w:rFonts w:ascii="Arial" w:hAnsi="Arial" w:cs="Arial"/>
                <w:color w:val="000000"/>
              </w:rPr>
            </w:pPr>
          </w:p>
          <w:p w:rsidR="00F76919" w:rsidRDefault="00F76919" w:rsidP="00F76919">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Project Officer;</w:t>
            </w:r>
          </w:p>
          <w:p w:rsidR="00F76919" w:rsidRDefault="00F76919" w:rsidP="00F76919">
            <w:pPr>
              <w:rPr>
                <w:rFonts w:ascii="Arial" w:hAnsi="Arial" w:cs="Arial"/>
                <w:b/>
                <w:color w:val="000000"/>
              </w:rPr>
            </w:pPr>
            <w:proofErr w:type="spellStart"/>
            <w:r>
              <w:rPr>
                <w:rFonts w:ascii="Arial" w:hAnsi="Arial" w:cs="Arial"/>
                <w:b/>
                <w:color w:val="000000"/>
              </w:rPr>
              <w:t>Muzaffar</w:t>
            </w:r>
            <w:proofErr w:type="spellEnd"/>
            <w:r>
              <w:rPr>
                <w:rFonts w:ascii="Arial" w:hAnsi="Arial" w:cs="Arial"/>
                <w:b/>
                <w:color w:val="000000"/>
              </w:rPr>
              <w:t xml:space="preserve"> </w:t>
            </w:r>
            <w:proofErr w:type="spellStart"/>
            <w:r>
              <w:rPr>
                <w:rFonts w:ascii="Arial" w:hAnsi="Arial" w:cs="Arial"/>
                <w:b/>
                <w:color w:val="000000"/>
              </w:rPr>
              <w:t>Garh</w:t>
            </w:r>
            <w:proofErr w:type="spellEnd"/>
            <w:r>
              <w:rPr>
                <w:rFonts w:ascii="Arial" w:hAnsi="Arial" w:cs="Arial"/>
                <w:b/>
                <w:color w:val="000000"/>
              </w:rPr>
              <w:t>, Flood Emergency in Punjab</w:t>
            </w:r>
          </w:p>
          <w:p w:rsidR="00F76919" w:rsidRDefault="00F76919" w:rsidP="00F76919">
            <w:pPr>
              <w:jc w:val="both"/>
              <w:rPr>
                <w:rFonts w:ascii="Arial" w:hAnsi="Arial" w:cs="Arial"/>
                <w:color w:val="000000"/>
              </w:rPr>
            </w:pPr>
          </w:p>
          <w:p w:rsidR="00F76919" w:rsidRDefault="00A67007" w:rsidP="00F76919">
            <w:pPr>
              <w:jc w:val="both"/>
              <w:rPr>
                <w:rFonts w:ascii="Arial" w:hAnsi="Arial" w:cs="Arial"/>
                <w:color w:val="000000"/>
              </w:rPr>
            </w:pPr>
            <w:r>
              <w:rPr>
                <w:rFonts w:ascii="Arial" w:hAnsi="Arial" w:cs="Arial"/>
                <w:color w:val="000000"/>
              </w:rPr>
              <w:t>I had</w:t>
            </w:r>
            <w:r w:rsidR="00F76919" w:rsidRPr="00F76919">
              <w:rPr>
                <w:rFonts w:ascii="Arial" w:hAnsi="Arial" w:cs="Arial"/>
                <w:color w:val="000000"/>
              </w:rPr>
              <w:t xml:space="preserve"> conducted assessments of targeted villages to evaluate their readiness for a village cleanup campaign and the distribut</w:t>
            </w:r>
            <w:r w:rsidR="00832B15">
              <w:rPr>
                <w:rFonts w:ascii="Arial" w:hAnsi="Arial" w:cs="Arial"/>
                <w:color w:val="000000"/>
              </w:rPr>
              <w:t>ion of 1000 hygiene kits. I had</w:t>
            </w:r>
            <w:r w:rsidR="00F76919" w:rsidRPr="00F76919">
              <w:rPr>
                <w:rFonts w:ascii="Arial" w:hAnsi="Arial" w:cs="Arial"/>
                <w:color w:val="000000"/>
              </w:rPr>
              <w:t xml:space="preserve"> also assessed volunteers participating in the Cash for Work program related to the village cleanup campaign. To address village-level problems and support vulnerab</w:t>
            </w:r>
            <w:r w:rsidR="00832B15">
              <w:rPr>
                <w:rFonts w:ascii="Arial" w:hAnsi="Arial" w:cs="Arial"/>
                <w:color w:val="000000"/>
              </w:rPr>
              <w:t>le families and children, I had</w:t>
            </w:r>
            <w:r w:rsidR="00F76919" w:rsidRPr="00F76919">
              <w:rPr>
                <w:rFonts w:ascii="Arial" w:hAnsi="Arial" w:cs="Arial"/>
                <w:color w:val="000000"/>
              </w:rPr>
              <w:t xml:space="preserve"> established a fundraising system at the vil</w:t>
            </w:r>
            <w:r w:rsidR="00077292">
              <w:rPr>
                <w:rFonts w:ascii="Arial" w:hAnsi="Arial" w:cs="Arial"/>
                <w:color w:val="000000"/>
              </w:rPr>
              <w:t xml:space="preserve">lage level. </w:t>
            </w:r>
            <w:r w:rsidR="00077292">
              <w:rPr>
                <w:rFonts w:ascii="Arial" w:hAnsi="Arial" w:cs="Arial"/>
                <w:color w:val="000000"/>
              </w:rPr>
              <w:lastRenderedPageBreak/>
              <w:t>Additionally, I had</w:t>
            </w:r>
            <w:r w:rsidR="00F76919" w:rsidRPr="00F76919">
              <w:rPr>
                <w:rFonts w:ascii="Arial" w:hAnsi="Arial" w:cs="Arial"/>
                <w:color w:val="000000"/>
              </w:rPr>
              <w:t xml:space="preserve"> worked on formulating community organizations in all targeted villages and monitored th</w:t>
            </w:r>
            <w:r w:rsidR="002E00D5">
              <w:rPr>
                <w:rFonts w:ascii="Arial" w:hAnsi="Arial" w:cs="Arial"/>
                <w:color w:val="000000"/>
              </w:rPr>
              <w:t>e implementation process. I had</w:t>
            </w:r>
            <w:r w:rsidR="00F76919" w:rsidRPr="00F76919">
              <w:rPr>
                <w:rFonts w:ascii="Arial" w:hAnsi="Arial" w:cs="Arial"/>
                <w:color w:val="000000"/>
              </w:rPr>
              <w:t xml:space="preserve"> conducted hygiene sessions for community organizations and beneficiaries, as well as organized interactive theaters on health and hygiene in the target UC. Furthermore, I have closely monitored the distribution process of cash and hygiene kits </w:t>
            </w:r>
            <w:r w:rsidR="002E00D5">
              <w:rPr>
                <w:rFonts w:ascii="Arial" w:hAnsi="Arial" w:cs="Arial"/>
                <w:color w:val="000000"/>
              </w:rPr>
              <w:t>to beneficiaries. Lastly, I had</w:t>
            </w:r>
            <w:r w:rsidR="00F76919" w:rsidRPr="00F76919">
              <w:rPr>
                <w:rFonts w:ascii="Arial" w:hAnsi="Arial" w:cs="Arial"/>
                <w:color w:val="000000"/>
              </w:rPr>
              <w:t xml:space="preserve"> established a referral mechanism at the field level, referring cases to various departments for further assistance and support.</w:t>
            </w:r>
          </w:p>
          <w:p w:rsidR="00F76919" w:rsidRDefault="00F76919" w:rsidP="00F76919">
            <w:pPr>
              <w:jc w:val="both"/>
              <w:rPr>
                <w:rFonts w:ascii="Arial" w:hAnsi="Arial" w:cs="Arial"/>
                <w:color w:val="000000"/>
              </w:rPr>
            </w:pPr>
          </w:p>
          <w:p w:rsidR="00F76919" w:rsidRDefault="00F76919" w:rsidP="00F76919">
            <w:pPr>
              <w:jc w:val="both"/>
              <w:rPr>
                <w:rFonts w:ascii="Arial" w:hAnsi="Arial" w:cs="Arial"/>
                <w:color w:val="000000"/>
              </w:rPr>
            </w:pPr>
          </w:p>
          <w:p w:rsidR="00F76919" w:rsidRDefault="00F76919" w:rsidP="00F76919">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 as Database Assistant;</w:t>
            </w:r>
          </w:p>
          <w:p w:rsidR="00F76919" w:rsidRDefault="00F76919" w:rsidP="00F76919">
            <w:pPr>
              <w:rPr>
                <w:rFonts w:ascii="Arial" w:hAnsi="Arial" w:cs="Arial"/>
                <w:b/>
                <w:color w:val="000000"/>
              </w:rPr>
            </w:pPr>
            <w:proofErr w:type="spellStart"/>
            <w:r>
              <w:rPr>
                <w:rFonts w:ascii="Arial" w:hAnsi="Arial" w:cs="Arial"/>
                <w:b/>
                <w:color w:val="000000"/>
              </w:rPr>
              <w:t>Dera</w:t>
            </w:r>
            <w:proofErr w:type="spellEnd"/>
            <w:r>
              <w:rPr>
                <w:rFonts w:ascii="Arial" w:hAnsi="Arial" w:cs="Arial"/>
                <w:b/>
                <w:color w:val="000000"/>
              </w:rPr>
              <w:t xml:space="preserve"> Ismail Khan, Flood Emergency in KP</w:t>
            </w:r>
          </w:p>
          <w:p w:rsidR="00F76919" w:rsidRDefault="00F76919" w:rsidP="00F76919">
            <w:pPr>
              <w:jc w:val="both"/>
              <w:rPr>
                <w:rFonts w:ascii="Arial" w:hAnsi="Arial" w:cs="Arial"/>
                <w:color w:val="000000"/>
              </w:rPr>
            </w:pPr>
          </w:p>
          <w:p w:rsidR="00F76919" w:rsidRPr="002708C7" w:rsidRDefault="00F76919" w:rsidP="002708C7">
            <w:pPr>
              <w:pStyle w:val="ListParagraph"/>
              <w:numPr>
                <w:ilvl w:val="0"/>
                <w:numId w:val="7"/>
              </w:numPr>
              <w:jc w:val="both"/>
              <w:rPr>
                <w:rFonts w:ascii="Arial" w:hAnsi="Arial" w:cs="Arial"/>
                <w:color w:val="000000"/>
              </w:rPr>
            </w:pPr>
            <w:r w:rsidRPr="002708C7">
              <w:rPr>
                <w:rFonts w:ascii="Arial" w:hAnsi="Arial" w:cs="Arial"/>
                <w:color w:val="000000"/>
              </w:rPr>
              <w:t xml:space="preserve">Identifying the affected villages and creating a list of target beneficiaries for each Village Tract based on the Food List Agreement (FLA) signed between Save the Children (SC) and the World Food </w:t>
            </w:r>
            <w:proofErr w:type="spellStart"/>
            <w:r w:rsidRPr="002708C7">
              <w:rPr>
                <w:rFonts w:ascii="Arial" w:hAnsi="Arial" w:cs="Arial"/>
                <w:color w:val="000000"/>
              </w:rPr>
              <w:t>Programme</w:t>
            </w:r>
            <w:proofErr w:type="spellEnd"/>
            <w:r w:rsidRPr="002708C7">
              <w:rPr>
                <w:rFonts w:ascii="Arial" w:hAnsi="Arial" w:cs="Arial"/>
                <w:color w:val="000000"/>
              </w:rPr>
              <w:t xml:space="preserve"> (WFP).</w:t>
            </w:r>
          </w:p>
          <w:p w:rsidR="00F76919" w:rsidRPr="002708C7" w:rsidRDefault="00F76919" w:rsidP="002708C7">
            <w:pPr>
              <w:pStyle w:val="ListParagraph"/>
              <w:numPr>
                <w:ilvl w:val="0"/>
                <w:numId w:val="7"/>
              </w:numPr>
              <w:jc w:val="both"/>
              <w:rPr>
                <w:rFonts w:ascii="Arial" w:hAnsi="Arial" w:cs="Arial"/>
                <w:color w:val="000000"/>
              </w:rPr>
            </w:pPr>
            <w:r w:rsidRPr="002708C7">
              <w:rPr>
                <w:rFonts w:ascii="Arial" w:hAnsi="Arial" w:cs="Arial"/>
                <w:color w:val="000000"/>
              </w:rPr>
              <w:t>Engaging with the local community to explain the program's objectives and seeking their assistance in identifying the most needy and severely affected individuals in their respective communities.</w:t>
            </w:r>
          </w:p>
          <w:p w:rsidR="00F76919" w:rsidRPr="002708C7" w:rsidRDefault="00F76919" w:rsidP="002708C7">
            <w:pPr>
              <w:pStyle w:val="ListParagraph"/>
              <w:numPr>
                <w:ilvl w:val="0"/>
                <w:numId w:val="7"/>
              </w:numPr>
              <w:jc w:val="both"/>
              <w:rPr>
                <w:rFonts w:ascii="Arial" w:hAnsi="Arial" w:cs="Arial"/>
                <w:color w:val="000000"/>
              </w:rPr>
            </w:pPr>
            <w:r w:rsidRPr="002708C7">
              <w:rPr>
                <w:rFonts w:ascii="Arial" w:hAnsi="Arial" w:cs="Arial"/>
                <w:color w:val="000000"/>
              </w:rPr>
              <w:t>Sharing the beneficiary lists with the Food Aid Coordinator to establish a comprehensive database organized by Village Tracts and Townships.</w:t>
            </w:r>
          </w:p>
          <w:p w:rsidR="00F76919" w:rsidRPr="002708C7" w:rsidRDefault="00F76919" w:rsidP="002708C7">
            <w:pPr>
              <w:pStyle w:val="ListParagraph"/>
              <w:numPr>
                <w:ilvl w:val="0"/>
                <w:numId w:val="7"/>
              </w:numPr>
              <w:jc w:val="both"/>
              <w:rPr>
                <w:rFonts w:ascii="Arial" w:hAnsi="Arial" w:cs="Arial"/>
                <w:color w:val="000000"/>
              </w:rPr>
            </w:pPr>
            <w:r w:rsidRPr="002708C7">
              <w:rPr>
                <w:rFonts w:ascii="Arial" w:hAnsi="Arial" w:cs="Arial"/>
                <w:color w:val="000000"/>
              </w:rPr>
              <w:t xml:space="preserve">Assisting the Food Aid Controller by providing necessary data such as distribution center dates, names, and the number of beneficiaries to be served each month. </w:t>
            </w:r>
          </w:p>
        </w:tc>
      </w:tr>
      <w:tr w:rsidR="00F76919" w:rsidTr="00883315">
        <w:trPr>
          <w:trHeight w:val="1178"/>
        </w:trPr>
        <w:tc>
          <w:tcPr>
            <w:tcW w:w="2284" w:type="dxa"/>
          </w:tcPr>
          <w:p w:rsidR="00F76919" w:rsidRDefault="00F76919">
            <w:pPr>
              <w:rPr>
                <w:rFonts w:ascii="Arial" w:hAnsi="Arial" w:cs="Arial"/>
                <w:b/>
                <w:bCs/>
              </w:rPr>
            </w:pPr>
            <w:r>
              <w:rPr>
                <w:rFonts w:ascii="Arial" w:hAnsi="Arial" w:cs="Arial"/>
                <w:b/>
                <w:bCs/>
              </w:rPr>
              <w:lastRenderedPageBreak/>
              <w:t>Manhattan Data Net</w:t>
            </w:r>
          </w:p>
          <w:p w:rsidR="00883315" w:rsidRDefault="00883315">
            <w:pPr>
              <w:rPr>
                <w:rFonts w:ascii="Arial" w:hAnsi="Arial" w:cs="Arial"/>
                <w:b/>
                <w:bCs/>
              </w:rPr>
            </w:pPr>
          </w:p>
          <w:p w:rsidR="00883315" w:rsidRDefault="00883315">
            <w:pPr>
              <w:rPr>
                <w:rFonts w:ascii="Arial" w:hAnsi="Arial" w:cs="Arial"/>
                <w:b/>
                <w:bCs/>
              </w:rPr>
            </w:pPr>
          </w:p>
          <w:p w:rsidR="00883315" w:rsidRPr="00883315" w:rsidRDefault="00883315">
            <w:pPr>
              <w:rPr>
                <w:rFonts w:ascii="Arial" w:hAnsi="Arial" w:cs="Arial"/>
                <w:bCs/>
              </w:rPr>
            </w:pPr>
            <w:r w:rsidRPr="00883315">
              <w:rPr>
                <w:rFonts w:ascii="Arial" w:hAnsi="Arial" w:cs="Arial"/>
                <w:bCs/>
              </w:rPr>
              <w:t>Jan 2008 to Jun 2009</w:t>
            </w:r>
          </w:p>
        </w:tc>
        <w:tc>
          <w:tcPr>
            <w:tcW w:w="8271" w:type="dxa"/>
          </w:tcPr>
          <w:p w:rsidR="00F76919" w:rsidRDefault="00F76919" w:rsidP="00F76919">
            <w:pPr>
              <w:rPr>
                <w:rFonts w:ascii="Arial" w:hAnsi="Arial" w:cs="Arial"/>
                <w:b/>
                <w:color w:val="000000"/>
              </w:rPr>
            </w:pPr>
            <w:r w:rsidRPr="00D35A4C">
              <w:rPr>
                <w:rFonts w:ascii="Arial" w:hAnsi="Arial" w:cs="Arial"/>
                <w:b/>
                <w:color w:val="000000"/>
              </w:rPr>
              <w:t>Responsibil</w:t>
            </w:r>
            <w:r>
              <w:rPr>
                <w:rFonts w:ascii="Arial" w:hAnsi="Arial" w:cs="Arial"/>
                <w:b/>
                <w:color w:val="000000"/>
              </w:rPr>
              <w:t>ity performed</w:t>
            </w:r>
            <w:r w:rsidR="00883315">
              <w:rPr>
                <w:rFonts w:ascii="Arial" w:hAnsi="Arial" w:cs="Arial"/>
                <w:b/>
                <w:color w:val="000000"/>
              </w:rPr>
              <w:t xml:space="preserve"> as Computer Operator</w:t>
            </w:r>
            <w:r>
              <w:rPr>
                <w:rFonts w:ascii="Arial" w:hAnsi="Arial" w:cs="Arial"/>
                <w:b/>
                <w:color w:val="000000"/>
              </w:rPr>
              <w:t>;</w:t>
            </w:r>
          </w:p>
          <w:p w:rsidR="00F76919" w:rsidRDefault="00883315" w:rsidP="00F76919">
            <w:pPr>
              <w:rPr>
                <w:rFonts w:ascii="Arial" w:hAnsi="Arial" w:cs="Arial"/>
                <w:b/>
                <w:color w:val="000000"/>
              </w:rPr>
            </w:pPr>
            <w:r>
              <w:rPr>
                <w:rFonts w:ascii="Arial" w:hAnsi="Arial" w:cs="Arial"/>
                <w:b/>
                <w:color w:val="000000"/>
              </w:rPr>
              <w:t>Karachi, Sindh</w:t>
            </w:r>
          </w:p>
          <w:p w:rsidR="00883315" w:rsidRDefault="00883315" w:rsidP="00F76919">
            <w:pPr>
              <w:rPr>
                <w:rFonts w:ascii="Arial" w:hAnsi="Arial" w:cs="Arial"/>
                <w:b/>
                <w:color w:val="000000"/>
              </w:rPr>
            </w:pPr>
          </w:p>
          <w:p w:rsidR="00883315" w:rsidRPr="00883315" w:rsidRDefault="00883315" w:rsidP="00883315">
            <w:pPr>
              <w:pStyle w:val="ListParagraph"/>
              <w:numPr>
                <w:ilvl w:val="0"/>
                <w:numId w:val="5"/>
              </w:numPr>
              <w:rPr>
                <w:rFonts w:ascii="Arial" w:hAnsi="Arial" w:cs="Arial"/>
                <w:color w:val="000000"/>
              </w:rPr>
            </w:pPr>
            <w:r w:rsidRPr="00883315">
              <w:rPr>
                <w:rFonts w:ascii="Arial" w:hAnsi="Arial" w:cs="Arial"/>
                <w:color w:val="000000"/>
              </w:rPr>
              <w:t>Online Data Entry through OCR</w:t>
            </w:r>
          </w:p>
          <w:p w:rsidR="00F76919" w:rsidRPr="00D35A4C" w:rsidRDefault="00F76919" w:rsidP="0080209B">
            <w:pPr>
              <w:rPr>
                <w:rFonts w:ascii="Arial" w:hAnsi="Arial" w:cs="Arial"/>
                <w:b/>
                <w:color w:val="000000"/>
              </w:rPr>
            </w:pPr>
          </w:p>
        </w:tc>
      </w:tr>
    </w:tbl>
    <w:p w:rsidR="008256BE" w:rsidRDefault="008256BE" w:rsidP="00B5190F"/>
    <w:tbl>
      <w:tblPr>
        <w:tblW w:w="10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7996"/>
      </w:tblGrid>
      <w:tr w:rsidR="008256BE" w:rsidRPr="00B77251" w:rsidTr="002B131D">
        <w:trPr>
          <w:trHeight w:val="417"/>
        </w:trPr>
        <w:tc>
          <w:tcPr>
            <w:tcW w:w="2527" w:type="dxa"/>
            <w:shd w:val="clear" w:color="auto" w:fill="FFFFFF"/>
          </w:tcPr>
          <w:p w:rsidR="008256BE" w:rsidRPr="00B77251" w:rsidRDefault="008256BE" w:rsidP="0090632A">
            <w:pPr>
              <w:jc w:val="center"/>
              <w:rPr>
                <w:rFonts w:ascii="Arial" w:hAnsi="Arial" w:cs="Arial"/>
                <w:b/>
                <w:bCs/>
              </w:rPr>
            </w:pPr>
            <w:r w:rsidRPr="00B77251">
              <w:rPr>
                <w:rFonts w:ascii="Arial" w:hAnsi="Arial" w:cs="Arial"/>
                <w:b/>
                <w:bCs/>
              </w:rPr>
              <w:t>Key Sectors Served</w:t>
            </w:r>
          </w:p>
        </w:tc>
        <w:tc>
          <w:tcPr>
            <w:tcW w:w="7996" w:type="dxa"/>
            <w:shd w:val="clear" w:color="auto" w:fill="FFFFFF"/>
          </w:tcPr>
          <w:p w:rsidR="008256BE" w:rsidRPr="00B77251" w:rsidRDefault="008256BE" w:rsidP="0090632A">
            <w:pPr>
              <w:jc w:val="center"/>
              <w:rPr>
                <w:rFonts w:ascii="Arial" w:hAnsi="Arial" w:cs="Arial"/>
                <w:b/>
                <w:bCs/>
                <w:color w:val="000000"/>
              </w:rPr>
            </w:pPr>
            <w:r w:rsidRPr="00B77251">
              <w:rPr>
                <w:rFonts w:ascii="Arial" w:hAnsi="Arial" w:cs="Arial"/>
                <w:b/>
                <w:bCs/>
                <w:color w:val="000000"/>
              </w:rPr>
              <w:t>Key Skill Sets in the Sectors</w:t>
            </w:r>
          </w:p>
        </w:tc>
      </w:tr>
      <w:tr w:rsidR="00B06863" w:rsidRPr="00B77251" w:rsidTr="002B131D">
        <w:trPr>
          <w:trHeight w:val="433"/>
        </w:trPr>
        <w:tc>
          <w:tcPr>
            <w:tcW w:w="2527" w:type="dxa"/>
            <w:shd w:val="clear" w:color="auto" w:fill="FFFFFF"/>
          </w:tcPr>
          <w:p w:rsidR="00B06863" w:rsidRPr="00B77251" w:rsidRDefault="00B06863" w:rsidP="0090632A">
            <w:pPr>
              <w:rPr>
                <w:rFonts w:ascii="Arial" w:hAnsi="Arial" w:cs="Arial"/>
              </w:rPr>
            </w:pPr>
          </w:p>
        </w:tc>
        <w:tc>
          <w:tcPr>
            <w:tcW w:w="7996" w:type="dxa"/>
            <w:shd w:val="clear" w:color="auto" w:fill="FFFFFF"/>
          </w:tcPr>
          <w:p w:rsidR="00B06863" w:rsidRPr="002B131D" w:rsidRDefault="00B06863" w:rsidP="002B131D">
            <w:pPr>
              <w:spacing w:after="0" w:line="240" w:lineRule="auto"/>
              <w:ind w:left="360"/>
              <w:rPr>
                <w:rFonts w:ascii="Arial" w:hAnsi="Arial" w:cs="Arial"/>
                <w:b/>
                <w:color w:val="000000"/>
              </w:rPr>
            </w:pPr>
          </w:p>
        </w:tc>
      </w:tr>
      <w:tr w:rsidR="008256BE" w:rsidRPr="00B77251" w:rsidTr="002B131D">
        <w:trPr>
          <w:trHeight w:val="433"/>
        </w:trPr>
        <w:tc>
          <w:tcPr>
            <w:tcW w:w="2527" w:type="dxa"/>
            <w:shd w:val="clear" w:color="auto" w:fill="FFFFFF"/>
          </w:tcPr>
          <w:p w:rsidR="008256BE" w:rsidRPr="00B77251" w:rsidRDefault="008256BE" w:rsidP="0090632A">
            <w:pPr>
              <w:rPr>
                <w:rFonts w:ascii="Arial" w:hAnsi="Arial" w:cs="Arial"/>
              </w:rPr>
            </w:pPr>
            <w:r w:rsidRPr="00B77251">
              <w:rPr>
                <w:rFonts w:ascii="Arial" w:hAnsi="Arial" w:cs="Arial"/>
              </w:rPr>
              <w:t>WASH</w:t>
            </w:r>
          </w:p>
        </w:tc>
        <w:tc>
          <w:tcPr>
            <w:tcW w:w="7996" w:type="dxa"/>
            <w:vMerge w:val="restart"/>
            <w:shd w:val="clear" w:color="auto" w:fill="FFFFFF"/>
          </w:tcPr>
          <w:p w:rsidR="002B131D" w:rsidRPr="002B131D" w:rsidRDefault="002B131D" w:rsidP="002B131D">
            <w:pPr>
              <w:spacing w:after="0" w:line="240" w:lineRule="auto"/>
              <w:ind w:left="360"/>
              <w:rPr>
                <w:rFonts w:ascii="Arial" w:hAnsi="Arial" w:cs="Arial"/>
                <w:b/>
                <w:color w:val="000000"/>
              </w:rPr>
            </w:pPr>
            <w:r w:rsidRPr="002B131D">
              <w:rPr>
                <w:rFonts w:ascii="Arial" w:hAnsi="Arial" w:cs="Arial"/>
                <w:b/>
                <w:color w:val="000000"/>
              </w:rPr>
              <w:t>Data Management</w:t>
            </w:r>
            <w:r w:rsidR="00EB0923">
              <w:rPr>
                <w:rFonts w:ascii="Arial" w:hAnsi="Arial" w:cs="Arial"/>
                <w:b/>
                <w:color w:val="000000"/>
              </w:rPr>
              <w:t xml:space="preserve"> (Excel);</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Data Entry</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Data Validation</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Sorting &amp; Filtering</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Formulas &amp; Functions</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Pivot Tables &amp; Pivot Charts</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Data Cleansing</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Data Analysis</w:t>
            </w:r>
          </w:p>
          <w:p w:rsidR="00EB0923" w:rsidRDefault="00EB0923" w:rsidP="008256BE">
            <w:pPr>
              <w:numPr>
                <w:ilvl w:val="0"/>
                <w:numId w:val="6"/>
              </w:numPr>
              <w:spacing w:after="0" w:line="240" w:lineRule="auto"/>
              <w:ind w:left="360"/>
              <w:rPr>
                <w:rFonts w:ascii="Arial" w:hAnsi="Arial" w:cs="Arial"/>
                <w:color w:val="000000"/>
              </w:rPr>
            </w:pPr>
            <w:r>
              <w:rPr>
                <w:rFonts w:ascii="Arial" w:hAnsi="Arial" w:cs="Arial"/>
                <w:color w:val="000000"/>
              </w:rPr>
              <w:t>Data Automation</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Data Visualization</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Import &amp; Export</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Data Protection</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Collaboration &amp; Sharing</w:t>
            </w:r>
          </w:p>
          <w:p w:rsidR="00D54F2C" w:rsidRDefault="00D54F2C" w:rsidP="008256BE">
            <w:pPr>
              <w:numPr>
                <w:ilvl w:val="0"/>
                <w:numId w:val="6"/>
              </w:numPr>
              <w:spacing w:after="0" w:line="240" w:lineRule="auto"/>
              <w:ind w:left="360"/>
              <w:rPr>
                <w:rFonts w:ascii="Arial" w:hAnsi="Arial" w:cs="Arial"/>
                <w:color w:val="000000"/>
              </w:rPr>
            </w:pPr>
            <w:r>
              <w:rPr>
                <w:rFonts w:ascii="Arial" w:hAnsi="Arial" w:cs="Arial"/>
                <w:color w:val="000000"/>
              </w:rPr>
              <w:t>Troubleshooting &amp; Sharing</w:t>
            </w:r>
          </w:p>
          <w:p w:rsidR="00EB0923" w:rsidRDefault="00EB0923" w:rsidP="00EB0923">
            <w:pPr>
              <w:spacing w:after="0" w:line="240" w:lineRule="auto"/>
              <w:ind w:left="360"/>
              <w:rPr>
                <w:rFonts w:ascii="Arial" w:hAnsi="Arial" w:cs="Arial"/>
                <w:color w:val="000000"/>
              </w:rPr>
            </w:pPr>
          </w:p>
          <w:p w:rsidR="00B06863" w:rsidRDefault="00B06863" w:rsidP="00EB0923">
            <w:pPr>
              <w:spacing w:after="0" w:line="240" w:lineRule="auto"/>
              <w:ind w:left="360"/>
              <w:rPr>
                <w:rFonts w:ascii="Arial" w:hAnsi="Arial" w:cs="Arial"/>
                <w:color w:val="000000"/>
              </w:rPr>
            </w:pPr>
          </w:p>
          <w:p w:rsidR="00B06863" w:rsidRDefault="00B06863" w:rsidP="00EB0923">
            <w:pPr>
              <w:spacing w:after="0" w:line="240" w:lineRule="auto"/>
              <w:ind w:left="360"/>
              <w:rPr>
                <w:rFonts w:ascii="Arial" w:hAnsi="Arial" w:cs="Arial"/>
                <w:color w:val="000000"/>
              </w:rPr>
            </w:pPr>
          </w:p>
          <w:p w:rsidR="00EB0923" w:rsidRDefault="00EB0923" w:rsidP="00EB0923">
            <w:pPr>
              <w:spacing w:after="0" w:line="240" w:lineRule="auto"/>
              <w:ind w:left="360"/>
              <w:rPr>
                <w:rFonts w:ascii="Arial" w:hAnsi="Arial" w:cs="Arial"/>
                <w:color w:val="000000"/>
              </w:rPr>
            </w:pPr>
          </w:p>
          <w:p w:rsidR="00EB0923" w:rsidRDefault="00EB0923" w:rsidP="00EB0923">
            <w:pPr>
              <w:spacing w:after="0" w:line="240" w:lineRule="auto"/>
              <w:ind w:left="360"/>
              <w:rPr>
                <w:rFonts w:ascii="Arial" w:hAnsi="Arial" w:cs="Arial"/>
                <w:b/>
                <w:color w:val="000000"/>
              </w:rPr>
            </w:pPr>
            <w:r w:rsidRPr="00EB0923">
              <w:rPr>
                <w:rFonts w:ascii="Arial" w:hAnsi="Arial" w:cs="Arial"/>
                <w:b/>
                <w:color w:val="000000"/>
              </w:rPr>
              <w:lastRenderedPageBreak/>
              <w:t>Data Presentation (PowerPoint);</w:t>
            </w:r>
          </w:p>
          <w:p w:rsidR="00EB0923" w:rsidRDefault="00EB0923" w:rsidP="00EB0923">
            <w:pPr>
              <w:numPr>
                <w:ilvl w:val="0"/>
                <w:numId w:val="6"/>
              </w:numPr>
              <w:spacing w:after="0" w:line="240" w:lineRule="auto"/>
              <w:ind w:left="360"/>
              <w:rPr>
                <w:rFonts w:ascii="Arial" w:hAnsi="Arial" w:cs="Arial"/>
                <w:color w:val="000000"/>
              </w:rPr>
            </w:pPr>
            <w:r w:rsidRPr="00EB0923">
              <w:rPr>
                <w:rFonts w:ascii="Arial" w:hAnsi="Arial" w:cs="Arial"/>
                <w:color w:val="000000"/>
              </w:rPr>
              <w:t>Slide Design</w:t>
            </w:r>
          </w:p>
          <w:p w:rsidR="00EB0923" w:rsidRDefault="00EB0923" w:rsidP="00EB0923">
            <w:pPr>
              <w:numPr>
                <w:ilvl w:val="0"/>
                <w:numId w:val="6"/>
              </w:numPr>
              <w:spacing w:after="0" w:line="240" w:lineRule="auto"/>
              <w:ind w:left="360"/>
              <w:rPr>
                <w:rFonts w:ascii="Arial" w:hAnsi="Arial" w:cs="Arial"/>
                <w:color w:val="000000"/>
              </w:rPr>
            </w:pPr>
            <w:r>
              <w:rPr>
                <w:rFonts w:ascii="Arial" w:hAnsi="Arial" w:cs="Arial"/>
                <w:color w:val="000000"/>
              </w:rPr>
              <w:t>Content Organization</w:t>
            </w:r>
          </w:p>
          <w:p w:rsidR="00EB0923" w:rsidRDefault="00EB0923" w:rsidP="00EB0923">
            <w:pPr>
              <w:numPr>
                <w:ilvl w:val="0"/>
                <w:numId w:val="6"/>
              </w:numPr>
              <w:spacing w:after="0" w:line="240" w:lineRule="auto"/>
              <w:ind w:left="360"/>
              <w:rPr>
                <w:rFonts w:ascii="Arial" w:hAnsi="Arial" w:cs="Arial"/>
                <w:color w:val="000000"/>
              </w:rPr>
            </w:pPr>
            <w:r>
              <w:rPr>
                <w:rFonts w:ascii="Arial" w:hAnsi="Arial" w:cs="Arial"/>
                <w:color w:val="000000"/>
              </w:rPr>
              <w:t>Slide Transitions &amp; Animations</w:t>
            </w:r>
          </w:p>
          <w:p w:rsidR="00EB0923" w:rsidRDefault="00EB0923" w:rsidP="00EB0923">
            <w:pPr>
              <w:numPr>
                <w:ilvl w:val="0"/>
                <w:numId w:val="6"/>
              </w:numPr>
              <w:spacing w:after="0" w:line="240" w:lineRule="auto"/>
              <w:ind w:left="360"/>
              <w:rPr>
                <w:rFonts w:ascii="Arial" w:hAnsi="Arial" w:cs="Arial"/>
                <w:color w:val="000000"/>
              </w:rPr>
            </w:pPr>
            <w:r>
              <w:rPr>
                <w:rFonts w:ascii="Arial" w:hAnsi="Arial" w:cs="Arial"/>
                <w:color w:val="000000"/>
              </w:rPr>
              <w:t>Data Visualization</w:t>
            </w:r>
          </w:p>
          <w:p w:rsidR="00EB0923" w:rsidRDefault="00EB0923" w:rsidP="00EB0923">
            <w:pPr>
              <w:numPr>
                <w:ilvl w:val="0"/>
                <w:numId w:val="6"/>
              </w:numPr>
              <w:spacing w:after="0" w:line="240" w:lineRule="auto"/>
              <w:ind w:left="360"/>
              <w:rPr>
                <w:rFonts w:ascii="Arial" w:hAnsi="Arial" w:cs="Arial"/>
                <w:color w:val="000000"/>
              </w:rPr>
            </w:pPr>
            <w:r>
              <w:rPr>
                <w:rFonts w:ascii="Arial" w:hAnsi="Arial" w:cs="Arial"/>
                <w:color w:val="000000"/>
              </w:rPr>
              <w:t>Multimedia Integration</w:t>
            </w:r>
          </w:p>
          <w:p w:rsidR="00EB0923" w:rsidRPr="00EB0923" w:rsidRDefault="00EB0923" w:rsidP="00EB0923">
            <w:pPr>
              <w:spacing w:after="0" w:line="240" w:lineRule="auto"/>
              <w:ind w:left="360"/>
              <w:rPr>
                <w:rFonts w:ascii="Arial" w:hAnsi="Arial" w:cs="Arial"/>
                <w:color w:val="000000"/>
              </w:rPr>
            </w:pPr>
          </w:p>
          <w:p w:rsidR="002B131D" w:rsidRPr="002B131D" w:rsidRDefault="002B131D" w:rsidP="002B131D">
            <w:pPr>
              <w:spacing w:after="0" w:line="240" w:lineRule="auto"/>
              <w:ind w:left="360"/>
              <w:rPr>
                <w:rFonts w:ascii="Arial" w:hAnsi="Arial" w:cs="Arial"/>
                <w:b/>
                <w:color w:val="000000"/>
              </w:rPr>
            </w:pPr>
            <w:r w:rsidRPr="002B131D">
              <w:rPr>
                <w:rFonts w:ascii="Arial" w:hAnsi="Arial" w:cs="Arial"/>
                <w:b/>
                <w:color w:val="000000"/>
              </w:rPr>
              <w:t>Monitoring &amp; Evaluation</w:t>
            </w:r>
          </w:p>
          <w:p w:rsidR="008256BE" w:rsidRPr="00B77251" w:rsidRDefault="008256BE" w:rsidP="008256BE">
            <w:pPr>
              <w:numPr>
                <w:ilvl w:val="0"/>
                <w:numId w:val="6"/>
              </w:numPr>
              <w:spacing w:after="0" w:line="240" w:lineRule="auto"/>
              <w:ind w:left="360"/>
              <w:rPr>
                <w:rFonts w:ascii="Arial" w:hAnsi="Arial" w:cs="Arial"/>
                <w:color w:val="000000"/>
              </w:rPr>
            </w:pPr>
            <w:r w:rsidRPr="00B77251">
              <w:rPr>
                <w:rFonts w:ascii="Arial" w:hAnsi="Arial" w:cs="Arial"/>
                <w:color w:val="000000"/>
              </w:rPr>
              <w:t>Project Management.</w:t>
            </w:r>
          </w:p>
          <w:p w:rsidR="008256BE" w:rsidRDefault="008256BE" w:rsidP="008256BE">
            <w:pPr>
              <w:numPr>
                <w:ilvl w:val="0"/>
                <w:numId w:val="6"/>
              </w:numPr>
              <w:spacing w:after="0" w:line="240" w:lineRule="auto"/>
              <w:ind w:left="360"/>
              <w:rPr>
                <w:rFonts w:ascii="Arial" w:hAnsi="Arial" w:cs="Arial"/>
                <w:color w:val="000000"/>
              </w:rPr>
            </w:pPr>
            <w:r w:rsidRPr="00B77251">
              <w:rPr>
                <w:rFonts w:ascii="Arial" w:hAnsi="Arial" w:cs="Arial"/>
                <w:color w:val="000000"/>
              </w:rPr>
              <w:t xml:space="preserve">Report writing </w:t>
            </w:r>
          </w:p>
          <w:p w:rsidR="008256BE" w:rsidRPr="00B77251" w:rsidRDefault="008256BE" w:rsidP="008256BE">
            <w:pPr>
              <w:numPr>
                <w:ilvl w:val="0"/>
                <w:numId w:val="6"/>
              </w:numPr>
              <w:spacing w:after="0" w:line="240" w:lineRule="auto"/>
              <w:ind w:left="360"/>
              <w:rPr>
                <w:rFonts w:ascii="Arial" w:hAnsi="Arial" w:cs="Arial"/>
                <w:color w:val="000000"/>
              </w:rPr>
            </w:pPr>
            <w:r w:rsidRPr="00B77251">
              <w:rPr>
                <w:rFonts w:ascii="Arial" w:hAnsi="Arial" w:cs="Arial"/>
                <w:color w:val="000000"/>
              </w:rPr>
              <w:t>Monitoring &amp;</w:t>
            </w:r>
            <w:r w:rsidR="000D4713">
              <w:rPr>
                <w:rFonts w:ascii="Arial" w:hAnsi="Arial" w:cs="Arial"/>
                <w:color w:val="000000"/>
              </w:rPr>
              <w:t xml:space="preserve"> </w:t>
            </w:r>
            <w:r w:rsidRPr="00B77251">
              <w:rPr>
                <w:rFonts w:ascii="Arial" w:hAnsi="Arial" w:cs="Arial"/>
                <w:color w:val="000000"/>
              </w:rPr>
              <w:t>Evaluation</w:t>
            </w:r>
          </w:p>
          <w:p w:rsidR="008256BE" w:rsidRPr="002B131D" w:rsidRDefault="008256BE" w:rsidP="002B131D">
            <w:pPr>
              <w:numPr>
                <w:ilvl w:val="0"/>
                <w:numId w:val="6"/>
              </w:numPr>
              <w:spacing w:after="0" w:line="240" w:lineRule="auto"/>
              <w:ind w:left="360"/>
              <w:rPr>
                <w:rFonts w:ascii="Arial" w:hAnsi="Arial" w:cs="Arial"/>
                <w:color w:val="000000"/>
              </w:rPr>
            </w:pPr>
            <w:r w:rsidRPr="00B77251">
              <w:rPr>
                <w:rFonts w:ascii="Arial" w:hAnsi="Arial" w:cs="Arial"/>
                <w:color w:val="000000"/>
              </w:rPr>
              <w:t>Research</w:t>
            </w:r>
            <w:r w:rsidR="000D4713">
              <w:rPr>
                <w:rFonts w:ascii="Arial" w:hAnsi="Arial" w:cs="Arial"/>
                <w:color w:val="000000"/>
              </w:rPr>
              <w:t xml:space="preserve"> /Assessments studies designing</w:t>
            </w:r>
          </w:p>
          <w:p w:rsidR="008256BE" w:rsidRPr="00B77251" w:rsidRDefault="008256BE" w:rsidP="008256BE">
            <w:pPr>
              <w:numPr>
                <w:ilvl w:val="0"/>
                <w:numId w:val="6"/>
              </w:numPr>
              <w:spacing w:after="0" w:line="240" w:lineRule="auto"/>
              <w:ind w:left="360"/>
              <w:rPr>
                <w:rFonts w:ascii="Arial" w:hAnsi="Arial" w:cs="Arial"/>
                <w:color w:val="000000"/>
              </w:rPr>
            </w:pPr>
            <w:r w:rsidRPr="00B77251">
              <w:rPr>
                <w:rFonts w:ascii="Arial" w:hAnsi="Arial" w:cs="Arial"/>
                <w:color w:val="000000"/>
              </w:rPr>
              <w:t>Analysis</w:t>
            </w:r>
          </w:p>
          <w:p w:rsidR="008256BE" w:rsidRPr="00B77251" w:rsidRDefault="000D4713" w:rsidP="008256BE">
            <w:pPr>
              <w:numPr>
                <w:ilvl w:val="0"/>
                <w:numId w:val="6"/>
              </w:numPr>
              <w:spacing w:after="0" w:line="240" w:lineRule="auto"/>
              <w:ind w:left="360"/>
              <w:rPr>
                <w:rFonts w:ascii="Arial" w:hAnsi="Arial" w:cs="Arial"/>
                <w:color w:val="000000"/>
              </w:rPr>
            </w:pPr>
            <w:r>
              <w:rPr>
                <w:rFonts w:ascii="Arial" w:hAnsi="Arial" w:cs="Arial"/>
                <w:color w:val="000000"/>
              </w:rPr>
              <w:t>Designing Survey</w:t>
            </w:r>
          </w:p>
          <w:p w:rsidR="008256BE" w:rsidRPr="00B77251" w:rsidRDefault="008256BE" w:rsidP="008256BE">
            <w:pPr>
              <w:numPr>
                <w:ilvl w:val="0"/>
                <w:numId w:val="6"/>
              </w:numPr>
              <w:spacing w:after="0" w:line="240" w:lineRule="auto"/>
              <w:ind w:left="360"/>
              <w:rPr>
                <w:rFonts w:ascii="Arial" w:hAnsi="Arial" w:cs="Arial"/>
                <w:b/>
                <w:i/>
                <w:color w:val="000000"/>
              </w:rPr>
            </w:pPr>
            <w:r w:rsidRPr="00B77251">
              <w:rPr>
                <w:rFonts w:ascii="Arial" w:hAnsi="Arial" w:cs="Arial"/>
                <w:color w:val="000000"/>
              </w:rPr>
              <w:t>Microsoft office, excel</w:t>
            </w:r>
          </w:p>
          <w:p w:rsidR="008256BE" w:rsidRPr="00B77251" w:rsidRDefault="008256BE" w:rsidP="008256BE">
            <w:pPr>
              <w:numPr>
                <w:ilvl w:val="0"/>
                <w:numId w:val="6"/>
              </w:numPr>
              <w:spacing w:after="0" w:line="240" w:lineRule="auto"/>
              <w:ind w:left="360"/>
              <w:rPr>
                <w:rFonts w:ascii="Arial" w:hAnsi="Arial" w:cs="Arial"/>
                <w:b/>
                <w:i/>
                <w:color w:val="000000"/>
              </w:rPr>
            </w:pPr>
            <w:r w:rsidRPr="00B77251">
              <w:rPr>
                <w:rFonts w:ascii="Arial" w:hAnsi="Arial" w:cs="Arial"/>
                <w:color w:val="000000"/>
              </w:rPr>
              <w:t>Effective communication &amp;Presentation Skills</w:t>
            </w:r>
          </w:p>
          <w:p w:rsidR="008256BE" w:rsidRDefault="002B131D" w:rsidP="002B131D">
            <w:pPr>
              <w:numPr>
                <w:ilvl w:val="0"/>
                <w:numId w:val="6"/>
              </w:numPr>
              <w:spacing w:after="0" w:line="240" w:lineRule="auto"/>
              <w:ind w:left="360"/>
              <w:rPr>
                <w:rFonts w:ascii="Arial" w:hAnsi="Arial" w:cs="Arial"/>
              </w:rPr>
            </w:pPr>
            <w:r>
              <w:rPr>
                <w:rFonts w:ascii="Arial" w:hAnsi="Arial" w:cs="Arial"/>
              </w:rPr>
              <w:t>Case Studies</w:t>
            </w:r>
          </w:p>
          <w:p w:rsidR="00B06863" w:rsidRDefault="00B06863" w:rsidP="00B06863">
            <w:pPr>
              <w:spacing w:after="0" w:line="240" w:lineRule="auto"/>
              <w:rPr>
                <w:rFonts w:ascii="Arial" w:hAnsi="Arial" w:cs="Arial"/>
              </w:rPr>
            </w:pPr>
          </w:p>
          <w:p w:rsidR="00B06863" w:rsidRPr="00B77251" w:rsidRDefault="00B06863" w:rsidP="00B06863">
            <w:pPr>
              <w:spacing w:after="0" w:line="240" w:lineRule="auto"/>
              <w:rPr>
                <w:rFonts w:ascii="Arial" w:hAnsi="Arial" w:cs="Arial"/>
              </w:rPr>
            </w:pPr>
          </w:p>
        </w:tc>
      </w:tr>
      <w:tr w:rsidR="00B06863" w:rsidRPr="00B77251" w:rsidTr="002B131D">
        <w:trPr>
          <w:trHeight w:val="433"/>
        </w:trPr>
        <w:tc>
          <w:tcPr>
            <w:tcW w:w="2527" w:type="dxa"/>
            <w:shd w:val="clear" w:color="auto" w:fill="FFFFFF"/>
          </w:tcPr>
          <w:p w:rsidR="00B06863" w:rsidRPr="00B77251" w:rsidRDefault="00B06863" w:rsidP="0090632A">
            <w:pPr>
              <w:rPr>
                <w:rFonts w:ascii="Arial" w:hAnsi="Arial" w:cs="Arial"/>
              </w:rPr>
            </w:pPr>
          </w:p>
        </w:tc>
        <w:tc>
          <w:tcPr>
            <w:tcW w:w="7996" w:type="dxa"/>
            <w:vMerge/>
            <w:shd w:val="clear" w:color="auto" w:fill="FFFFFF"/>
          </w:tcPr>
          <w:p w:rsidR="00B06863" w:rsidRPr="002B131D" w:rsidRDefault="00B06863" w:rsidP="002B131D">
            <w:pPr>
              <w:spacing w:after="0" w:line="240" w:lineRule="auto"/>
              <w:ind w:left="360"/>
              <w:rPr>
                <w:rFonts w:ascii="Arial" w:hAnsi="Arial" w:cs="Arial"/>
                <w:b/>
                <w:color w:val="000000"/>
              </w:rPr>
            </w:pPr>
          </w:p>
        </w:tc>
      </w:tr>
      <w:tr w:rsidR="008256BE" w:rsidRPr="00B77251" w:rsidTr="002B131D">
        <w:trPr>
          <w:trHeight w:val="701"/>
        </w:trPr>
        <w:tc>
          <w:tcPr>
            <w:tcW w:w="2527" w:type="dxa"/>
            <w:shd w:val="clear" w:color="auto" w:fill="FFFFFF"/>
          </w:tcPr>
          <w:p w:rsidR="008256BE" w:rsidRPr="00B77251" w:rsidRDefault="008256BE" w:rsidP="0090632A">
            <w:pPr>
              <w:rPr>
                <w:rFonts w:ascii="Arial" w:hAnsi="Arial" w:cs="Arial"/>
              </w:rPr>
            </w:pPr>
            <w:r w:rsidRPr="00B77251">
              <w:rPr>
                <w:rFonts w:ascii="Arial" w:hAnsi="Arial" w:cs="Arial"/>
              </w:rPr>
              <w:t>Food Security &amp;Livelihood</w:t>
            </w:r>
          </w:p>
        </w:tc>
        <w:tc>
          <w:tcPr>
            <w:tcW w:w="7996" w:type="dxa"/>
            <w:vMerge/>
            <w:shd w:val="clear" w:color="auto" w:fill="FFFFFF"/>
          </w:tcPr>
          <w:p w:rsidR="008256BE" w:rsidRPr="00B77251" w:rsidRDefault="008256BE" w:rsidP="0090632A">
            <w:pPr>
              <w:rPr>
                <w:rFonts w:ascii="Arial" w:hAnsi="Arial" w:cs="Arial"/>
              </w:rPr>
            </w:pPr>
          </w:p>
        </w:tc>
      </w:tr>
      <w:tr w:rsidR="008256BE" w:rsidRPr="00B77251" w:rsidTr="002B131D">
        <w:trPr>
          <w:trHeight w:val="417"/>
        </w:trPr>
        <w:tc>
          <w:tcPr>
            <w:tcW w:w="2527" w:type="dxa"/>
            <w:shd w:val="clear" w:color="auto" w:fill="FFFFFF"/>
          </w:tcPr>
          <w:p w:rsidR="008256BE" w:rsidRPr="00B77251" w:rsidRDefault="008256BE" w:rsidP="0090632A">
            <w:pPr>
              <w:rPr>
                <w:rFonts w:ascii="Arial" w:hAnsi="Arial" w:cs="Arial"/>
              </w:rPr>
            </w:pPr>
            <w:r w:rsidRPr="00B77251">
              <w:rPr>
                <w:rFonts w:ascii="Arial" w:hAnsi="Arial" w:cs="Arial"/>
              </w:rPr>
              <w:t>Health</w:t>
            </w:r>
          </w:p>
        </w:tc>
        <w:tc>
          <w:tcPr>
            <w:tcW w:w="7996" w:type="dxa"/>
            <w:vMerge/>
            <w:shd w:val="clear" w:color="auto" w:fill="FFFFFF"/>
          </w:tcPr>
          <w:p w:rsidR="008256BE" w:rsidRPr="00B77251" w:rsidRDefault="008256BE" w:rsidP="0090632A">
            <w:pPr>
              <w:rPr>
                <w:rFonts w:ascii="Arial" w:hAnsi="Arial" w:cs="Arial"/>
              </w:rPr>
            </w:pPr>
          </w:p>
        </w:tc>
      </w:tr>
      <w:tr w:rsidR="001F292B" w:rsidRPr="00B77251" w:rsidTr="002B131D">
        <w:trPr>
          <w:trHeight w:val="417"/>
        </w:trPr>
        <w:tc>
          <w:tcPr>
            <w:tcW w:w="2527" w:type="dxa"/>
            <w:shd w:val="clear" w:color="auto" w:fill="FFFFFF"/>
          </w:tcPr>
          <w:p w:rsidR="001F292B" w:rsidRPr="00B77251" w:rsidRDefault="001F292B" w:rsidP="0090632A">
            <w:pPr>
              <w:rPr>
                <w:rFonts w:ascii="Arial" w:hAnsi="Arial" w:cs="Arial"/>
              </w:rPr>
            </w:pPr>
            <w:r>
              <w:rPr>
                <w:rFonts w:ascii="Arial" w:hAnsi="Arial" w:cs="Arial"/>
              </w:rPr>
              <w:t>Polio Eradication Initiative</w:t>
            </w:r>
          </w:p>
        </w:tc>
        <w:tc>
          <w:tcPr>
            <w:tcW w:w="7996" w:type="dxa"/>
            <w:vMerge/>
            <w:shd w:val="clear" w:color="auto" w:fill="FFFFFF"/>
          </w:tcPr>
          <w:p w:rsidR="001F292B" w:rsidRPr="00B77251" w:rsidRDefault="001F292B" w:rsidP="0090632A">
            <w:pPr>
              <w:rPr>
                <w:rFonts w:ascii="Arial" w:hAnsi="Arial" w:cs="Arial"/>
              </w:rPr>
            </w:pPr>
          </w:p>
        </w:tc>
      </w:tr>
      <w:tr w:rsidR="008256BE" w:rsidRPr="00B77251" w:rsidTr="002B131D">
        <w:trPr>
          <w:trHeight w:val="433"/>
        </w:trPr>
        <w:tc>
          <w:tcPr>
            <w:tcW w:w="2527" w:type="dxa"/>
            <w:shd w:val="clear" w:color="auto" w:fill="FFFFFF"/>
          </w:tcPr>
          <w:p w:rsidR="008256BE" w:rsidRPr="00B77251" w:rsidRDefault="001F292B" w:rsidP="0090632A">
            <w:pPr>
              <w:rPr>
                <w:rFonts w:ascii="Arial" w:hAnsi="Arial" w:cs="Arial"/>
              </w:rPr>
            </w:pPr>
            <w:r>
              <w:rPr>
                <w:rFonts w:ascii="Arial" w:hAnsi="Arial" w:cs="Arial"/>
              </w:rPr>
              <w:t xml:space="preserve">Expanded </w:t>
            </w:r>
            <w:proofErr w:type="spellStart"/>
            <w:r>
              <w:rPr>
                <w:rFonts w:ascii="Arial" w:hAnsi="Arial" w:cs="Arial"/>
              </w:rPr>
              <w:t>Programme</w:t>
            </w:r>
            <w:proofErr w:type="spellEnd"/>
            <w:r>
              <w:rPr>
                <w:rFonts w:ascii="Arial" w:hAnsi="Arial" w:cs="Arial"/>
              </w:rPr>
              <w:t xml:space="preserve"> on Immunization</w:t>
            </w:r>
          </w:p>
        </w:tc>
        <w:tc>
          <w:tcPr>
            <w:tcW w:w="7996" w:type="dxa"/>
            <w:vMerge/>
            <w:shd w:val="clear" w:color="auto" w:fill="FFFFFF"/>
          </w:tcPr>
          <w:p w:rsidR="008256BE" w:rsidRPr="00B77251" w:rsidRDefault="008256BE" w:rsidP="0090632A">
            <w:pPr>
              <w:rPr>
                <w:rFonts w:ascii="Arial" w:hAnsi="Arial" w:cs="Arial"/>
              </w:rPr>
            </w:pPr>
          </w:p>
        </w:tc>
      </w:tr>
      <w:tr w:rsidR="001F292B" w:rsidRPr="00B77251" w:rsidTr="002B131D">
        <w:trPr>
          <w:trHeight w:val="433"/>
        </w:trPr>
        <w:tc>
          <w:tcPr>
            <w:tcW w:w="2527" w:type="dxa"/>
            <w:shd w:val="clear" w:color="auto" w:fill="FFFFFF"/>
          </w:tcPr>
          <w:p w:rsidR="001F292B" w:rsidRPr="00B77251" w:rsidRDefault="001F292B" w:rsidP="0090632A">
            <w:pPr>
              <w:rPr>
                <w:rFonts w:ascii="Arial" w:hAnsi="Arial" w:cs="Arial"/>
              </w:rPr>
            </w:pPr>
            <w:r w:rsidRPr="00B77251">
              <w:rPr>
                <w:rFonts w:ascii="Arial" w:hAnsi="Arial" w:cs="Arial"/>
              </w:rPr>
              <w:t>Nutrition</w:t>
            </w:r>
          </w:p>
        </w:tc>
        <w:tc>
          <w:tcPr>
            <w:tcW w:w="7996" w:type="dxa"/>
            <w:vMerge/>
            <w:shd w:val="clear" w:color="auto" w:fill="FFFFFF"/>
          </w:tcPr>
          <w:p w:rsidR="001F292B" w:rsidRPr="00B77251" w:rsidRDefault="001F292B" w:rsidP="0090632A">
            <w:pPr>
              <w:rPr>
                <w:rFonts w:ascii="Arial" w:hAnsi="Arial" w:cs="Arial"/>
              </w:rPr>
            </w:pPr>
          </w:p>
        </w:tc>
      </w:tr>
      <w:tr w:rsidR="008256BE" w:rsidRPr="00B77251" w:rsidTr="002B131D">
        <w:trPr>
          <w:trHeight w:val="417"/>
        </w:trPr>
        <w:tc>
          <w:tcPr>
            <w:tcW w:w="2527" w:type="dxa"/>
            <w:shd w:val="clear" w:color="auto" w:fill="FFFFFF"/>
          </w:tcPr>
          <w:p w:rsidR="008256BE" w:rsidRPr="00B77251" w:rsidRDefault="008256BE" w:rsidP="0090632A">
            <w:pPr>
              <w:rPr>
                <w:rFonts w:ascii="Arial" w:hAnsi="Arial" w:cs="Arial"/>
              </w:rPr>
            </w:pPr>
            <w:r w:rsidRPr="00B77251">
              <w:rPr>
                <w:rFonts w:ascii="Arial" w:hAnsi="Arial" w:cs="Arial"/>
              </w:rPr>
              <w:t>DRR</w:t>
            </w:r>
          </w:p>
        </w:tc>
        <w:tc>
          <w:tcPr>
            <w:tcW w:w="7996" w:type="dxa"/>
            <w:vMerge/>
            <w:shd w:val="clear" w:color="auto" w:fill="FFFFFF"/>
          </w:tcPr>
          <w:p w:rsidR="008256BE" w:rsidRPr="00B77251" w:rsidRDefault="008256BE" w:rsidP="0090632A">
            <w:pPr>
              <w:rPr>
                <w:rFonts w:ascii="Arial" w:hAnsi="Arial" w:cs="Arial"/>
              </w:rPr>
            </w:pPr>
          </w:p>
        </w:tc>
      </w:tr>
      <w:tr w:rsidR="008256BE" w:rsidRPr="00B77251" w:rsidTr="002B131D">
        <w:trPr>
          <w:trHeight w:val="433"/>
        </w:trPr>
        <w:tc>
          <w:tcPr>
            <w:tcW w:w="2527" w:type="dxa"/>
            <w:shd w:val="clear" w:color="auto" w:fill="FFFFFF"/>
          </w:tcPr>
          <w:p w:rsidR="008256BE" w:rsidRPr="00B77251" w:rsidRDefault="008256BE" w:rsidP="0090632A">
            <w:pPr>
              <w:rPr>
                <w:rFonts w:ascii="Arial" w:hAnsi="Arial" w:cs="Arial"/>
              </w:rPr>
            </w:pPr>
            <w:r>
              <w:rPr>
                <w:rFonts w:ascii="Arial" w:hAnsi="Arial" w:cs="Arial"/>
              </w:rPr>
              <w:t xml:space="preserve">Community resilience </w:t>
            </w:r>
          </w:p>
        </w:tc>
        <w:tc>
          <w:tcPr>
            <w:tcW w:w="7996" w:type="dxa"/>
            <w:vMerge/>
            <w:shd w:val="clear" w:color="auto" w:fill="FFFFFF"/>
          </w:tcPr>
          <w:p w:rsidR="008256BE" w:rsidRPr="00B77251" w:rsidRDefault="008256BE" w:rsidP="0090632A">
            <w:pPr>
              <w:rPr>
                <w:rFonts w:ascii="Arial" w:hAnsi="Arial" w:cs="Arial"/>
              </w:rPr>
            </w:pPr>
          </w:p>
        </w:tc>
      </w:tr>
      <w:tr w:rsidR="008256BE" w:rsidRPr="00B77251" w:rsidTr="002B131D">
        <w:trPr>
          <w:trHeight w:val="3172"/>
        </w:trPr>
        <w:tc>
          <w:tcPr>
            <w:tcW w:w="2527" w:type="dxa"/>
            <w:shd w:val="clear" w:color="auto" w:fill="FFFFFF"/>
          </w:tcPr>
          <w:p w:rsidR="008256BE" w:rsidRPr="00B77251" w:rsidRDefault="008256BE" w:rsidP="0090632A">
            <w:pPr>
              <w:rPr>
                <w:rFonts w:ascii="Arial" w:hAnsi="Arial" w:cs="Arial"/>
              </w:rPr>
            </w:pPr>
            <w:r w:rsidRPr="00B77251">
              <w:rPr>
                <w:rFonts w:ascii="Arial" w:hAnsi="Arial" w:cs="Arial"/>
              </w:rPr>
              <w:lastRenderedPageBreak/>
              <w:t>Women Economic empowerment</w:t>
            </w:r>
          </w:p>
        </w:tc>
        <w:tc>
          <w:tcPr>
            <w:tcW w:w="7996" w:type="dxa"/>
            <w:vMerge/>
            <w:shd w:val="clear" w:color="auto" w:fill="FFFFFF"/>
          </w:tcPr>
          <w:p w:rsidR="008256BE" w:rsidRPr="00B77251" w:rsidRDefault="008256BE" w:rsidP="0090632A">
            <w:pPr>
              <w:rPr>
                <w:rFonts w:ascii="Arial" w:hAnsi="Arial" w:cs="Arial"/>
              </w:rPr>
            </w:pPr>
          </w:p>
        </w:tc>
      </w:tr>
    </w:tbl>
    <w:p w:rsidR="008256BE" w:rsidRDefault="008256BE"/>
    <w:p w:rsidR="00B06863" w:rsidRDefault="00B06863"/>
    <w:tbl>
      <w:tblPr>
        <w:tblStyle w:val="TableGrid"/>
        <w:tblW w:w="0" w:type="auto"/>
        <w:tblLook w:val="04A0" w:firstRow="1" w:lastRow="0" w:firstColumn="1" w:lastColumn="0" w:noHBand="0" w:noVBand="1"/>
      </w:tblPr>
      <w:tblGrid>
        <w:gridCol w:w="10525"/>
      </w:tblGrid>
      <w:tr w:rsidR="00B06863" w:rsidTr="00B06863">
        <w:tc>
          <w:tcPr>
            <w:tcW w:w="10525" w:type="dxa"/>
          </w:tcPr>
          <w:p w:rsidR="00B06863" w:rsidRDefault="00B06863" w:rsidP="00B06863">
            <w:pPr>
              <w:ind w:left="360"/>
              <w:rPr>
                <w:rFonts w:ascii="Arial" w:hAnsi="Arial" w:cs="Arial"/>
                <w:b/>
                <w:color w:val="000000"/>
              </w:rPr>
            </w:pPr>
            <w:r w:rsidRPr="00B06863">
              <w:rPr>
                <w:rFonts w:ascii="Arial" w:hAnsi="Arial" w:cs="Arial"/>
                <w:b/>
                <w:color w:val="000000"/>
              </w:rPr>
              <w:t>Software Skills:</w:t>
            </w:r>
          </w:p>
          <w:p w:rsidR="00B06863" w:rsidRDefault="00B06863" w:rsidP="00B06863">
            <w:pPr>
              <w:pStyle w:val="ListParagraph"/>
              <w:numPr>
                <w:ilvl w:val="0"/>
                <w:numId w:val="8"/>
              </w:numPr>
            </w:pPr>
            <w:r>
              <w:t>Microsoft Excel</w:t>
            </w:r>
            <w:r w:rsidR="00824B29">
              <w:t xml:space="preserve"> (Expert)</w:t>
            </w:r>
          </w:p>
          <w:p w:rsidR="00B06863" w:rsidRDefault="00B06863" w:rsidP="00B06863">
            <w:pPr>
              <w:pStyle w:val="ListParagraph"/>
              <w:numPr>
                <w:ilvl w:val="0"/>
                <w:numId w:val="8"/>
              </w:numPr>
            </w:pPr>
            <w:r>
              <w:t>Microsoft Power Point</w:t>
            </w:r>
            <w:r w:rsidR="00824B29">
              <w:t xml:space="preserve"> (Expert)</w:t>
            </w:r>
          </w:p>
          <w:p w:rsidR="00824B29" w:rsidRDefault="00824B29" w:rsidP="00B06863">
            <w:pPr>
              <w:pStyle w:val="ListParagraph"/>
              <w:numPr>
                <w:ilvl w:val="0"/>
                <w:numId w:val="8"/>
              </w:numPr>
            </w:pPr>
            <w:r>
              <w:t>Microsoft Outlook (Expert)</w:t>
            </w:r>
          </w:p>
          <w:p w:rsidR="00824B29" w:rsidRDefault="00824B29" w:rsidP="00B06863">
            <w:pPr>
              <w:pStyle w:val="ListParagraph"/>
              <w:numPr>
                <w:ilvl w:val="0"/>
                <w:numId w:val="8"/>
              </w:numPr>
            </w:pPr>
            <w:r>
              <w:t>Microsoft Team (intermediate)</w:t>
            </w:r>
          </w:p>
          <w:p w:rsidR="00B06863" w:rsidRDefault="00B06863" w:rsidP="00B06863">
            <w:pPr>
              <w:pStyle w:val="ListParagraph"/>
              <w:numPr>
                <w:ilvl w:val="0"/>
                <w:numId w:val="8"/>
              </w:numPr>
            </w:pPr>
            <w:r>
              <w:t>Microsoft Access</w:t>
            </w:r>
            <w:r w:rsidR="00824B29">
              <w:t xml:space="preserve"> (Intermediate)</w:t>
            </w:r>
          </w:p>
          <w:p w:rsidR="00B06863" w:rsidRDefault="00B06863" w:rsidP="00B06863">
            <w:pPr>
              <w:pStyle w:val="ListParagraph"/>
              <w:numPr>
                <w:ilvl w:val="0"/>
                <w:numId w:val="8"/>
              </w:numPr>
            </w:pPr>
            <w:r>
              <w:t>KOBO</w:t>
            </w:r>
            <w:r w:rsidR="00824B29">
              <w:t xml:space="preserve"> (intermediate)</w:t>
            </w:r>
          </w:p>
          <w:p w:rsidR="00B06863" w:rsidRDefault="00B06863" w:rsidP="00824B29">
            <w:pPr>
              <w:pStyle w:val="ListParagraph"/>
              <w:numPr>
                <w:ilvl w:val="0"/>
                <w:numId w:val="8"/>
              </w:numPr>
            </w:pPr>
            <w:r>
              <w:t>Power BI</w:t>
            </w:r>
            <w:r w:rsidR="00824B29">
              <w:t xml:space="preserve"> (Intermediate) Certification is in Progres</w:t>
            </w:r>
            <w:bookmarkStart w:id="0" w:name="_GoBack"/>
            <w:bookmarkEnd w:id="0"/>
            <w:r w:rsidR="00824B29">
              <w:t>s</w:t>
            </w:r>
          </w:p>
          <w:p w:rsidR="00B06863" w:rsidRDefault="00B06863" w:rsidP="00B06863">
            <w:pPr>
              <w:pStyle w:val="ListParagraph"/>
              <w:numPr>
                <w:ilvl w:val="0"/>
                <w:numId w:val="8"/>
              </w:numPr>
            </w:pPr>
            <w:r>
              <w:t>Tableau</w:t>
            </w:r>
            <w:r w:rsidR="00824B29">
              <w:t xml:space="preserve"> (Intermediate)</w:t>
            </w:r>
          </w:p>
        </w:tc>
      </w:tr>
    </w:tbl>
    <w:p w:rsidR="00B06863" w:rsidRDefault="00B06863"/>
    <w:tbl>
      <w:tblPr>
        <w:tblStyle w:val="TableGrid"/>
        <w:tblW w:w="10510" w:type="dxa"/>
        <w:tblLook w:val="04A0" w:firstRow="1" w:lastRow="0" w:firstColumn="1" w:lastColumn="0" w:noHBand="0" w:noVBand="1"/>
      </w:tblPr>
      <w:tblGrid>
        <w:gridCol w:w="5255"/>
        <w:gridCol w:w="5255"/>
      </w:tblGrid>
      <w:tr w:rsidR="002B131D" w:rsidTr="002B131D">
        <w:trPr>
          <w:trHeight w:val="578"/>
        </w:trPr>
        <w:tc>
          <w:tcPr>
            <w:tcW w:w="5255" w:type="dxa"/>
          </w:tcPr>
          <w:p w:rsidR="002B131D" w:rsidRPr="00B77251" w:rsidRDefault="002B131D" w:rsidP="002B131D">
            <w:pPr>
              <w:shd w:val="clear" w:color="auto" w:fill="FFFFFF"/>
              <w:jc w:val="both"/>
              <w:rPr>
                <w:rFonts w:ascii="Arial" w:hAnsi="Arial" w:cs="Arial"/>
                <w:b/>
                <w:bCs/>
                <w:color w:val="000000"/>
              </w:rPr>
            </w:pPr>
            <w:r w:rsidRPr="00B77251">
              <w:rPr>
                <w:rFonts w:ascii="Arial" w:hAnsi="Arial" w:cs="Arial"/>
                <w:b/>
                <w:bCs/>
                <w:color w:val="000000"/>
              </w:rPr>
              <w:t xml:space="preserve">References </w:t>
            </w:r>
          </w:p>
        </w:tc>
        <w:tc>
          <w:tcPr>
            <w:tcW w:w="5255" w:type="dxa"/>
          </w:tcPr>
          <w:p w:rsidR="002B131D" w:rsidRPr="00B77251" w:rsidRDefault="002B131D" w:rsidP="002B131D">
            <w:pPr>
              <w:jc w:val="both"/>
              <w:rPr>
                <w:rFonts w:ascii="Arial" w:hAnsi="Arial" w:cs="Arial"/>
              </w:rPr>
            </w:pPr>
            <w:r w:rsidRPr="00B77251">
              <w:rPr>
                <w:rFonts w:ascii="Arial" w:hAnsi="Arial" w:cs="Arial"/>
              </w:rPr>
              <w:t>Will be provided upon request</w:t>
            </w:r>
          </w:p>
          <w:p w:rsidR="002B131D" w:rsidRPr="00B77251" w:rsidRDefault="002B131D" w:rsidP="002B131D">
            <w:pPr>
              <w:tabs>
                <w:tab w:val="left" w:pos="499"/>
              </w:tabs>
              <w:jc w:val="both"/>
              <w:rPr>
                <w:rFonts w:ascii="Arial" w:hAnsi="Arial" w:cs="Arial"/>
                <w:color w:val="000000"/>
              </w:rPr>
            </w:pPr>
          </w:p>
        </w:tc>
      </w:tr>
    </w:tbl>
    <w:p w:rsidR="002B131D" w:rsidRDefault="002B131D"/>
    <w:sectPr w:rsidR="002B131D" w:rsidSect="004805AD">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A8" w:rsidRDefault="000858A8" w:rsidP="00444228">
      <w:pPr>
        <w:spacing w:after="0" w:line="240" w:lineRule="auto"/>
      </w:pPr>
      <w:r>
        <w:separator/>
      </w:r>
    </w:p>
  </w:endnote>
  <w:endnote w:type="continuationSeparator" w:id="0">
    <w:p w:rsidR="000858A8" w:rsidRDefault="000858A8" w:rsidP="00444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A8" w:rsidRDefault="000858A8" w:rsidP="00444228">
      <w:pPr>
        <w:spacing w:after="0" w:line="240" w:lineRule="auto"/>
      </w:pPr>
      <w:r>
        <w:separator/>
      </w:r>
    </w:p>
  </w:footnote>
  <w:footnote w:type="continuationSeparator" w:id="0">
    <w:p w:rsidR="000858A8" w:rsidRDefault="000858A8" w:rsidP="00444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228" w:rsidRPr="00510E15" w:rsidRDefault="00444228" w:rsidP="00444228">
    <w:pPr>
      <w:pStyle w:val="Header"/>
      <w:rPr>
        <w:rFonts w:ascii="Arial" w:hAnsi="Arial" w:cs="Arial"/>
        <w:b/>
      </w:rPr>
    </w:pPr>
    <w:r w:rsidRPr="00510E15">
      <w:rPr>
        <w:rFonts w:ascii="Arial" w:hAnsi="Arial" w:cs="Arial"/>
        <w:b/>
      </w:rPr>
      <w:t>Curriculum Vitae</w:t>
    </w:r>
    <w:r>
      <w:rPr>
        <w:rFonts w:ascii="Arial" w:hAnsi="Arial" w:cs="Arial"/>
        <w:b/>
      </w:rPr>
      <w:t>: Khalid Kamal</w:t>
    </w:r>
  </w:p>
  <w:p w:rsidR="00444228" w:rsidRDefault="00444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217FD"/>
    <w:multiLevelType w:val="hybridMultilevel"/>
    <w:tmpl w:val="FEA0E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364BB"/>
    <w:multiLevelType w:val="hybridMultilevel"/>
    <w:tmpl w:val="6346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DA0934"/>
    <w:multiLevelType w:val="hybridMultilevel"/>
    <w:tmpl w:val="33F2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44A67"/>
    <w:multiLevelType w:val="hybridMultilevel"/>
    <w:tmpl w:val="48C8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5E697F"/>
    <w:multiLevelType w:val="hybridMultilevel"/>
    <w:tmpl w:val="D5C0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10F58CF"/>
    <w:multiLevelType w:val="hybridMultilevel"/>
    <w:tmpl w:val="41EC5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7E21E3"/>
    <w:multiLevelType w:val="hybridMultilevel"/>
    <w:tmpl w:val="120C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F77636"/>
    <w:multiLevelType w:val="hybridMultilevel"/>
    <w:tmpl w:val="AD587D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1"/>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5AD"/>
    <w:rsid w:val="00077292"/>
    <w:rsid w:val="000858A8"/>
    <w:rsid w:val="000A66C6"/>
    <w:rsid w:val="000D4713"/>
    <w:rsid w:val="00156DE4"/>
    <w:rsid w:val="00180333"/>
    <w:rsid w:val="001A276D"/>
    <w:rsid w:val="001E41EF"/>
    <w:rsid w:val="001F292B"/>
    <w:rsid w:val="002708C7"/>
    <w:rsid w:val="002A6590"/>
    <w:rsid w:val="002A7FF8"/>
    <w:rsid w:val="002B131D"/>
    <w:rsid w:val="002C2404"/>
    <w:rsid w:val="002E00D5"/>
    <w:rsid w:val="00314910"/>
    <w:rsid w:val="003825DF"/>
    <w:rsid w:val="00444228"/>
    <w:rsid w:val="004805AD"/>
    <w:rsid w:val="005C54C3"/>
    <w:rsid w:val="006A7474"/>
    <w:rsid w:val="007037D0"/>
    <w:rsid w:val="0080209B"/>
    <w:rsid w:val="00824B29"/>
    <w:rsid w:val="008256BE"/>
    <w:rsid w:val="00832B15"/>
    <w:rsid w:val="008337C9"/>
    <w:rsid w:val="0083683C"/>
    <w:rsid w:val="00866408"/>
    <w:rsid w:val="00883315"/>
    <w:rsid w:val="00905B00"/>
    <w:rsid w:val="009E47FF"/>
    <w:rsid w:val="00A12289"/>
    <w:rsid w:val="00A67007"/>
    <w:rsid w:val="00AB0D62"/>
    <w:rsid w:val="00AE7394"/>
    <w:rsid w:val="00AF0F10"/>
    <w:rsid w:val="00B06863"/>
    <w:rsid w:val="00B3319B"/>
    <w:rsid w:val="00B45B47"/>
    <w:rsid w:val="00B5190F"/>
    <w:rsid w:val="00C04990"/>
    <w:rsid w:val="00C23BCB"/>
    <w:rsid w:val="00D54F2C"/>
    <w:rsid w:val="00E540BB"/>
    <w:rsid w:val="00EA6BEA"/>
    <w:rsid w:val="00EB0923"/>
    <w:rsid w:val="00EB47B6"/>
    <w:rsid w:val="00EB7C6E"/>
    <w:rsid w:val="00F76919"/>
    <w:rsid w:val="00FA3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34E3"/>
  <w15:chartTrackingRefBased/>
  <w15:docId w15:val="{19B125A0-D9F3-4D0F-994E-0E980CF4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20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80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05AD"/>
    <w:pPr>
      <w:ind w:left="720"/>
      <w:contextualSpacing/>
    </w:pPr>
  </w:style>
  <w:style w:type="paragraph" w:styleId="Header">
    <w:name w:val="header"/>
    <w:basedOn w:val="Normal"/>
    <w:link w:val="HeaderChar"/>
    <w:uiPriority w:val="99"/>
    <w:unhideWhenUsed/>
    <w:rsid w:val="00444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228"/>
  </w:style>
  <w:style w:type="paragraph" w:styleId="Footer">
    <w:name w:val="footer"/>
    <w:basedOn w:val="Normal"/>
    <w:link w:val="FooterChar"/>
    <w:uiPriority w:val="99"/>
    <w:unhideWhenUsed/>
    <w:rsid w:val="00444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228"/>
  </w:style>
  <w:style w:type="paragraph" w:styleId="Title">
    <w:name w:val="Title"/>
    <w:basedOn w:val="Normal"/>
    <w:link w:val="TitleChar"/>
    <w:qFormat/>
    <w:rsid w:val="00444228"/>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itleChar">
    <w:name w:val="Title Char"/>
    <w:basedOn w:val="DefaultParagraphFont"/>
    <w:link w:val="Title"/>
    <w:rsid w:val="00444228"/>
    <w:rPr>
      <w:rFonts w:ascii="Times New Roman" w:eastAsia="Times New Roman" w:hAnsi="Times New Roman" w:cs="Times New Roman"/>
      <w:b/>
      <w:sz w:val="32"/>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28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2005</Words>
  <Characters>11435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Kamal</cp:lastModifiedBy>
  <cp:revision>4</cp:revision>
  <dcterms:created xsi:type="dcterms:W3CDTF">2024-01-09T08:40:00Z</dcterms:created>
  <dcterms:modified xsi:type="dcterms:W3CDTF">2024-03-20T04:37:00Z</dcterms:modified>
</cp:coreProperties>
</file>