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0E9" w:rsidRPr="00DD30F8" w:rsidRDefault="002100E9" w:rsidP="00DD30F8">
      <w:pPr>
        <w:pStyle w:val="Name"/>
        <w:rPr>
          <w:sz w:val="28"/>
          <w:szCs w:val="28"/>
        </w:rPr>
      </w:pPr>
    </w:p>
    <w:p w:rsidR="002100E9" w:rsidRPr="004C534C" w:rsidRDefault="00233026" w:rsidP="007370DE">
      <w:pPr>
        <w:pStyle w:val="Name"/>
        <w:pBdr>
          <w:bottom w:val="single" w:sz="12" w:space="1" w:color="auto"/>
        </w:pBdr>
        <w:rPr>
          <w:rFonts w:ascii="Franklin Gothic Book" w:hAnsi="Franklin Gothic Book"/>
          <w:b/>
          <w:sz w:val="52"/>
        </w:rPr>
      </w:pPr>
      <w:r w:rsidRPr="004C534C">
        <w:rPr>
          <w:rFonts w:ascii="Franklin Gothic Book" w:hAnsi="Franklin Gothic Book"/>
          <w:b/>
          <w:sz w:val="52"/>
        </w:rPr>
        <w:t>MOHAMMAD AKRAM KHOSA</w:t>
      </w:r>
    </w:p>
    <w:p w:rsidR="002100E9" w:rsidRPr="004C534C" w:rsidRDefault="00CD7FE8" w:rsidP="00CD7FE8">
      <w:pPr>
        <w:pStyle w:val="NoSpacing"/>
        <w:tabs>
          <w:tab w:val="right" w:pos="10800"/>
        </w:tabs>
        <w:jc w:val="center"/>
        <w:rPr>
          <w:rFonts w:ascii="Franklin Gothic Book" w:hAnsi="Franklin Gothic Book"/>
          <w:sz w:val="20"/>
          <w:szCs w:val="20"/>
        </w:rPr>
      </w:pPr>
      <w:r w:rsidRPr="004C534C">
        <w:rPr>
          <w:rFonts w:ascii="Franklin Gothic Book" w:hAnsi="Franklin Gothic Book"/>
          <w:sz w:val="20"/>
        </w:rPr>
        <w:tab/>
      </w:r>
      <w:r w:rsidR="008721C8" w:rsidRPr="008721C8">
        <w:rPr>
          <w:rFonts w:ascii="Franklin Gothic Book" w:hAnsi="Franklin Gothic Book"/>
          <w:sz w:val="20"/>
          <w:szCs w:val="20"/>
        </w:rPr>
        <w:t>Goth Muhammad Raheem Khosa, Tehsil FareedabadDist: SohbatPur</w:t>
      </w:r>
      <w:r w:rsidR="002100E9" w:rsidRPr="004C534C">
        <w:rPr>
          <w:rFonts w:ascii="Franklin Gothic Book" w:hAnsi="Franklin Gothic Book"/>
          <w:sz w:val="20"/>
          <w:szCs w:val="20"/>
        </w:rPr>
        <w:t>|</w:t>
      </w:r>
      <w:r w:rsidR="006076F4" w:rsidRPr="004C534C">
        <w:rPr>
          <w:rFonts w:ascii="Franklin Gothic Book" w:hAnsi="Franklin Gothic Book"/>
          <w:sz w:val="20"/>
          <w:szCs w:val="20"/>
        </w:rPr>
        <w:t xml:space="preserve"> + 92-345-7026904 </w:t>
      </w:r>
      <w:r w:rsidR="002100E9" w:rsidRPr="004C534C">
        <w:rPr>
          <w:rFonts w:ascii="Franklin Gothic Book" w:hAnsi="Franklin Gothic Book"/>
          <w:sz w:val="20"/>
          <w:szCs w:val="20"/>
        </w:rPr>
        <w:t xml:space="preserve">| </w:t>
      </w:r>
      <w:hyperlink r:id="rId7" w:history="1">
        <w:r w:rsidR="00EC6ADD" w:rsidRPr="004C534C">
          <w:rPr>
            <w:rStyle w:val="Hyperlink"/>
            <w:rFonts w:ascii="Franklin Gothic Book" w:hAnsi="Franklin Gothic Book"/>
            <w:sz w:val="20"/>
            <w:szCs w:val="20"/>
          </w:rPr>
          <w:t>Balochakram8@gmail.com</w:t>
        </w:r>
      </w:hyperlink>
    </w:p>
    <w:p w:rsidR="00EC6ADD" w:rsidRPr="004C534C" w:rsidRDefault="00EC6ADD" w:rsidP="00CD7FE8">
      <w:pPr>
        <w:pStyle w:val="NoSpacing"/>
        <w:tabs>
          <w:tab w:val="right" w:pos="10800"/>
        </w:tabs>
        <w:jc w:val="center"/>
        <w:rPr>
          <w:rFonts w:ascii="Franklin Gothic Book" w:hAnsi="Franklin Gothic Book"/>
          <w:sz w:val="20"/>
          <w:szCs w:val="20"/>
        </w:rPr>
      </w:pPr>
      <w:r w:rsidRPr="004C534C">
        <w:rPr>
          <w:rFonts w:ascii="Franklin Gothic Book" w:hAnsi="Franklin Gothic Book"/>
          <w:sz w:val="20"/>
          <w:szCs w:val="20"/>
        </w:rPr>
        <w:t>linkedin.com/in/mohammad-akram-1a96a621a</w:t>
      </w:r>
    </w:p>
    <w:p w:rsidR="00CB609A" w:rsidRPr="004C534C" w:rsidRDefault="00074E35" w:rsidP="00807343">
      <w:pPr>
        <w:pStyle w:val="NoSpacing"/>
        <w:spacing w:before="240" w:line="276" w:lineRule="auto"/>
        <w:jc w:val="center"/>
        <w:rPr>
          <w:rFonts w:ascii="Franklin Gothic Book" w:hAnsi="Franklin Gothic Book" w:cs="Tahoma"/>
          <w:b/>
          <w:color w:val="365F91" w:themeColor="accent1" w:themeShade="BF"/>
          <w:sz w:val="32"/>
          <w:highlight w:val="yellow"/>
        </w:rPr>
      </w:pPr>
      <w:r w:rsidRPr="004C534C">
        <w:rPr>
          <w:rFonts w:ascii="Franklin Gothic Book" w:hAnsi="Franklin Gothic Book" w:cs="Tahoma"/>
          <w:b/>
          <w:color w:val="365F91" w:themeColor="accent1" w:themeShade="BF"/>
          <w:sz w:val="32"/>
        </w:rPr>
        <w:t>Data Analyst/Divisional Consultant</w:t>
      </w:r>
    </w:p>
    <w:p w:rsidR="002100E9" w:rsidRPr="004C534C" w:rsidRDefault="00A72453" w:rsidP="00800D6D">
      <w:pPr>
        <w:pStyle w:val="NoSpacing"/>
        <w:spacing w:line="276" w:lineRule="auto"/>
        <w:jc w:val="center"/>
        <w:rPr>
          <w:rFonts w:ascii="Franklin Gothic Book" w:hAnsi="Franklin Gothic Book"/>
          <w:i/>
        </w:rPr>
      </w:pPr>
      <w:r w:rsidRPr="004C534C">
        <w:rPr>
          <w:rFonts w:ascii="Franklin Gothic Book" w:hAnsi="Franklin Gothic Book"/>
          <w:i/>
        </w:rPr>
        <w:t>Offering</w:t>
      </w:r>
      <w:r w:rsidR="00E17890" w:rsidRPr="004C534C">
        <w:rPr>
          <w:rFonts w:ascii="Franklin Gothic Book" w:hAnsi="Franklin Gothic Book"/>
          <w:i/>
          <w:color w:val="000000" w:themeColor="text1"/>
        </w:rPr>
        <w:t xml:space="preserve">09 </w:t>
      </w:r>
      <w:r w:rsidR="002100E9" w:rsidRPr="004C534C">
        <w:rPr>
          <w:rFonts w:ascii="Franklin Gothic Book" w:hAnsi="Franklin Gothic Book"/>
          <w:i/>
        </w:rPr>
        <w:t>years of experience</w:t>
      </w:r>
      <w:r w:rsidRPr="004C534C">
        <w:rPr>
          <w:rFonts w:ascii="Franklin Gothic Book" w:hAnsi="Franklin Gothic Book"/>
          <w:i/>
        </w:rPr>
        <w:t xml:space="preserve"> in </w:t>
      </w:r>
      <w:r w:rsidR="00E17890" w:rsidRPr="004C534C">
        <w:rPr>
          <w:rFonts w:ascii="Franklin Gothic Book" w:hAnsi="Franklin Gothic Book"/>
          <w:i/>
        </w:rPr>
        <w:t xml:space="preserve">data collection, analysis, and reporting to support public health initiatives and research. </w:t>
      </w:r>
    </w:p>
    <w:p w:rsidR="00D71AF7" w:rsidRPr="004C534C" w:rsidRDefault="00D71AF7" w:rsidP="00800D6D">
      <w:pPr>
        <w:pStyle w:val="NoSpacing"/>
        <w:spacing w:line="276" w:lineRule="auto"/>
        <w:jc w:val="center"/>
        <w:rPr>
          <w:rFonts w:ascii="Franklin Gothic Book" w:hAnsi="Franklin Gothic Book"/>
        </w:rPr>
      </w:pPr>
      <w:r w:rsidRPr="004C534C">
        <w:rPr>
          <w:rFonts w:ascii="Franklin Gothic Book" w:hAnsi="Franklin Gothic Book"/>
          <w:u w:val="single"/>
        </w:rPr>
        <w:t>Location Preference</w:t>
      </w:r>
      <w:r w:rsidRPr="004C534C">
        <w:rPr>
          <w:rFonts w:ascii="Franklin Gothic Book" w:hAnsi="Franklin Gothic Book"/>
        </w:rPr>
        <w:t xml:space="preserve">: </w:t>
      </w:r>
      <w:r w:rsidR="00E17890" w:rsidRPr="004C534C">
        <w:rPr>
          <w:rFonts w:ascii="Franklin Gothic Book" w:hAnsi="Franklin Gothic Book"/>
          <w:b/>
          <w:highlight w:val="yellow"/>
        </w:rPr>
        <w:t>xxx</w:t>
      </w:r>
    </w:p>
    <w:p w:rsidR="00CB609A" w:rsidRPr="004C534C" w:rsidRDefault="002525CA" w:rsidP="00800D6D">
      <w:pPr>
        <w:pStyle w:val="NoSpacing"/>
        <w:jc w:val="center"/>
        <w:rPr>
          <w:rFonts w:ascii="Franklin Gothic Book" w:hAnsi="Franklin Gothic Book"/>
          <w:sz w:val="2"/>
        </w:rPr>
      </w:pPr>
      <w:r w:rsidRPr="002525CA">
        <w:rPr>
          <w:rFonts w:ascii="Franklin Gothic Book" w:hAnsi="Franklin Gothic Book"/>
        </w:rPr>
        <w:pict>
          <v:rect id="_x0000_i1025" style="width:0;height:1.5pt" o:hralign="center" o:hrstd="t" o:hr="t" fillcolor="#a0a0a0" stroked="f"/>
        </w:pict>
      </w:r>
    </w:p>
    <w:p w:rsidR="0052451F" w:rsidRPr="00743D68" w:rsidRDefault="0052451F" w:rsidP="00CB609A">
      <w:pPr>
        <w:pStyle w:val="NoSpacing"/>
        <w:jc w:val="center"/>
        <w:rPr>
          <w:rFonts w:ascii="Franklin Gothic Book" w:hAnsi="Franklin Gothic Book"/>
          <w:sz w:val="10"/>
        </w:rPr>
      </w:pPr>
    </w:p>
    <w:p w:rsidR="002100E9" w:rsidRPr="004C534C" w:rsidRDefault="002100E9" w:rsidP="002100E9">
      <w:pPr>
        <w:pStyle w:val="NoSpacing"/>
        <w:jc w:val="center"/>
        <w:rPr>
          <w:rFonts w:ascii="Franklin Gothic Book" w:hAnsi="Franklin Gothic Book"/>
          <w:sz w:val="2"/>
        </w:rPr>
      </w:pPr>
    </w:p>
    <w:p w:rsidR="002100E9" w:rsidRPr="004C534C" w:rsidRDefault="002100E9" w:rsidP="002100E9">
      <w:pPr>
        <w:pStyle w:val="NoSpacing"/>
        <w:jc w:val="center"/>
        <w:rPr>
          <w:rFonts w:ascii="Franklin Gothic Book" w:hAnsi="Franklin Gothic Book"/>
          <w:sz w:val="2"/>
        </w:rPr>
      </w:pPr>
    </w:p>
    <w:tbl>
      <w:tblPr>
        <w:tblStyle w:val="TableGrid"/>
        <w:tblW w:w="10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731"/>
        <w:gridCol w:w="8099"/>
      </w:tblGrid>
      <w:tr w:rsidR="00CD7FE8" w:rsidRPr="004C534C" w:rsidTr="00800D6D">
        <w:trPr>
          <w:trHeight w:val="5327"/>
        </w:trPr>
        <w:tc>
          <w:tcPr>
            <w:tcW w:w="2731" w:type="dxa"/>
            <w:shd w:val="clear" w:color="auto" w:fill="auto"/>
          </w:tcPr>
          <w:p w:rsidR="00CD7FE8" w:rsidRPr="00743D68" w:rsidRDefault="00CD7FE8" w:rsidP="00CD7FE8">
            <w:pPr>
              <w:pStyle w:val="Heading1"/>
              <w:shd w:val="clear" w:color="auto" w:fill="auto"/>
              <w:outlineLvl w:val="0"/>
              <w:rPr>
                <w:sz w:val="2"/>
              </w:rPr>
            </w:pPr>
          </w:p>
          <w:p w:rsidR="00CD7FE8" w:rsidRPr="004C534C" w:rsidRDefault="00CD7FE8" w:rsidP="00CD7FE8">
            <w:pPr>
              <w:pStyle w:val="Heading1"/>
              <w:shd w:val="clear" w:color="auto" w:fill="auto"/>
              <w:jc w:val="center"/>
              <w:outlineLvl w:val="0"/>
            </w:pPr>
            <w:r w:rsidRPr="004C534C">
              <w:t>KEY SKILLS</w:t>
            </w:r>
          </w:p>
          <w:p w:rsidR="00CD7FE8" w:rsidRPr="004C534C" w:rsidRDefault="00CD7FE8" w:rsidP="00074E35">
            <w:pPr>
              <w:spacing w:line="240" w:lineRule="auto"/>
              <w:jc w:val="center"/>
              <w:rPr>
                <w:sz w:val="20"/>
              </w:rPr>
            </w:pPr>
          </w:p>
          <w:p w:rsidR="00CD7FE8" w:rsidRPr="004C534C" w:rsidRDefault="0095336F" w:rsidP="00A434F2">
            <w:pPr>
              <w:spacing w:line="360" w:lineRule="auto"/>
            </w:pPr>
            <w:r w:rsidRPr="004C534C">
              <w:t>Data Analysis</w:t>
            </w:r>
          </w:p>
          <w:p w:rsidR="00CD7FE8" w:rsidRPr="004C534C" w:rsidRDefault="00CD7FE8" w:rsidP="00A434F2">
            <w:pPr>
              <w:spacing w:line="360" w:lineRule="auto"/>
            </w:pPr>
            <w:r w:rsidRPr="004C534C">
              <w:t>Project Management</w:t>
            </w:r>
          </w:p>
          <w:p w:rsidR="00CD7FE8" w:rsidRPr="004C534C" w:rsidRDefault="003702F6" w:rsidP="00A434F2">
            <w:pPr>
              <w:spacing w:line="360" w:lineRule="auto"/>
            </w:pPr>
            <w:r w:rsidRPr="004C534C">
              <w:t>Immunization Boosting</w:t>
            </w:r>
          </w:p>
          <w:p w:rsidR="00CD7FE8" w:rsidRPr="004C534C" w:rsidRDefault="00CD7FE8" w:rsidP="00A434F2">
            <w:pPr>
              <w:spacing w:line="360" w:lineRule="auto"/>
            </w:pPr>
            <w:r w:rsidRPr="004C534C">
              <w:t>Strategic Thinking</w:t>
            </w:r>
          </w:p>
          <w:p w:rsidR="00A434F2" w:rsidRPr="004C534C" w:rsidRDefault="00A434F2" w:rsidP="00A434F2">
            <w:pPr>
              <w:spacing w:line="360" w:lineRule="auto"/>
            </w:pPr>
            <w:r w:rsidRPr="004C534C">
              <w:t xml:space="preserve">Team Leadership </w:t>
            </w:r>
          </w:p>
          <w:p w:rsidR="00A434F2" w:rsidRPr="004C534C" w:rsidRDefault="00A434F2" w:rsidP="00A434F2">
            <w:pPr>
              <w:spacing w:line="360" w:lineRule="auto"/>
            </w:pPr>
            <w:r w:rsidRPr="004C534C">
              <w:t>Campaign Coordination</w:t>
            </w:r>
          </w:p>
          <w:p w:rsidR="00A434F2" w:rsidRPr="004C534C" w:rsidRDefault="00A434F2" w:rsidP="00A434F2">
            <w:pPr>
              <w:spacing w:line="360" w:lineRule="auto"/>
            </w:pPr>
            <w:r w:rsidRPr="004C534C">
              <w:t>Effective Communication</w:t>
            </w:r>
          </w:p>
          <w:p w:rsidR="00A434F2" w:rsidRPr="004C534C" w:rsidRDefault="00A434F2" w:rsidP="00A434F2">
            <w:pPr>
              <w:spacing w:line="360" w:lineRule="auto"/>
            </w:pPr>
            <w:r w:rsidRPr="004C534C">
              <w:t>Program Support</w:t>
            </w:r>
          </w:p>
          <w:p w:rsidR="00CD7FE8" w:rsidRPr="004C534C" w:rsidRDefault="00A434F2" w:rsidP="00A434F2">
            <w:pPr>
              <w:spacing w:line="360" w:lineRule="auto"/>
            </w:pPr>
            <w:r w:rsidRPr="004C534C">
              <w:t>Problem Resolution</w:t>
            </w:r>
          </w:p>
          <w:p w:rsidR="00CD7FE8" w:rsidRPr="004C534C" w:rsidRDefault="00CD7FE8" w:rsidP="00A434F2">
            <w:pPr>
              <w:spacing w:line="360" w:lineRule="auto"/>
            </w:pPr>
            <w:r w:rsidRPr="004C534C">
              <w:t>Liaison &amp; Coordination</w:t>
            </w:r>
          </w:p>
          <w:p w:rsidR="00CD7FE8" w:rsidRPr="004C534C" w:rsidRDefault="000329F2" w:rsidP="00A434F2">
            <w:pPr>
              <w:spacing w:line="360" w:lineRule="auto"/>
            </w:pPr>
            <w:r w:rsidRPr="004C534C">
              <w:t>Datab</w:t>
            </w:r>
            <w:r w:rsidR="00C40005" w:rsidRPr="004C534C">
              <w:t>a</w:t>
            </w:r>
            <w:r w:rsidRPr="004C534C">
              <w:t xml:space="preserve">se </w:t>
            </w:r>
            <w:r w:rsidR="00CD7FE8" w:rsidRPr="004C534C">
              <w:t>Management</w:t>
            </w:r>
          </w:p>
          <w:p w:rsidR="00CD7FE8" w:rsidRPr="004C534C" w:rsidRDefault="000329F2" w:rsidP="00A434F2">
            <w:pPr>
              <w:spacing w:line="360" w:lineRule="auto"/>
            </w:pPr>
            <w:r w:rsidRPr="004C534C">
              <w:t>Documentation &amp; Reporting</w:t>
            </w:r>
          </w:p>
          <w:p w:rsidR="00CD7FE8" w:rsidRPr="004C534C" w:rsidRDefault="00CD7FE8" w:rsidP="00074E35">
            <w:pPr>
              <w:spacing w:line="240" w:lineRule="auto"/>
              <w:rPr>
                <w:sz w:val="8"/>
              </w:rPr>
            </w:pPr>
          </w:p>
          <w:p w:rsidR="00E701A5" w:rsidRPr="004C534C" w:rsidRDefault="00E701A5" w:rsidP="00074E35">
            <w:pPr>
              <w:spacing w:line="240" w:lineRule="auto"/>
            </w:pPr>
          </w:p>
        </w:tc>
        <w:tc>
          <w:tcPr>
            <w:tcW w:w="8099" w:type="dxa"/>
            <w:shd w:val="clear" w:color="auto" w:fill="F2F2F2" w:themeFill="background1" w:themeFillShade="F2"/>
          </w:tcPr>
          <w:p w:rsidR="00CD7FE8" w:rsidRPr="00743D68" w:rsidRDefault="00CD7FE8" w:rsidP="00CD7FE8">
            <w:pPr>
              <w:tabs>
                <w:tab w:val="left" w:pos="1710"/>
              </w:tabs>
              <w:rPr>
                <w:rStyle w:val="BlackExpanded"/>
                <w:sz w:val="4"/>
              </w:rPr>
            </w:pPr>
          </w:p>
          <w:p w:rsidR="00CD7FE8" w:rsidRPr="004C534C" w:rsidRDefault="00CD7FE8" w:rsidP="00CD7FE8">
            <w:pPr>
              <w:tabs>
                <w:tab w:val="left" w:pos="1710"/>
              </w:tabs>
              <w:jc w:val="center"/>
              <w:rPr>
                <w:rStyle w:val="BlackExpanded"/>
                <w:sz w:val="20"/>
              </w:rPr>
            </w:pPr>
            <w:r w:rsidRPr="004C534C">
              <w:rPr>
                <w:rStyle w:val="BlackExpanded"/>
              </w:rPr>
              <w:t>CAREER HIGHLIGHTS</w:t>
            </w:r>
          </w:p>
          <w:p w:rsidR="00CD7FE8" w:rsidRPr="004C534C" w:rsidRDefault="00CD7FE8" w:rsidP="0055435F">
            <w:pPr>
              <w:ind w:left="277"/>
              <w:jc w:val="both"/>
              <w:rPr>
                <w:color w:val="000000" w:themeColor="text1"/>
                <w:spacing w:val="40"/>
                <w:sz w:val="20"/>
              </w:rPr>
            </w:pPr>
          </w:p>
          <w:p w:rsidR="00F944C8" w:rsidRPr="004C534C" w:rsidRDefault="00CD7FE8" w:rsidP="00A119D4">
            <w:pPr>
              <w:spacing w:line="276" w:lineRule="auto"/>
              <w:jc w:val="both"/>
              <w:rPr>
                <w:rFonts w:eastAsia="Times New Roman" w:cs="Arial"/>
                <w:color w:val="212121"/>
              </w:rPr>
            </w:pPr>
            <w:r w:rsidRPr="004C534C">
              <w:t>Dynamic and</w:t>
            </w:r>
            <w:r w:rsidR="00E64D2C" w:rsidRPr="004C534C">
              <w:t xml:space="preserve"> proactive p</w:t>
            </w:r>
            <w:r w:rsidRPr="004C534C">
              <w:t xml:space="preserve">rofessional, skilled in </w:t>
            </w:r>
            <w:r w:rsidR="00B7102A" w:rsidRPr="004C534C">
              <w:t>a</w:t>
            </w:r>
            <w:r w:rsidR="00E64D2C" w:rsidRPr="004C534C">
              <w:t xml:space="preserve">ssessing the impact of health programs and interventions, and providing </w:t>
            </w:r>
            <w:r w:rsidR="00074E35" w:rsidRPr="004C534C">
              <w:t>recommendations for improvement</w:t>
            </w:r>
            <w:r w:rsidRPr="004C534C">
              <w:t xml:space="preserve">; practiced at </w:t>
            </w:r>
            <w:r w:rsidR="00B7102A" w:rsidRPr="004C534C">
              <w:rPr>
                <w:rFonts w:eastAsia="Times New Roman" w:cs="Arial"/>
                <w:color w:val="212121"/>
              </w:rPr>
              <w:t>p</w:t>
            </w:r>
            <w:r w:rsidR="00F944C8" w:rsidRPr="004C534C">
              <w:t xml:space="preserve">reprocessing and cleaning the collected data to ensure accuracy and </w:t>
            </w:r>
            <w:r w:rsidR="00DC68E8">
              <w:t>consisten</w:t>
            </w:r>
            <w:r w:rsidR="004E7DAD">
              <w:t>cy</w:t>
            </w:r>
            <w:r w:rsidR="00F944C8" w:rsidRPr="004C534C">
              <w:t>.</w:t>
            </w:r>
          </w:p>
          <w:p w:rsidR="00CD7FE8" w:rsidRPr="004C534C" w:rsidRDefault="00CD7FE8" w:rsidP="00DE2C5F">
            <w:pPr>
              <w:spacing w:line="276" w:lineRule="auto"/>
              <w:jc w:val="both"/>
            </w:pPr>
          </w:p>
          <w:p w:rsidR="00CD7FE8" w:rsidRPr="004C534C" w:rsidRDefault="00CD7FE8" w:rsidP="00DE2C5F">
            <w:pPr>
              <w:spacing w:line="276" w:lineRule="auto"/>
              <w:jc w:val="both"/>
            </w:pPr>
            <w:r w:rsidRPr="004C534C">
              <w:t xml:space="preserve">Competent in </w:t>
            </w:r>
            <w:r w:rsidR="0079572A" w:rsidRPr="004C534C">
              <w:t xml:space="preserve">offering </w:t>
            </w:r>
            <w:r w:rsidR="00BF77C6" w:rsidRPr="004C534C">
              <w:t>technical and operational support to the EPI and child health programs</w:t>
            </w:r>
            <w:r w:rsidRPr="004C534C">
              <w:t xml:space="preserve">; demonstrated ability to </w:t>
            </w:r>
            <w:r w:rsidR="00BF77C6" w:rsidRPr="004C534C">
              <w:t>monitor the progre</w:t>
            </w:r>
            <w:r w:rsidR="00DC68E8">
              <w:t>ss of EPI programs and assess</w:t>
            </w:r>
            <w:r w:rsidR="00BF77C6" w:rsidRPr="004C534C">
              <w:t xml:space="preserve"> their impact on child health.</w:t>
            </w:r>
          </w:p>
          <w:p w:rsidR="00CD7FE8" w:rsidRPr="004C534C" w:rsidRDefault="00CD7FE8" w:rsidP="00A119D4">
            <w:pPr>
              <w:spacing w:line="276" w:lineRule="auto"/>
              <w:jc w:val="both"/>
            </w:pPr>
          </w:p>
          <w:p w:rsidR="00955A76" w:rsidRPr="004C534C" w:rsidRDefault="00CD7FE8" w:rsidP="00955A76">
            <w:pPr>
              <w:jc w:val="both"/>
            </w:pPr>
            <w:r w:rsidRPr="004C534C">
              <w:t xml:space="preserve">Innate capability of </w:t>
            </w:r>
            <w:r w:rsidR="000C74AE" w:rsidRPr="004C534C">
              <w:t>formulating</w:t>
            </w:r>
            <w:r w:rsidR="00C93D3F" w:rsidRPr="004C534C">
              <w:t xml:space="preserve"> reports and documentation related to program activities and outcomes.</w:t>
            </w:r>
            <w:r w:rsidR="00955A76" w:rsidRPr="004C534C">
              <w:t xml:space="preserve"> Proven success in handling emergency situation</w:t>
            </w:r>
            <w:r w:rsidR="008E1DA5">
              <w:t>s</w:t>
            </w:r>
            <w:r w:rsidR="00955A76" w:rsidRPr="004C534C">
              <w:t xml:space="preserve">, such as </w:t>
            </w:r>
            <w:r w:rsidR="008E1DA5">
              <w:t>f</w:t>
            </w:r>
            <w:r w:rsidR="00A64DB6">
              <w:t>lood-</w:t>
            </w:r>
            <w:r w:rsidR="00955A76" w:rsidRPr="004C534C">
              <w:t xml:space="preserve">affected areas aware </w:t>
            </w:r>
            <w:r w:rsidR="00D76206">
              <w:t xml:space="preserve">of </w:t>
            </w:r>
            <w:r w:rsidR="00955A76" w:rsidRPr="004C534C">
              <w:t>the community regarding Health and hygienic Importance of immunization wash.</w:t>
            </w:r>
          </w:p>
          <w:p w:rsidR="00C93D3F" w:rsidRPr="004C534C" w:rsidRDefault="00C93D3F" w:rsidP="002100E9">
            <w:pPr>
              <w:jc w:val="both"/>
            </w:pPr>
          </w:p>
          <w:p w:rsidR="00AD283A" w:rsidRPr="004C534C" w:rsidRDefault="00D76206" w:rsidP="00F405AC">
            <w:pPr>
              <w:spacing w:line="276" w:lineRule="auto"/>
              <w:jc w:val="both"/>
            </w:pPr>
            <w:r>
              <w:t>Well-</w:t>
            </w:r>
            <w:r w:rsidR="00CD7FE8" w:rsidRPr="004C534C">
              <w:t xml:space="preserve">versed in </w:t>
            </w:r>
            <w:r w:rsidR="0076423D" w:rsidRPr="004C534C">
              <w:t>expanding program</w:t>
            </w:r>
            <w:r w:rsidR="009D5B05">
              <w:t>s</w:t>
            </w:r>
            <w:r w:rsidR="0076423D" w:rsidRPr="004C534C">
              <w:t xml:space="preserve"> on immunization and delivering training and capacity-building support to local healthcare staff and partners.</w:t>
            </w:r>
            <w:r w:rsidR="004C534C" w:rsidRPr="004C534C">
              <w:t xml:space="preserve"> Highly instrumental in interpreting data related to immunization coverage and child health outcomes in the region.</w:t>
            </w:r>
          </w:p>
        </w:tc>
      </w:tr>
    </w:tbl>
    <w:p w:rsidR="00F05464" w:rsidRPr="00743D68" w:rsidRDefault="00F05464" w:rsidP="00696AAD">
      <w:pPr>
        <w:jc w:val="both"/>
        <w:rPr>
          <w:rStyle w:val="BlackExpanded"/>
          <w:sz w:val="10"/>
        </w:rPr>
      </w:pPr>
    </w:p>
    <w:p w:rsidR="0052451F" w:rsidRPr="004C534C" w:rsidRDefault="0052451F" w:rsidP="0052451F">
      <w:pPr>
        <w:shd w:val="clear" w:color="auto" w:fill="DDD9C3" w:themeFill="background2" w:themeFillShade="E6"/>
        <w:jc w:val="both"/>
        <w:rPr>
          <w:rStyle w:val="BlackExpanded"/>
          <w:sz w:val="4"/>
        </w:rPr>
      </w:pPr>
    </w:p>
    <w:p w:rsidR="00696AAD" w:rsidRPr="004C534C" w:rsidRDefault="00696AAD" w:rsidP="0052451F">
      <w:pPr>
        <w:shd w:val="clear" w:color="auto" w:fill="DDD9C3" w:themeFill="background2" w:themeFillShade="E6"/>
        <w:rPr>
          <w:rStyle w:val="BlackExpanded"/>
        </w:rPr>
      </w:pPr>
      <w:r w:rsidRPr="004C534C">
        <w:rPr>
          <w:rStyle w:val="BlackExpanded"/>
        </w:rPr>
        <w:t>Work experience</w:t>
      </w:r>
    </w:p>
    <w:p w:rsidR="0052451F" w:rsidRPr="004C534C" w:rsidRDefault="0052451F" w:rsidP="0052451F">
      <w:pPr>
        <w:rPr>
          <w:rStyle w:val="OrangeExpanded"/>
          <w:b w:val="0"/>
          <w:caps w:val="0"/>
          <w:color w:val="000000" w:themeColor="text1"/>
          <w:sz w:val="4"/>
        </w:rPr>
      </w:pPr>
    </w:p>
    <w:p w:rsidR="00696AAD" w:rsidRPr="004C534C" w:rsidRDefault="00696AAD" w:rsidP="0052451F">
      <w:pPr>
        <w:shd w:val="clear" w:color="auto" w:fill="DAEEF3" w:themeFill="accent5" w:themeFillTint="33"/>
        <w:rPr>
          <w:rStyle w:val="OrangeExpanded"/>
          <w:sz w:val="4"/>
        </w:rPr>
      </w:pPr>
    </w:p>
    <w:p w:rsidR="0015460F" w:rsidRPr="004C534C" w:rsidRDefault="006C1B90" w:rsidP="00D81EEF">
      <w:pPr>
        <w:shd w:val="clear" w:color="auto" w:fill="DAEEF3" w:themeFill="accent5" w:themeFillTint="33"/>
        <w:jc w:val="center"/>
        <w:rPr>
          <w:rStyle w:val="OrangeExpanded"/>
          <w:color w:val="984806" w:themeColor="accent6" w:themeShade="80"/>
        </w:rPr>
      </w:pPr>
      <w:r w:rsidRPr="004C534C">
        <w:rPr>
          <w:rStyle w:val="OrangeExpanded"/>
          <w:color w:val="984806" w:themeColor="accent6" w:themeShade="80"/>
        </w:rPr>
        <w:t>WHO(APW)</w:t>
      </w:r>
      <w:r w:rsidR="0015460F" w:rsidRPr="004C534C">
        <w:rPr>
          <w:rStyle w:val="OrangeExpanded"/>
          <w:color w:val="984806" w:themeColor="accent6" w:themeShade="80"/>
        </w:rPr>
        <w:t>,</w:t>
      </w:r>
      <w:r w:rsidRPr="004C534C">
        <w:rPr>
          <w:rStyle w:val="OrangeExpanded"/>
          <w:color w:val="984806" w:themeColor="accent6" w:themeShade="80"/>
        </w:rPr>
        <w:t>Naseerabad&amp; Sohbat Pur Balochistan</w:t>
      </w:r>
    </w:p>
    <w:p w:rsidR="00CC0A64" w:rsidRPr="004C534C" w:rsidRDefault="00C91944" w:rsidP="0052451F">
      <w:pPr>
        <w:shd w:val="clear" w:color="auto" w:fill="DAEEF3" w:themeFill="accent5" w:themeFillTint="33"/>
        <w:jc w:val="center"/>
        <w:rPr>
          <w:color w:val="FF0000"/>
        </w:rPr>
      </w:pPr>
      <w:r w:rsidRPr="004C534C">
        <w:rPr>
          <w:rStyle w:val="OrangeExpanded"/>
          <w:caps w:val="0"/>
        </w:rPr>
        <w:t>Data Analyst</w:t>
      </w:r>
      <w:r w:rsidR="00502164" w:rsidRPr="004C534C">
        <w:rPr>
          <w:rStyle w:val="OrangeExpanded"/>
          <w:caps w:val="0"/>
        </w:rPr>
        <w:t>, 2022 - Present</w:t>
      </w:r>
    </w:p>
    <w:p w:rsidR="00AE7B0E" w:rsidRPr="004C534C" w:rsidRDefault="00D843CB" w:rsidP="00D64FD6">
      <w:pPr>
        <w:pStyle w:val="ListParagraph"/>
        <w:jc w:val="both"/>
        <w:rPr>
          <w:color w:val="000000" w:themeColor="text1"/>
        </w:rPr>
      </w:pPr>
      <w:r>
        <w:rPr>
          <w:color w:val="000000" w:themeColor="text1"/>
        </w:rPr>
        <w:t>Conduct</w:t>
      </w:r>
      <w:r w:rsidR="00092144" w:rsidRPr="004C534C">
        <w:rPr>
          <w:color w:val="000000" w:themeColor="text1"/>
        </w:rPr>
        <w:t xml:space="preserve"> a</w:t>
      </w:r>
      <w:r w:rsidR="00AE7B0E" w:rsidRPr="004C534C">
        <w:rPr>
          <w:color w:val="000000" w:themeColor="text1"/>
        </w:rPr>
        <w:t xml:space="preserve">nalysis of </w:t>
      </w:r>
      <w:r w:rsidR="00092144" w:rsidRPr="004C534C">
        <w:rPr>
          <w:color w:val="000000" w:themeColor="text1"/>
        </w:rPr>
        <w:t xml:space="preserve">mobile health teams and </w:t>
      </w:r>
      <w:r w:rsidR="00B864CB" w:rsidRPr="004C534C">
        <w:rPr>
          <w:color w:val="000000" w:themeColor="text1"/>
        </w:rPr>
        <w:t>VPD surveillance data</w:t>
      </w:r>
      <w:r w:rsidR="004048D9" w:rsidRPr="004C534C">
        <w:rPr>
          <w:color w:val="000000" w:themeColor="text1"/>
        </w:rPr>
        <w:t xml:space="preserve"> by using proper software</w:t>
      </w:r>
      <w:r w:rsidR="00321F76" w:rsidRPr="004C534C">
        <w:rPr>
          <w:color w:val="000000" w:themeColor="text1"/>
        </w:rPr>
        <w:t xml:space="preserve"> to formulate presentations to </w:t>
      </w:r>
      <w:r w:rsidR="00AE7B0E" w:rsidRPr="004C534C">
        <w:rPr>
          <w:color w:val="000000" w:themeColor="text1"/>
        </w:rPr>
        <w:t>share with stakeholders in the district</w:t>
      </w:r>
      <w:r w:rsidR="00B864CB" w:rsidRPr="004C534C">
        <w:rPr>
          <w:color w:val="000000" w:themeColor="text1"/>
        </w:rPr>
        <w:t xml:space="preserve"> and </w:t>
      </w:r>
      <w:r w:rsidR="00321F76" w:rsidRPr="004C534C">
        <w:rPr>
          <w:color w:val="000000" w:themeColor="text1"/>
        </w:rPr>
        <w:t>create</w:t>
      </w:r>
      <w:r w:rsidR="00AE7B0E" w:rsidRPr="004C534C">
        <w:rPr>
          <w:color w:val="000000" w:themeColor="text1"/>
        </w:rPr>
        <w:t xml:space="preserve"> daily report</w:t>
      </w:r>
      <w:r w:rsidR="00FA0BC6">
        <w:rPr>
          <w:color w:val="000000" w:themeColor="text1"/>
        </w:rPr>
        <w:t>s</w:t>
      </w:r>
      <w:r w:rsidR="00AE7B0E" w:rsidRPr="004C534C">
        <w:rPr>
          <w:color w:val="000000" w:themeColor="text1"/>
        </w:rPr>
        <w:t xml:space="preserve"> of cases/outbreaks</w:t>
      </w:r>
      <w:r w:rsidR="00AB6C65" w:rsidRPr="004C534C">
        <w:rPr>
          <w:color w:val="000000" w:themeColor="text1"/>
        </w:rPr>
        <w:t>.</w:t>
      </w:r>
    </w:p>
    <w:p w:rsidR="00AE7B0E" w:rsidRPr="004C534C" w:rsidRDefault="00732A9B" w:rsidP="00225EA9">
      <w:pPr>
        <w:pStyle w:val="ListParagraph"/>
        <w:jc w:val="both"/>
        <w:rPr>
          <w:color w:val="000000" w:themeColor="text1"/>
        </w:rPr>
      </w:pPr>
      <w:r>
        <w:rPr>
          <w:color w:val="000000" w:themeColor="text1"/>
        </w:rPr>
        <w:t>Proficiently use</w:t>
      </w:r>
      <w:r w:rsidR="00F95979" w:rsidRPr="004C534C">
        <w:rPr>
          <w:color w:val="000000" w:themeColor="text1"/>
        </w:rPr>
        <w:t xml:space="preserve"> effective methods </w:t>
      </w:r>
      <w:r w:rsidR="00225EA9" w:rsidRPr="004C534C">
        <w:rPr>
          <w:color w:val="000000" w:themeColor="text1"/>
        </w:rPr>
        <w:t xml:space="preserve">and automated tools </w:t>
      </w:r>
      <w:r w:rsidR="00F95979" w:rsidRPr="004C534C">
        <w:rPr>
          <w:color w:val="000000" w:themeColor="text1"/>
        </w:rPr>
        <w:t>for maintaining d</w:t>
      </w:r>
      <w:r w:rsidR="00225EA9" w:rsidRPr="004C534C">
        <w:rPr>
          <w:color w:val="000000" w:themeColor="text1"/>
        </w:rPr>
        <w:t>atabases/</w:t>
      </w:r>
      <w:r w:rsidR="00F95979" w:rsidRPr="004C534C">
        <w:rPr>
          <w:color w:val="000000" w:themeColor="text1"/>
        </w:rPr>
        <w:t xml:space="preserve">data systems </w:t>
      </w:r>
      <w:r w:rsidR="00225EA9" w:rsidRPr="004C534C">
        <w:rPr>
          <w:color w:val="000000" w:themeColor="text1"/>
        </w:rPr>
        <w:t xml:space="preserve">and extracting data from primary and secondary sources </w:t>
      </w:r>
      <w:r w:rsidR="00F95979" w:rsidRPr="004C534C">
        <w:rPr>
          <w:color w:val="000000" w:themeColor="text1"/>
        </w:rPr>
        <w:t>for future use.</w:t>
      </w:r>
    </w:p>
    <w:p w:rsidR="00AE7B0E" w:rsidRPr="004C534C" w:rsidRDefault="00DF28C8" w:rsidP="00225EA9">
      <w:pPr>
        <w:pStyle w:val="ListParagraph"/>
        <w:jc w:val="both"/>
        <w:rPr>
          <w:color w:val="000000" w:themeColor="text1"/>
        </w:rPr>
      </w:pPr>
      <w:r>
        <w:rPr>
          <w:color w:val="000000" w:themeColor="text1"/>
        </w:rPr>
        <w:t>Filter d</w:t>
      </w:r>
      <w:r w:rsidR="00AE7B0E" w:rsidRPr="004C534C">
        <w:rPr>
          <w:color w:val="000000" w:themeColor="text1"/>
        </w:rPr>
        <w:t>ata by reviewing reports and performance indicators to identify and correct code problems</w:t>
      </w:r>
      <w:r w:rsidR="00225EA9" w:rsidRPr="004C534C">
        <w:rPr>
          <w:color w:val="000000" w:themeColor="text1"/>
        </w:rPr>
        <w:t xml:space="preserve"> for assuring data quality and the reliability of information systems.</w:t>
      </w:r>
    </w:p>
    <w:p w:rsidR="00AE7B0E" w:rsidRPr="004C534C" w:rsidRDefault="00DF28C8" w:rsidP="00AE7B0E">
      <w:pPr>
        <w:pStyle w:val="ListParagraph"/>
        <w:jc w:val="both"/>
        <w:rPr>
          <w:color w:val="000000" w:themeColor="text1"/>
        </w:rPr>
      </w:pPr>
      <w:r>
        <w:rPr>
          <w:color w:val="000000" w:themeColor="text1"/>
        </w:rPr>
        <w:t>Compose</w:t>
      </w:r>
      <w:r w:rsidR="00C11D9F" w:rsidRPr="004C534C">
        <w:rPr>
          <w:color w:val="000000" w:themeColor="text1"/>
        </w:rPr>
        <w:t xml:space="preserve"> accurate and detailed</w:t>
      </w:r>
      <w:r w:rsidR="00AE7B0E" w:rsidRPr="004C534C">
        <w:rPr>
          <w:color w:val="000000" w:themeColor="text1"/>
        </w:rPr>
        <w:t xml:space="preserve"> reports for the management stating trends,</w:t>
      </w:r>
      <w:r w:rsidR="00F21C3D" w:rsidRPr="004C534C">
        <w:rPr>
          <w:color w:val="000000" w:themeColor="text1"/>
        </w:rPr>
        <w:t xml:space="preserve"> patterns, and predictions through</w:t>
      </w:r>
      <w:r w:rsidR="00AE7B0E" w:rsidRPr="004C534C">
        <w:rPr>
          <w:color w:val="000000" w:themeColor="text1"/>
        </w:rPr>
        <w:t xml:space="preserve"> relevant data</w:t>
      </w:r>
      <w:r w:rsidR="0063732C" w:rsidRPr="004C534C">
        <w:rPr>
          <w:color w:val="000000" w:themeColor="text1"/>
        </w:rPr>
        <w:t xml:space="preserve"> and prepare </w:t>
      </w:r>
      <w:r w:rsidR="00AE7B0E" w:rsidRPr="004C534C">
        <w:rPr>
          <w:color w:val="000000" w:themeColor="text1"/>
        </w:rPr>
        <w:t>presentations for the stakeholders to take important decisions based on various facts and trends. </w:t>
      </w:r>
    </w:p>
    <w:p w:rsidR="00CC0A64" w:rsidRPr="004A3248" w:rsidRDefault="00CC0A64" w:rsidP="00CC0A64">
      <w:pPr>
        <w:rPr>
          <w:color w:val="000000" w:themeColor="text1"/>
          <w:sz w:val="10"/>
        </w:rPr>
      </w:pPr>
    </w:p>
    <w:p w:rsidR="00030301" w:rsidRPr="004C534C" w:rsidRDefault="00CC0A64" w:rsidP="00030301">
      <w:pPr>
        <w:rPr>
          <w:i/>
          <w:color w:val="000000" w:themeColor="text1"/>
          <w:u w:val="single"/>
        </w:rPr>
      </w:pPr>
      <w:r w:rsidRPr="004C534C">
        <w:rPr>
          <w:i/>
          <w:color w:val="000000" w:themeColor="text1"/>
          <w:u w:val="single"/>
        </w:rPr>
        <w:t>Highlights</w:t>
      </w:r>
      <w:r w:rsidRPr="004C534C">
        <w:rPr>
          <w:i/>
          <w:color w:val="000000" w:themeColor="text1"/>
        </w:rPr>
        <w:t>:</w:t>
      </w:r>
    </w:p>
    <w:p w:rsidR="00030301" w:rsidRPr="004C534C" w:rsidRDefault="00030301" w:rsidP="000671D1">
      <w:pPr>
        <w:pStyle w:val="ListParagraph"/>
        <w:numPr>
          <w:ilvl w:val="0"/>
          <w:numId w:val="14"/>
        </w:numPr>
      </w:pPr>
      <w:r w:rsidRPr="004C534C">
        <w:t>Collaborated with District Disease Surveillance Officers (DDSO) for Vaccine-Preventable Disease (VPD) Surveillance and triangulating the data with vaccination coverage information for monitoring and responding to disease outbreaks effectively.</w:t>
      </w:r>
    </w:p>
    <w:p w:rsidR="00030301" w:rsidRPr="00413021" w:rsidRDefault="00030301" w:rsidP="000671D1">
      <w:pPr>
        <w:pStyle w:val="ListParagraph"/>
        <w:numPr>
          <w:ilvl w:val="0"/>
          <w:numId w:val="14"/>
        </w:numPr>
      </w:pPr>
      <w:r w:rsidRPr="00413021">
        <w:lastRenderedPageBreak/>
        <w:t>Gathered, tabulated, and maintained daily reports on OPDs, referrals, and vaccinations from Integrated Mobile Health Teams for sustaining a healthcare system's operations and ensuring data accuracy for monitoring and decision-making.</w:t>
      </w:r>
    </w:p>
    <w:p w:rsidR="00030301" w:rsidRDefault="00030301" w:rsidP="000671D1">
      <w:pPr>
        <w:pStyle w:val="ListParagraph"/>
        <w:numPr>
          <w:ilvl w:val="0"/>
          <w:numId w:val="14"/>
        </w:numPr>
      </w:pPr>
      <w:r w:rsidRPr="004C534C">
        <w:t>Steered a wide range of activities</w:t>
      </w:r>
      <w:r w:rsidR="00FA0BC6">
        <w:t xml:space="preserve"> to assure all tasks comply</w:t>
      </w:r>
      <w:r w:rsidRPr="004C534C">
        <w:t xml:space="preserve"> daily VPD surveillance reports and line lists, and the monitors sending accurate monitoring rata (RCA, Observer Checklists).</w:t>
      </w:r>
    </w:p>
    <w:p w:rsidR="002C7C59" w:rsidRPr="002C7C59" w:rsidRDefault="002C7C59" w:rsidP="002C7C59">
      <w:pPr>
        <w:pStyle w:val="ListParagraph"/>
        <w:numPr>
          <w:ilvl w:val="0"/>
          <w:numId w:val="0"/>
        </w:numPr>
        <w:ind w:left="720"/>
        <w:rPr>
          <w:color w:val="C00000"/>
        </w:rPr>
      </w:pPr>
    </w:p>
    <w:p w:rsidR="00CC0A64" w:rsidRPr="00743D68" w:rsidRDefault="00CC0A64" w:rsidP="000671D1">
      <w:pPr>
        <w:rPr>
          <w:rStyle w:val="OrangeExpanded"/>
          <w:sz w:val="10"/>
        </w:rPr>
      </w:pPr>
    </w:p>
    <w:p w:rsidR="00502164" w:rsidRPr="004C534C" w:rsidRDefault="00502164" w:rsidP="0052451F">
      <w:pPr>
        <w:shd w:val="clear" w:color="auto" w:fill="DAEEF3" w:themeFill="accent5" w:themeFillTint="33"/>
        <w:jc w:val="center"/>
        <w:rPr>
          <w:rStyle w:val="OrangeExpanded"/>
          <w:caps w:val="0"/>
        </w:rPr>
      </w:pPr>
      <w:r w:rsidRPr="004C534C">
        <w:rPr>
          <w:rStyle w:val="OrangeExpanded"/>
          <w:caps w:val="0"/>
        </w:rPr>
        <w:t>UNICEF/EPI/ASK, Division Naseerabad</w:t>
      </w:r>
      <w:r w:rsidR="00DD30F8">
        <w:rPr>
          <w:rStyle w:val="OrangeExpanded"/>
          <w:caps w:val="0"/>
        </w:rPr>
        <w:t xml:space="preserve"> </w:t>
      </w:r>
      <w:r w:rsidRPr="004C534C">
        <w:rPr>
          <w:rStyle w:val="OrangeExpanded"/>
          <w:caps w:val="0"/>
        </w:rPr>
        <w:t>Balochistan, Pakistan</w:t>
      </w:r>
    </w:p>
    <w:p w:rsidR="007D78DC" w:rsidRPr="007B30C4" w:rsidRDefault="00502164" w:rsidP="007B30C4">
      <w:pPr>
        <w:shd w:val="clear" w:color="auto" w:fill="DAEEF3" w:themeFill="accent5" w:themeFillTint="33"/>
        <w:jc w:val="center"/>
        <w:rPr>
          <w:b/>
          <w:caps/>
          <w:color w:val="C45911"/>
          <w:spacing w:val="40"/>
        </w:rPr>
      </w:pPr>
      <w:r w:rsidRPr="004C534C">
        <w:rPr>
          <w:rStyle w:val="OrangeExpanded"/>
          <w:caps w:val="0"/>
        </w:rPr>
        <w:t>Divisional Consultant</w:t>
      </w:r>
      <w:r w:rsidR="002D2C8A" w:rsidRPr="004C534C">
        <w:rPr>
          <w:rStyle w:val="OrangeExpanded"/>
          <w:caps w:val="0"/>
        </w:rPr>
        <w:t>, 2022</w:t>
      </w:r>
    </w:p>
    <w:p w:rsidR="00A73EDF" w:rsidRPr="004C534C" w:rsidRDefault="007974DC" w:rsidP="00CD2038">
      <w:pPr>
        <w:pStyle w:val="ListParagraph"/>
        <w:jc w:val="both"/>
        <w:rPr>
          <w:color w:val="000000" w:themeColor="text1"/>
        </w:rPr>
      </w:pPr>
      <w:r w:rsidRPr="004C534C">
        <w:rPr>
          <w:color w:val="000000" w:themeColor="text1"/>
        </w:rPr>
        <w:t>Aided</w:t>
      </w:r>
      <w:r w:rsidR="00A73EDF" w:rsidRPr="004C534C">
        <w:rPr>
          <w:color w:val="000000" w:themeColor="text1"/>
        </w:rPr>
        <w:t xml:space="preserve"> all the Typhoid Conjugate Vaccine (TCV) campaign activities at the district level during the pre-campaign phase for the successful implementation of the vaccination campaign, especially in reaching underserved and high-risk areas.</w:t>
      </w:r>
    </w:p>
    <w:p w:rsidR="00B71F6B" w:rsidRPr="004C534C" w:rsidRDefault="00F022E0" w:rsidP="00CD2038">
      <w:pPr>
        <w:pStyle w:val="ListParagraph"/>
        <w:jc w:val="both"/>
      </w:pPr>
      <w:r w:rsidRPr="004C534C">
        <w:t xml:space="preserve">Ensured the availability of a robust cold chain system, an adequate supply of vaccines, and timely distribution at all levels of the healthcare system for </w:t>
      </w:r>
      <w:r w:rsidR="00B71F6B" w:rsidRPr="004C534C">
        <w:t>promoting health equity and preventing typhoid in communities.</w:t>
      </w:r>
    </w:p>
    <w:p w:rsidR="00966978" w:rsidRPr="004C534C" w:rsidRDefault="00966978" w:rsidP="00CD2038">
      <w:pPr>
        <w:pStyle w:val="ListParagraph"/>
        <w:jc w:val="both"/>
      </w:pPr>
      <w:r w:rsidRPr="004C534C">
        <w:t>Led field visits during the Typhoid Conjugate Vaccine (TCV) Supplemental Immunization Activity (SIA) to ensure that the planned activities executed to the required level and quality, and that all standa</w:t>
      </w:r>
      <w:r w:rsidR="00C6707B" w:rsidRPr="004C534C">
        <w:t xml:space="preserve">rd operating procedures (SOPs) must </w:t>
      </w:r>
      <w:r w:rsidRPr="004C534C">
        <w:t>adhered to.</w:t>
      </w:r>
    </w:p>
    <w:p w:rsidR="009D6E57" w:rsidRPr="004C534C" w:rsidRDefault="005D282A" w:rsidP="009D6E57">
      <w:pPr>
        <w:pStyle w:val="ListParagraph"/>
        <w:jc w:val="both"/>
      </w:pPr>
      <w:r w:rsidRPr="004C534C">
        <w:t>Efficiently</w:t>
      </w:r>
      <w:r w:rsidR="004F2959" w:rsidRPr="004C534C">
        <w:t xml:space="preserve"> reported</w:t>
      </w:r>
      <w:r w:rsidR="00CD2038" w:rsidRPr="004C534C">
        <w:t xml:space="preserve"> real-time data to the province on a daily basis in an agreed format for monitoring the progress of the vaccination campaign and making informed decisions.</w:t>
      </w:r>
    </w:p>
    <w:p w:rsidR="009D6E57" w:rsidRPr="004C534C" w:rsidRDefault="009D6E57" w:rsidP="009D6E57">
      <w:pPr>
        <w:pStyle w:val="ListParagraph"/>
        <w:jc w:val="both"/>
      </w:pPr>
      <w:r w:rsidRPr="004C534C">
        <w:rPr>
          <w:color w:val="000000" w:themeColor="text1"/>
        </w:rPr>
        <w:t>Crafted a comprehensive Typhoid Conjugate Vaccine (TCV) district report for a va</w:t>
      </w:r>
      <w:r w:rsidR="00933072" w:rsidRPr="004C534C">
        <w:rPr>
          <w:color w:val="000000" w:themeColor="text1"/>
        </w:rPr>
        <w:t xml:space="preserve">ccination campaign </w:t>
      </w:r>
      <w:r w:rsidRPr="004C534C">
        <w:rPr>
          <w:color w:val="000000" w:themeColor="text1"/>
        </w:rPr>
        <w:t xml:space="preserve">to document and </w:t>
      </w:r>
      <w:r w:rsidRPr="004C534C">
        <w:t xml:space="preserve">communicate the campaign's </w:t>
      </w:r>
      <w:r w:rsidR="006B70E8" w:rsidRPr="004C534C">
        <w:t xml:space="preserve">progress, results, and impact. </w:t>
      </w:r>
    </w:p>
    <w:p w:rsidR="007D78DC" w:rsidRPr="004C534C" w:rsidRDefault="002D144A" w:rsidP="001622A8">
      <w:pPr>
        <w:pStyle w:val="ListParagraph"/>
        <w:jc w:val="both"/>
      </w:pPr>
      <w:r w:rsidRPr="004C534C">
        <w:t xml:space="preserve">Planned and supported </w:t>
      </w:r>
      <w:r w:rsidR="007D78DC" w:rsidRPr="004C534C">
        <w:t xml:space="preserve">the districts in </w:t>
      </w:r>
      <w:r w:rsidR="000D1E21" w:rsidRPr="004C534C">
        <w:t>post campaign evaluation survey with the assistance of</w:t>
      </w:r>
      <w:r w:rsidR="00041E82" w:rsidRPr="004C534C">
        <w:t xml:space="preserve"> district health authorities and stakeholders</w:t>
      </w:r>
      <w:r w:rsidR="00511CCF" w:rsidRPr="004C534C">
        <w:t>.</w:t>
      </w:r>
    </w:p>
    <w:p w:rsidR="007D78DC" w:rsidRPr="004A3248" w:rsidRDefault="007D78DC" w:rsidP="002100E9">
      <w:pPr>
        <w:rPr>
          <w:sz w:val="10"/>
        </w:rPr>
      </w:pPr>
    </w:p>
    <w:p w:rsidR="00C234CE" w:rsidRPr="004C534C" w:rsidRDefault="00C234CE" w:rsidP="002100E9">
      <w:pPr>
        <w:rPr>
          <w:i/>
          <w:u w:val="single"/>
        </w:rPr>
      </w:pPr>
      <w:r w:rsidRPr="004C534C">
        <w:rPr>
          <w:i/>
          <w:u w:val="single"/>
        </w:rPr>
        <w:t>Highlights</w:t>
      </w:r>
      <w:r w:rsidRPr="004C534C">
        <w:rPr>
          <w:i/>
        </w:rPr>
        <w:t>:</w:t>
      </w:r>
    </w:p>
    <w:p w:rsidR="00B77C42" w:rsidRPr="004C534C" w:rsidRDefault="00B77C42" w:rsidP="000671D1">
      <w:pPr>
        <w:pStyle w:val="ListParagraph"/>
        <w:numPr>
          <w:ilvl w:val="0"/>
          <w:numId w:val="10"/>
        </w:numPr>
      </w:pPr>
      <w:r w:rsidRPr="004C534C">
        <w:t xml:space="preserve">Facilitated District Health Management in planning and execution of </w:t>
      </w:r>
      <w:r w:rsidR="00F374AE">
        <w:t xml:space="preserve">the </w:t>
      </w:r>
      <w:r w:rsidRPr="004C534C">
        <w:t xml:space="preserve">Measles and Rubella Campaign at </w:t>
      </w:r>
      <w:r w:rsidR="00F374AE">
        <w:t xml:space="preserve">the </w:t>
      </w:r>
      <w:r w:rsidRPr="004C534C">
        <w:t>division level for preventing the spread of diseases and improving vaccination coverage/public health outcomes.</w:t>
      </w:r>
    </w:p>
    <w:p w:rsidR="00B77C42" w:rsidRPr="004C534C" w:rsidRDefault="00B77C42" w:rsidP="000671D1">
      <w:pPr>
        <w:pStyle w:val="ListParagraph"/>
        <w:numPr>
          <w:ilvl w:val="0"/>
          <w:numId w:val="10"/>
        </w:numPr>
      </w:pPr>
      <w:r w:rsidRPr="004C534C">
        <w:t>Acknowledged for devising Typhoid Conjugate Vaccine (TCV) training plans that comprehensively cover equity, Advocacy, Communication, and Social Mobilization (ACSM), vaccine and logistics, and reporting for the successful rollout of a vaccination campaign and preparation for healthcare workers and staff effectively for the vaccination campaign.</w:t>
      </w:r>
    </w:p>
    <w:p w:rsidR="00B77C42" w:rsidRPr="004C534C" w:rsidRDefault="00B77C42" w:rsidP="000671D1">
      <w:pPr>
        <w:pStyle w:val="ListParagraph"/>
        <w:numPr>
          <w:ilvl w:val="0"/>
          <w:numId w:val="10"/>
        </w:numPr>
      </w:pPr>
      <w:r w:rsidRPr="004C534C">
        <w:t>Recognized for regular monitoring and effective management of resources to ensure that the pre-campaign activities for TCV or any vaccination campaign run smoothly and that resources used optimally to reach the campaign's objectives.</w:t>
      </w:r>
    </w:p>
    <w:p w:rsidR="007D539D" w:rsidRPr="004C534C" w:rsidRDefault="007D539D" w:rsidP="000671D1">
      <w:pPr>
        <w:pStyle w:val="ListParagraph"/>
        <w:numPr>
          <w:ilvl w:val="0"/>
          <w:numId w:val="10"/>
        </w:numPr>
      </w:pPr>
      <w:r w:rsidRPr="004C534C">
        <w:t>Inco</w:t>
      </w:r>
      <w:r w:rsidR="00DF28C8">
        <w:t>rporated</w:t>
      </w:r>
      <w:r w:rsidRPr="004C534C">
        <w:t xml:space="preserve"> Advocacy, Communication, and Social Mobilization (ACSM) and community engagement activities for Typhoid Conjugate Vaccine (TCV) into plans and micro plans for building community trust, increasing vaccine acceptance, and ensuring the campaign's success in reaching underserved populations.</w:t>
      </w:r>
    </w:p>
    <w:p w:rsidR="003B26C7" w:rsidRPr="00743D68" w:rsidRDefault="003B26C7" w:rsidP="003B26C7">
      <w:pPr>
        <w:pStyle w:val="ListParagraph"/>
        <w:numPr>
          <w:ilvl w:val="0"/>
          <w:numId w:val="0"/>
        </w:numPr>
        <w:ind w:left="360"/>
        <w:jc w:val="both"/>
        <w:rPr>
          <w:rStyle w:val="OrangeExpanded"/>
          <w:sz w:val="10"/>
        </w:rPr>
      </w:pPr>
    </w:p>
    <w:p w:rsidR="00D90210" w:rsidRPr="004C534C" w:rsidRDefault="001E500F" w:rsidP="0052451F">
      <w:pPr>
        <w:shd w:val="clear" w:color="auto" w:fill="DAEEF3" w:themeFill="accent5" w:themeFillTint="33"/>
        <w:jc w:val="center"/>
        <w:rPr>
          <w:rStyle w:val="OrangeExpanded"/>
          <w:caps w:val="0"/>
        </w:rPr>
      </w:pPr>
      <w:r w:rsidRPr="004C534C">
        <w:rPr>
          <w:rStyle w:val="OrangeExpanded"/>
          <w:caps w:val="0"/>
        </w:rPr>
        <w:t xml:space="preserve">UNICEF/EPI </w:t>
      </w:r>
      <w:r w:rsidR="00DD30F8" w:rsidRPr="004C534C">
        <w:rPr>
          <w:rStyle w:val="OrangeExpanded"/>
          <w:caps w:val="0"/>
        </w:rPr>
        <w:t>Baluchistan</w:t>
      </w:r>
      <w:r w:rsidRPr="004C534C">
        <w:rPr>
          <w:rStyle w:val="OrangeExpanded"/>
          <w:caps w:val="0"/>
        </w:rPr>
        <w:t>, District Naseerabad</w:t>
      </w:r>
      <w:r w:rsidR="00DD30F8">
        <w:rPr>
          <w:rStyle w:val="OrangeExpanded"/>
          <w:caps w:val="0"/>
        </w:rPr>
        <w:t xml:space="preserve"> </w:t>
      </w:r>
      <w:r w:rsidRPr="004C534C">
        <w:rPr>
          <w:rStyle w:val="OrangeExpanded"/>
          <w:caps w:val="0"/>
        </w:rPr>
        <w:t>&amp;</w:t>
      </w:r>
      <w:r w:rsidR="00DD30F8">
        <w:rPr>
          <w:rStyle w:val="OrangeExpanded"/>
          <w:caps w:val="0"/>
        </w:rPr>
        <w:t xml:space="preserve"> </w:t>
      </w:r>
      <w:r w:rsidRPr="004C534C">
        <w:rPr>
          <w:rStyle w:val="OrangeExpanded"/>
          <w:caps w:val="0"/>
        </w:rPr>
        <w:t>JhalMagsi, Baluchistan, Pakistan</w:t>
      </w:r>
    </w:p>
    <w:p w:rsidR="00403F05" w:rsidRPr="004C534C" w:rsidRDefault="001E500F" w:rsidP="0052451F">
      <w:pPr>
        <w:shd w:val="clear" w:color="auto" w:fill="DAEEF3" w:themeFill="accent5" w:themeFillTint="33"/>
        <w:jc w:val="center"/>
        <w:rPr>
          <w:rStyle w:val="OrangeExpanded"/>
        </w:rPr>
      </w:pPr>
      <w:r w:rsidRPr="004C534C">
        <w:rPr>
          <w:rStyle w:val="OrangeExpanded"/>
          <w:caps w:val="0"/>
        </w:rPr>
        <w:t>District Consultant</w:t>
      </w:r>
      <w:r w:rsidR="008E2CB6" w:rsidRPr="004C534C">
        <w:rPr>
          <w:rStyle w:val="OrangeExpanded"/>
          <w:caps w:val="0"/>
        </w:rPr>
        <w:t>, 2021</w:t>
      </w:r>
    </w:p>
    <w:p w:rsidR="001C51E7" w:rsidRPr="00FA250E" w:rsidRDefault="001C51E7" w:rsidP="00FA250E">
      <w:pPr>
        <w:pStyle w:val="ListParagraph"/>
        <w:jc w:val="both"/>
      </w:pPr>
      <w:r w:rsidRPr="00FA250E">
        <w:t>Document</w:t>
      </w:r>
      <w:r w:rsidR="009C7878" w:rsidRPr="00FA250E">
        <w:t>ed</w:t>
      </w:r>
      <w:r w:rsidRPr="00FA250E">
        <w:t xml:space="preserve"> the minutes/action points of the coordination meeting and share</w:t>
      </w:r>
      <w:r w:rsidR="009C7878" w:rsidRPr="00FA250E">
        <w:t>d</w:t>
      </w:r>
      <w:r w:rsidRPr="00FA250E">
        <w:t xml:space="preserve"> with key stakeholders </w:t>
      </w:r>
      <w:r w:rsidR="009C7878" w:rsidRPr="00FA250E">
        <w:t>for making everyone on the same page regarding the progress and tasks related to the vaccination campaign.</w:t>
      </w:r>
    </w:p>
    <w:p w:rsidR="001312EC" w:rsidRPr="00FA250E" w:rsidRDefault="001312EC" w:rsidP="00FA250E">
      <w:pPr>
        <w:pStyle w:val="ListParagraph"/>
        <w:jc w:val="both"/>
      </w:pPr>
      <w:r w:rsidRPr="00FA250E">
        <w:t>Offered technical support on communication strategy for delivering the right messages through the most effective channels, building community trust, and addressing any communication challenges that may arise.</w:t>
      </w:r>
    </w:p>
    <w:p w:rsidR="00637549" w:rsidRPr="00FA250E" w:rsidRDefault="00637549" w:rsidP="00FA250E">
      <w:pPr>
        <w:pStyle w:val="ListParagraph"/>
        <w:jc w:val="both"/>
      </w:pPr>
      <w:r w:rsidRPr="00FA250E">
        <w:t>Delivered regular feedback to the provincial consultant for the Supplemental Immunization Activity (SIA) and keeping informed about campaign activities, challenges, and potential solutions essential for efficient campaign management and decision-making.</w:t>
      </w:r>
    </w:p>
    <w:p w:rsidR="0053711F" w:rsidRPr="00FA250E" w:rsidRDefault="0053711F" w:rsidP="00FA250E">
      <w:pPr>
        <w:pStyle w:val="ListParagraph"/>
        <w:jc w:val="both"/>
      </w:pPr>
      <w:r w:rsidRPr="00FA250E">
        <w:lastRenderedPageBreak/>
        <w:t>Tracked and reported the progress on corrective actions identified and proposed during a vaccination campaign for addressing issues effectively and keeping the campaign on track.</w:t>
      </w:r>
    </w:p>
    <w:p w:rsidR="001C51E7" w:rsidRPr="00FA250E" w:rsidRDefault="00301E43" w:rsidP="00FA250E">
      <w:pPr>
        <w:pStyle w:val="ListParagraph"/>
        <w:jc w:val="both"/>
      </w:pPr>
      <w:r>
        <w:t>Delivered</w:t>
      </w:r>
      <w:r w:rsidR="001C51E7" w:rsidRPr="00FA250E">
        <w:t xml:space="preserve"> real-time feedback using </w:t>
      </w:r>
      <w:r w:rsidR="00E646DD">
        <w:t xml:space="preserve">the </w:t>
      </w:r>
      <w:r w:rsidR="001C51E7" w:rsidRPr="00FA250E">
        <w:t>NEOC application on</w:t>
      </w:r>
      <w:r w:rsidR="00E646DD">
        <w:t xml:space="preserve"> a</w:t>
      </w:r>
      <w:r w:rsidR="001C51E7" w:rsidRPr="00FA250E">
        <w:t xml:space="preserve"> daily basis </w:t>
      </w:r>
      <w:r w:rsidR="00E646DD">
        <w:t>to ensure corrective actions</w:t>
      </w:r>
      <w:r w:rsidR="001C51E7" w:rsidRPr="00FA250E">
        <w:t xml:space="preserve"> taken to mitigate gaps. </w:t>
      </w:r>
    </w:p>
    <w:p w:rsidR="000548FD" w:rsidRPr="00FA250E" w:rsidRDefault="000548FD" w:rsidP="00FA250E">
      <w:pPr>
        <w:pStyle w:val="ListParagraph"/>
        <w:jc w:val="both"/>
      </w:pPr>
      <w:r w:rsidRPr="00FA250E">
        <w:t>Maintained regular liaison with the World Health Organization (WHO) team on the post-campaign evaluation for the effective evaluation process and utilizing findings for future planning and improvements.</w:t>
      </w:r>
    </w:p>
    <w:p w:rsidR="001C51E7" w:rsidRPr="00FA250E" w:rsidRDefault="001C51E7" w:rsidP="00FA250E">
      <w:pPr>
        <w:pStyle w:val="ListParagraph"/>
        <w:jc w:val="both"/>
      </w:pPr>
      <w:r w:rsidRPr="00FA250E">
        <w:t>Compile</w:t>
      </w:r>
      <w:r w:rsidR="00FA250E">
        <w:t>d</w:t>
      </w:r>
      <w:r w:rsidRPr="00FA250E">
        <w:t xml:space="preserve"> and share</w:t>
      </w:r>
      <w:r w:rsidR="00FA250E">
        <w:t>d</w:t>
      </w:r>
      <w:r w:rsidRPr="00FA250E">
        <w:t xml:space="preserve"> the final report including human interest stories at the end of </w:t>
      </w:r>
      <w:r w:rsidR="004B337C">
        <w:t>the assignment that summarized contributions and captured</w:t>
      </w:r>
      <w:r w:rsidR="001F57C9" w:rsidRPr="00FA250E">
        <w:t xml:space="preserve"> the impact of the campaign.</w:t>
      </w:r>
    </w:p>
    <w:p w:rsidR="001C51E7" w:rsidRPr="00FA250E" w:rsidRDefault="001F57C9" w:rsidP="00FA250E">
      <w:pPr>
        <w:pStyle w:val="ListParagraph"/>
        <w:jc w:val="both"/>
      </w:pPr>
      <w:r w:rsidRPr="00FA250E">
        <w:t>Accomplished</w:t>
      </w:r>
      <w:r w:rsidR="001C51E7" w:rsidRPr="00FA250E">
        <w:t xml:space="preserve"> any other task assigned by the provincial consultant SIA during</w:t>
      </w:r>
      <w:r w:rsidR="009C57EF">
        <w:t xml:space="preserve"> the</w:t>
      </w:r>
      <w:r w:rsidR="001C51E7" w:rsidRPr="00FA250E">
        <w:t xml:space="preserve"> campaign</w:t>
      </w:r>
      <w:r w:rsidR="009C57EF">
        <w:t>.</w:t>
      </w:r>
    </w:p>
    <w:p w:rsidR="00F70773" w:rsidRPr="004A3248" w:rsidRDefault="00F70773" w:rsidP="002100E9">
      <w:pPr>
        <w:rPr>
          <w:i/>
          <w:sz w:val="10"/>
          <w:u w:val="single"/>
        </w:rPr>
      </w:pPr>
    </w:p>
    <w:p w:rsidR="00C234CE" w:rsidRPr="004C534C" w:rsidRDefault="00C234CE" w:rsidP="002100E9">
      <w:pPr>
        <w:rPr>
          <w:i/>
          <w:color w:val="FF0000"/>
          <w:u w:val="single"/>
        </w:rPr>
      </w:pPr>
      <w:r w:rsidRPr="004C534C">
        <w:rPr>
          <w:i/>
          <w:u w:val="single"/>
        </w:rPr>
        <w:t>Highlights</w:t>
      </w:r>
      <w:r w:rsidRPr="004C534C">
        <w:rPr>
          <w:i/>
        </w:rPr>
        <w:t>:</w:t>
      </w:r>
    </w:p>
    <w:p w:rsidR="00A02CAB" w:rsidRPr="004C534C" w:rsidRDefault="00A02CAB" w:rsidP="000671D1">
      <w:pPr>
        <w:pStyle w:val="ListParagraph"/>
        <w:numPr>
          <w:ilvl w:val="0"/>
          <w:numId w:val="11"/>
        </w:numPr>
      </w:pPr>
      <w:r w:rsidRPr="004C534C">
        <w:t>Rendered expertise in monitoring and validating the monitoring and supervision process during a vaccination campaign to ensure that activities carried out according to the established plans and that data collected accurately.</w:t>
      </w:r>
    </w:p>
    <w:p w:rsidR="00A02CAB" w:rsidRPr="004C534C" w:rsidRDefault="00A02CAB" w:rsidP="000671D1">
      <w:pPr>
        <w:pStyle w:val="ListParagraph"/>
        <w:numPr>
          <w:ilvl w:val="0"/>
          <w:numId w:val="11"/>
        </w:numPr>
      </w:pPr>
      <w:r w:rsidRPr="004C534C">
        <w:t>Known for monitoring the cold chain during a vaccination campaign to ensure the integrity of vaccines and maintain efficacy.</w:t>
      </w:r>
    </w:p>
    <w:p w:rsidR="00A02CAB" w:rsidRPr="004C534C" w:rsidRDefault="00A02CAB" w:rsidP="000671D1">
      <w:pPr>
        <w:pStyle w:val="ListParagraph"/>
        <w:numPr>
          <w:ilvl w:val="0"/>
          <w:numId w:val="11"/>
        </w:numPr>
      </w:pPr>
      <w:r w:rsidRPr="004C534C">
        <w:t>Used structured approach for designing coordination mechanisms and protocols to follow up on activities undertaken under each thematic area for effective communication, collaboration, and accountability in public health initiatives, including vaccination campaigns.</w:t>
      </w:r>
    </w:p>
    <w:p w:rsidR="00A02CAB" w:rsidRPr="004C534C" w:rsidRDefault="00A02CAB" w:rsidP="000671D1">
      <w:pPr>
        <w:pStyle w:val="ListParagraph"/>
        <w:numPr>
          <w:ilvl w:val="0"/>
          <w:numId w:val="11"/>
        </w:numPr>
      </w:pPr>
      <w:r w:rsidRPr="004C534C">
        <w:t>Organized meetings to sensitize the DHMT, District Administration, and partners for aligning efforts, promoting collaboration, and ensuring that all stakeholders well-informed and motivated to contribute effectively to the vaccination campaign.</w:t>
      </w:r>
    </w:p>
    <w:p w:rsidR="00CB609A" w:rsidRPr="00743D68" w:rsidRDefault="00CB609A" w:rsidP="00355CF7">
      <w:pPr>
        <w:pStyle w:val="NoSpacing"/>
        <w:rPr>
          <w:rStyle w:val="OrangeExpanded"/>
          <w:rFonts w:ascii="Franklin Gothic Book" w:hAnsi="Franklin Gothic Book"/>
          <w:sz w:val="10"/>
        </w:rPr>
      </w:pPr>
    </w:p>
    <w:p w:rsidR="00784A35" w:rsidRPr="007B30C4" w:rsidRDefault="00784A35" w:rsidP="00A02CAB">
      <w:pPr>
        <w:shd w:val="clear" w:color="auto" w:fill="DAEEF3" w:themeFill="accent5" w:themeFillTint="33"/>
        <w:rPr>
          <w:rStyle w:val="OrangeExpanded"/>
          <w:caps w:val="0"/>
          <w:sz w:val="2"/>
        </w:rPr>
      </w:pPr>
    </w:p>
    <w:p w:rsidR="0093750F" w:rsidRPr="00807343" w:rsidRDefault="00807343" w:rsidP="00807343">
      <w:pPr>
        <w:shd w:val="clear" w:color="auto" w:fill="DAEEF3" w:themeFill="accent5" w:themeFillTint="33"/>
        <w:jc w:val="center"/>
        <w:rPr>
          <w:rStyle w:val="OrangeExpanded"/>
          <w:caps w:val="0"/>
        </w:rPr>
      </w:pPr>
      <w:r w:rsidRPr="00807343">
        <w:rPr>
          <w:rStyle w:val="OrangeExpanded"/>
          <w:b w:val="0"/>
          <w:caps w:val="0"/>
        </w:rPr>
        <w:t xml:space="preserve">District Health Coordinator </w:t>
      </w:r>
      <w:r w:rsidR="0006692F" w:rsidRPr="00807343">
        <w:rPr>
          <w:rStyle w:val="OrangeExpanded"/>
          <w:b w:val="0"/>
        </w:rPr>
        <w:t>|</w:t>
      </w:r>
      <w:r w:rsidR="0006692F" w:rsidRPr="00807343">
        <w:rPr>
          <w:rStyle w:val="OrangeExpanded"/>
          <w:caps w:val="0"/>
        </w:rPr>
        <w:t xml:space="preserve"> UNICEF/EPI </w:t>
      </w:r>
      <w:r w:rsidR="00DD30F8" w:rsidRPr="00807343">
        <w:rPr>
          <w:rStyle w:val="OrangeExpanded"/>
          <w:caps w:val="0"/>
        </w:rPr>
        <w:t>Baluchistan</w:t>
      </w:r>
      <w:r w:rsidR="0006692F" w:rsidRPr="00807343">
        <w:rPr>
          <w:rStyle w:val="OrangeExpanded"/>
          <w:caps w:val="0"/>
        </w:rPr>
        <w:t>, District Naseerabad, Baluchistan, Pakistan |</w:t>
      </w:r>
      <w:r w:rsidR="00405651" w:rsidRPr="00807343">
        <w:rPr>
          <w:rStyle w:val="OrangeExpanded"/>
          <w:caps w:val="0"/>
        </w:rPr>
        <w:t>2018 - 2020</w:t>
      </w:r>
    </w:p>
    <w:p w:rsidR="00807343" w:rsidRPr="00807343" w:rsidRDefault="00807343" w:rsidP="000671D1">
      <w:pPr>
        <w:pStyle w:val="ListParagraph"/>
        <w:numPr>
          <w:ilvl w:val="0"/>
          <w:numId w:val="12"/>
        </w:numPr>
      </w:pPr>
      <w:r w:rsidRPr="00807343">
        <w:t xml:space="preserve">Facilitated district health management in strategic planning and execution of EPI/MNCH services, ensuring alignment with local health needs. Provided expert guidance for planning, </w:t>
      </w:r>
      <w:r>
        <w:t>implementing, and monitoring</w:t>
      </w:r>
      <w:r w:rsidRPr="00807343">
        <w:t xml:space="preserve"> immunization initiatives, emphasizing comprehensive coverage and quality delivery.</w:t>
      </w:r>
    </w:p>
    <w:p w:rsidR="00807343" w:rsidRDefault="00807343" w:rsidP="000671D1">
      <w:pPr>
        <w:pStyle w:val="ListParagraph"/>
        <w:numPr>
          <w:ilvl w:val="0"/>
          <w:numId w:val="12"/>
        </w:numPr>
      </w:pPr>
      <w:r w:rsidRPr="00807343">
        <w:t xml:space="preserve">Regularly convened and documented monthly review meetings with EPI staff at the district level. Evaluated performance, identified gaps, and addressed </w:t>
      </w:r>
      <w:r>
        <w:t>EPI/MNCH program implementation challenges</w:t>
      </w:r>
      <w:r w:rsidRPr="00807343">
        <w:t xml:space="preserve">. </w:t>
      </w:r>
    </w:p>
    <w:p w:rsidR="00807343" w:rsidRPr="00807343" w:rsidRDefault="00807343" w:rsidP="000671D1">
      <w:pPr>
        <w:pStyle w:val="ListParagraph"/>
        <w:numPr>
          <w:ilvl w:val="0"/>
          <w:numId w:val="12"/>
        </w:numPr>
      </w:pPr>
      <w:r w:rsidRPr="00807343">
        <w:t>Developed solutions based on the meeting insights to enhance program effectiveness and outcomes.</w:t>
      </w:r>
    </w:p>
    <w:p w:rsidR="00807343" w:rsidRPr="00807343" w:rsidRDefault="00807343" w:rsidP="000671D1">
      <w:pPr>
        <w:pStyle w:val="ListParagraph"/>
        <w:numPr>
          <w:ilvl w:val="0"/>
          <w:numId w:val="12"/>
        </w:numPr>
      </w:pPr>
      <w:r w:rsidRPr="00807343">
        <w:t xml:space="preserve">Established comprehensive quarterly monitoring plans in collaboration with the district health team. These plans allocated resources for thorough oversight and evaluation of service delivery. Actively identified service gaps, deficiencies, and bottlenecks across various </w:t>
      </w:r>
      <w:r>
        <w:t>EPI/MNCH management levels</w:t>
      </w:r>
      <w:r w:rsidRPr="00807343">
        <w:t>. Communicated findings to the district management for targeted interventions and improvements.</w:t>
      </w:r>
    </w:p>
    <w:p w:rsidR="00807343" w:rsidRPr="00807343" w:rsidRDefault="00807343" w:rsidP="000671D1">
      <w:pPr>
        <w:pStyle w:val="ListParagraph"/>
        <w:numPr>
          <w:ilvl w:val="0"/>
          <w:numId w:val="12"/>
        </w:numPr>
      </w:pPr>
      <w:r w:rsidRPr="00807343">
        <w:t>Implemented the "Reaching Every Child" (RED/REC) Approach to extend EPI services to all communities. This approach promoted equity, inclusivity, and accessibility in healthcare services. Continuously updated district health and demographic profiles while supporting the development of micro plans at the village/community level. This ensured tailored, community-specific healthcare strategies.</w:t>
      </w:r>
    </w:p>
    <w:p w:rsidR="00807343" w:rsidRPr="00807343" w:rsidRDefault="00807343" w:rsidP="000671D1">
      <w:pPr>
        <w:pStyle w:val="ListParagraph"/>
        <w:numPr>
          <w:ilvl w:val="0"/>
          <w:numId w:val="12"/>
        </w:numPr>
      </w:pPr>
      <w:r w:rsidRPr="00807343">
        <w:t>Strived to ensure that outreach and mobile services were consistently accessible to every community, including previously underserved areas. Conducted diligent monitoring and offered supportive supervision to uphold the quality and efficiency of Routine immunization activities in the district.</w:t>
      </w:r>
    </w:p>
    <w:p w:rsidR="00807343" w:rsidRPr="00807343" w:rsidRDefault="00807343" w:rsidP="000671D1">
      <w:pPr>
        <w:pStyle w:val="ListParagraph"/>
        <w:numPr>
          <w:ilvl w:val="0"/>
          <w:numId w:val="12"/>
        </w:numPr>
      </w:pPr>
      <w:r>
        <w:t>M</w:t>
      </w:r>
      <w:r w:rsidRPr="00807343">
        <w:t xml:space="preserve">anaged the cold chain and vaccine stock, maintaining </w:t>
      </w:r>
      <w:r>
        <w:t>vaccines' integrity and</w:t>
      </w:r>
      <w:r w:rsidRPr="00807343">
        <w:t xml:space="preserve"> effectiveness. Upheld high </w:t>
      </w:r>
      <w:r>
        <w:t xml:space="preserve">data collection and reporting standards </w:t>
      </w:r>
      <w:r w:rsidRPr="00807343">
        <w:t>for EPI/MNCH services, ensuring the reliability of health information.</w:t>
      </w:r>
    </w:p>
    <w:p w:rsidR="00807343" w:rsidRDefault="00807343" w:rsidP="000671D1">
      <w:pPr>
        <w:pStyle w:val="ListParagraph"/>
        <w:numPr>
          <w:ilvl w:val="0"/>
          <w:numId w:val="12"/>
        </w:numPr>
      </w:pPr>
      <w:r w:rsidRPr="00807343">
        <w:t xml:space="preserve">Devised and executed district-specific capacity-building plans, encompassing diverse training, workshops, and seminars tailored to the district health team's needs. </w:t>
      </w:r>
    </w:p>
    <w:p w:rsidR="00807343" w:rsidRDefault="00807343" w:rsidP="000671D1">
      <w:pPr>
        <w:pStyle w:val="ListParagraph"/>
        <w:numPr>
          <w:ilvl w:val="0"/>
          <w:numId w:val="12"/>
        </w:numPr>
      </w:pPr>
      <w:r w:rsidRPr="00807343">
        <w:t xml:space="preserve">Provided hands-on training and continuous, supportive supervision to empower district-based coordinators and Department of Health (DoH) teams with the knowledge and skills required for optimal performance. </w:t>
      </w:r>
    </w:p>
    <w:p w:rsidR="00807343" w:rsidRDefault="00807343" w:rsidP="000671D1">
      <w:pPr>
        <w:pStyle w:val="ListParagraph"/>
        <w:numPr>
          <w:ilvl w:val="0"/>
          <w:numId w:val="12"/>
        </w:numPr>
      </w:pPr>
      <w:r w:rsidRPr="00807343">
        <w:lastRenderedPageBreak/>
        <w:t xml:space="preserve">Delivered specialized technical support to District Health Management Teams (DHMT) and EPI skilled personnel at the district level, fostering competence and excellence in service delivery. Collaborated in supportive monitoring of EPI activities throughout the district, validating adherence to established quality and performance standards. </w:t>
      </w:r>
    </w:p>
    <w:p w:rsidR="00807343" w:rsidRPr="004C534C" w:rsidRDefault="00807343" w:rsidP="000671D1">
      <w:pPr>
        <w:pStyle w:val="ListParagraph"/>
        <w:numPr>
          <w:ilvl w:val="0"/>
          <w:numId w:val="12"/>
        </w:numPr>
      </w:pPr>
      <w:r w:rsidRPr="00807343">
        <w:t xml:space="preserve">Contributed to </w:t>
      </w:r>
      <w:r>
        <w:t xml:space="preserve">planning </w:t>
      </w:r>
      <w:r w:rsidRPr="00807343">
        <w:t>health-related activities alongside the District Health Officer (DHO) and DHMT, ensuring comprehensive, well-organized health program planning and implementation.</w:t>
      </w:r>
    </w:p>
    <w:p w:rsidR="00784A35" w:rsidRPr="00743D68" w:rsidRDefault="00784A35" w:rsidP="000671D1">
      <w:pPr>
        <w:rPr>
          <w:sz w:val="10"/>
        </w:rPr>
      </w:pPr>
    </w:p>
    <w:p w:rsidR="001C7299" w:rsidRPr="00807343" w:rsidRDefault="002B165A" w:rsidP="00807343">
      <w:pPr>
        <w:shd w:val="clear" w:color="auto" w:fill="DAEEF3" w:themeFill="accent5" w:themeFillTint="33"/>
        <w:spacing w:before="120"/>
        <w:jc w:val="center"/>
        <w:rPr>
          <w:rStyle w:val="OrangeExpanded"/>
          <w:caps w:val="0"/>
        </w:rPr>
      </w:pPr>
      <w:r w:rsidRPr="004C534C">
        <w:rPr>
          <w:rStyle w:val="OrangeExpanded"/>
          <w:caps w:val="0"/>
        </w:rPr>
        <w:t xml:space="preserve">District Field Supervisor </w:t>
      </w:r>
      <w:r w:rsidR="0093750F" w:rsidRPr="00807343">
        <w:rPr>
          <w:rStyle w:val="OrangeExpanded"/>
          <w:caps w:val="0"/>
        </w:rPr>
        <w:t>|</w:t>
      </w:r>
      <w:r w:rsidRPr="00807343">
        <w:rPr>
          <w:rStyle w:val="OrangeExpanded"/>
          <w:caps w:val="0"/>
        </w:rPr>
        <w:t>Strengthening Participatory Organization (SPO), District Jaffa</w:t>
      </w:r>
      <w:bookmarkStart w:id="0" w:name="_GoBack"/>
      <w:bookmarkEnd w:id="0"/>
      <w:r w:rsidRPr="00807343">
        <w:rPr>
          <w:rStyle w:val="OrangeExpanded"/>
          <w:caps w:val="0"/>
        </w:rPr>
        <w:t xml:space="preserve">rabad, Baluchistan, Pakistan </w:t>
      </w:r>
      <w:r w:rsidR="0093750F" w:rsidRPr="00807343">
        <w:rPr>
          <w:rStyle w:val="OrangeExpanded"/>
          <w:caps w:val="0"/>
        </w:rPr>
        <w:t>|</w:t>
      </w:r>
      <w:r w:rsidRPr="00807343">
        <w:rPr>
          <w:rStyle w:val="OrangeExpanded"/>
          <w:caps w:val="0"/>
        </w:rPr>
        <w:t xml:space="preserve"> 2016 - 2018</w:t>
      </w:r>
    </w:p>
    <w:p w:rsidR="00807343" w:rsidRPr="004C534C" w:rsidRDefault="00931A29" w:rsidP="000671D1">
      <w:pPr>
        <w:pStyle w:val="ListParagraph"/>
        <w:numPr>
          <w:ilvl w:val="0"/>
          <w:numId w:val="13"/>
        </w:numPr>
      </w:pPr>
      <w:r w:rsidRPr="00931A29">
        <w:t>orchestrated district-wide TB initiatives by working closely with the District TB Coordinator, organizing chest camps, community gatherings, and events, coordinating with General Practitioners for patient registration and ensuring TB drug provision and patient follow-up."</w:t>
      </w:r>
      <w:r w:rsidR="00807343" w:rsidRPr="004C534C">
        <w:t>.</w:t>
      </w:r>
    </w:p>
    <w:p w:rsidR="00807343" w:rsidRPr="004C534C" w:rsidRDefault="00931A29" w:rsidP="000671D1">
      <w:pPr>
        <w:pStyle w:val="ListParagraph"/>
        <w:numPr>
          <w:ilvl w:val="0"/>
          <w:numId w:val="13"/>
        </w:numPr>
      </w:pPr>
      <w:r w:rsidRPr="00931A29">
        <w:t>Achieved elevated TB awareness through community gatherings and meetings, promoting TB-related activities. Simultaneously, provided consistent TB drug access and sustained patient follow-up, contri</w:t>
      </w:r>
      <w:r>
        <w:t>buting to comprehensive TB care</w:t>
      </w:r>
      <w:r w:rsidR="00807343" w:rsidRPr="004C534C">
        <w:t>.</w:t>
      </w:r>
    </w:p>
    <w:p w:rsidR="0093750F" w:rsidRPr="00743D68" w:rsidRDefault="0093750F" w:rsidP="000671D1">
      <w:pPr>
        <w:rPr>
          <w:rStyle w:val="BoldExpandedConsola"/>
          <w:rFonts w:ascii="Franklin Gothic Book" w:hAnsi="Franklin Gothic Book"/>
          <w:b w:val="0"/>
          <w:caps w:val="0"/>
          <w:sz w:val="10"/>
        </w:rPr>
      </w:pPr>
    </w:p>
    <w:p w:rsidR="000532D0" w:rsidRPr="004C534C" w:rsidRDefault="000532D0" w:rsidP="00C26268">
      <w:pPr>
        <w:pStyle w:val="NoSpacing"/>
        <w:shd w:val="clear" w:color="auto" w:fill="DAEEF3" w:themeFill="accent5" w:themeFillTint="33"/>
        <w:ind w:right="180"/>
        <w:rPr>
          <w:rStyle w:val="BoldExpandedConsola"/>
          <w:rFonts w:ascii="Franklin Gothic Book" w:hAnsi="Franklin Gothic Book"/>
          <w:b w:val="0"/>
          <w:caps w:val="0"/>
        </w:rPr>
      </w:pPr>
      <w:r w:rsidRPr="004C534C">
        <w:rPr>
          <w:rStyle w:val="OrangeExpanded"/>
          <w:rFonts w:ascii="Franklin Gothic Book" w:hAnsi="Franklin Gothic Book"/>
          <w:caps w:val="0"/>
        </w:rPr>
        <w:t xml:space="preserve">Social Mobilizer </w:t>
      </w:r>
      <w:r w:rsidR="0093750F" w:rsidRPr="004C534C">
        <w:rPr>
          <w:rStyle w:val="BoldExpandedConsola"/>
          <w:rFonts w:ascii="Franklin Gothic Book" w:hAnsi="Franklin Gothic Book"/>
        </w:rPr>
        <w:t>|</w:t>
      </w:r>
      <w:r w:rsidRPr="004C534C">
        <w:rPr>
          <w:rStyle w:val="BoldExpandedConsola"/>
          <w:rFonts w:ascii="Franklin Gothic Book" w:hAnsi="Franklin Gothic Book"/>
          <w:caps w:val="0"/>
        </w:rPr>
        <w:t>CHIP Training &amp; Consulting CTC</w:t>
      </w:r>
      <w:r w:rsidR="00186A3B" w:rsidRPr="004C534C">
        <w:rPr>
          <w:rStyle w:val="BoldExpandedConsola"/>
          <w:rFonts w:ascii="Franklin Gothic Book" w:hAnsi="Franklin Gothic Book"/>
          <w:caps w:val="0"/>
        </w:rPr>
        <w:t xml:space="preserve"> (Pvt.) Ltd., District Jaffarabad, Baluchistan</w:t>
      </w:r>
      <w:r w:rsidR="0093750F" w:rsidRPr="004C534C">
        <w:rPr>
          <w:rStyle w:val="BoldExpandedConsola"/>
          <w:rFonts w:ascii="Franklin Gothic Book" w:hAnsi="Franklin Gothic Book"/>
        </w:rPr>
        <w:t>|</w:t>
      </w:r>
      <w:r w:rsidR="00186A3B" w:rsidRPr="004C534C">
        <w:rPr>
          <w:rStyle w:val="BoldExpandedConsola"/>
          <w:rFonts w:ascii="Franklin Gothic Book" w:hAnsi="Franklin Gothic Book"/>
          <w:b w:val="0"/>
          <w:caps w:val="0"/>
        </w:rPr>
        <w:t>2015</w:t>
      </w:r>
    </w:p>
    <w:p w:rsidR="0093750F" w:rsidRPr="00743D68" w:rsidRDefault="0093750F" w:rsidP="0093750F">
      <w:pPr>
        <w:pStyle w:val="NoSpacing"/>
        <w:rPr>
          <w:rFonts w:ascii="Franklin Gothic Book" w:hAnsi="Franklin Gothic Book"/>
          <w:sz w:val="10"/>
        </w:rPr>
      </w:pPr>
    </w:p>
    <w:p w:rsidR="004A3AE8" w:rsidRPr="007B30C4" w:rsidRDefault="00780C00" w:rsidP="007B30C4">
      <w:pPr>
        <w:pStyle w:val="NoSpacing"/>
        <w:shd w:val="clear" w:color="auto" w:fill="DAEEF3" w:themeFill="accent5" w:themeFillTint="33"/>
        <w:rPr>
          <w:rFonts w:ascii="Franklin Gothic Book" w:hAnsi="Franklin Gothic Book" w:cs="Consolas"/>
          <w:spacing w:val="20"/>
        </w:rPr>
      </w:pPr>
      <w:r w:rsidRPr="004C534C">
        <w:rPr>
          <w:rStyle w:val="OrangeExpanded"/>
          <w:rFonts w:ascii="Franklin Gothic Book" w:hAnsi="Franklin Gothic Book"/>
          <w:caps w:val="0"/>
        </w:rPr>
        <w:t xml:space="preserve">Field </w:t>
      </w:r>
      <w:r w:rsidRPr="00166049">
        <w:rPr>
          <w:rStyle w:val="OrangeExpanded"/>
          <w:rFonts w:ascii="Franklin Gothic Book" w:hAnsi="Franklin Gothic Book"/>
          <w:caps w:val="0"/>
        </w:rPr>
        <w:t xml:space="preserve">Monitor </w:t>
      </w:r>
      <w:r w:rsidR="004A3AE8" w:rsidRPr="00166049">
        <w:rPr>
          <w:rStyle w:val="BoldExpandedConsola"/>
          <w:rFonts w:ascii="Franklin Gothic Book" w:hAnsi="Franklin Gothic Book"/>
        </w:rPr>
        <w:t>|</w:t>
      </w:r>
      <w:r w:rsidRPr="00166049">
        <w:rPr>
          <w:rStyle w:val="BoldExpandedConsola"/>
          <w:rFonts w:ascii="Franklin Gothic Book" w:hAnsi="Franklin Gothic Book"/>
          <w:caps w:val="0"/>
        </w:rPr>
        <w:t xml:space="preserve">World Health Organization, District Jaffarabad, Baluchistan </w:t>
      </w:r>
      <w:r w:rsidR="004A3AE8" w:rsidRPr="00166049">
        <w:rPr>
          <w:rStyle w:val="BoldExpandedConsola"/>
          <w:rFonts w:ascii="Franklin Gothic Book" w:hAnsi="Franklin Gothic Book"/>
        </w:rPr>
        <w:t>|</w:t>
      </w:r>
      <w:r w:rsidRPr="00166049">
        <w:rPr>
          <w:rStyle w:val="BoldExpandedConsola"/>
          <w:rFonts w:ascii="Franklin Gothic Book" w:hAnsi="Franklin Gothic Book"/>
          <w:b w:val="0"/>
          <w:caps w:val="0"/>
        </w:rPr>
        <w:t>2014</w:t>
      </w:r>
    </w:p>
    <w:p w:rsidR="004A3AE8" w:rsidRPr="00743D68" w:rsidRDefault="004A3AE8" w:rsidP="0093750F">
      <w:pPr>
        <w:pStyle w:val="NoSpacing"/>
        <w:rPr>
          <w:rFonts w:ascii="Franklin Gothic Book" w:hAnsi="Franklin Gothic Book"/>
          <w:sz w:val="12"/>
        </w:rPr>
      </w:pPr>
    </w:p>
    <w:p w:rsidR="001C7299" w:rsidRPr="00743D68" w:rsidRDefault="001C7299" w:rsidP="00743D68">
      <w:pPr>
        <w:shd w:val="clear" w:color="auto" w:fill="DDD9C3" w:themeFill="background2" w:themeFillShade="E6"/>
        <w:rPr>
          <w:b/>
          <w:caps/>
          <w:color w:val="000000" w:themeColor="text1"/>
          <w:spacing w:val="40"/>
        </w:rPr>
      </w:pPr>
      <w:r w:rsidRPr="00166049">
        <w:rPr>
          <w:rStyle w:val="BlackExpanded"/>
        </w:rPr>
        <w:t>EDUCATION</w:t>
      </w:r>
    </w:p>
    <w:p w:rsidR="00943F71" w:rsidRPr="00166049" w:rsidRDefault="00DE5DAD" w:rsidP="0093750F">
      <w:pPr>
        <w:spacing w:line="240" w:lineRule="auto"/>
        <w:rPr>
          <w:rStyle w:val="BoldExpandedConsola"/>
          <w:rFonts w:ascii="Franklin Gothic Book" w:hAnsi="Franklin Gothic Book"/>
          <w:caps w:val="0"/>
        </w:rPr>
      </w:pPr>
      <w:r w:rsidRPr="00166049">
        <w:rPr>
          <w:rStyle w:val="BoldExpandedConsola"/>
          <w:rFonts w:ascii="Franklin Gothic Book" w:hAnsi="Franklin Gothic Book"/>
          <w:caps w:val="0"/>
        </w:rPr>
        <w:t>Master in Public Health (MPH)</w:t>
      </w:r>
    </w:p>
    <w:p w:rsidR="00943F71" w:rsidRPr="00166049" w:rsidRDefault="00DE5DAD" w:rsidP="0093750F">
      <w:pPr>
        <w:tabs>
          <w:tab w:val="right" w:pos="10440"/>
        </w:tabs>
        <w:spacing w:line="240" w:lineRule="auto"/>
        <w:rPr>
          <w:rStyle w:val="BoldExpandedConsola"/>
          <w:rFonts w:ascii="Franklin Gothic Book" w:hAnsi="Franklin Gothic Book"/>
          <w:b w:val="0"/>
          <w:caps w:val="0"/>
        </w:rPr>
      </w:pPr>
      <w:r w:rsidRPr="00166049">
        <w:rPr>
          <w:rStyle w:val="BoldExpandedConsola"/>
          <w:rFonts w:ascii="Franklin Gothic Book" w:hAnsi="Franklin Gothic Book"/>
          <w:b w:val="0"/>
          <w:caps w:val="0"/>
        </w:rPr>
        <w:t>Al-Hamd Islamic University Quetta</w:t>
      </w:r>
      <w:r w:rsidRPr="00166049">
        <w:rPr>
          <w:rStyle w:val="BoldExpandedConsola"/>
          <w:rFonts w:ascii="Franklin Gothic Book" w:hAnsi="Franklin Gothic Book"/>
          <w:b w:val="0"/>
          <w:caps w:val="0"/>
        </w:rPr>
        <w:tab/>
        <w:t>2022</w:t>
      </w:r>
    </w:p>
    <w:p w:rsidR="00943F71" w:rsidRPr="00743D68" w:rsidRDefault="00943F71" w:rsidP="0093750F">
      <w:pPr>
        <w:spacing w:line="240" w:lineRule="auto"/>
        <w:rPr>
          <w:rStyle w:val="BoldExpandedConsola"/>
          <w:rFonts w:ascii="Franklin Gothic Book" w:hAnsi="Franklin Gothic Book"/>
          <w:caps w:val="0"/>
          <w:sz w:val="10"/>
        </w:rPr>
      </w:pPr>
    </w:p>
    <w:p w:rsidR="00943F71" w:rsidRPr="00166049" w:rsidRDefault="00166049" w:rsidP="0093750F">
      <w:pPr>
        <w:spacing w:line="240" w:lineRule="auto"/>
        <w:rPr>
          <w:rStyle w:val="BoldExpandedConsola"/>
          <w:rFonts w:ascii="Franklin Gothic Book" w:hAnsi="Franklin Gothic Book"/>
          <w:caps w:val="0"/>
        </w:rPr>
      </w:pPr>
      <w:r w:rsidRPr="00166049">
        <w:rPr>
          <w:rStyle w:val="BoldExpandedConsola"/>
          <w:rFonts w:ascii="Franklin Gothic Book" w:hAnsi="Franklin Gothic Book"/>
          <w:caps w:val="0"/>
        </w:rPr>
        <w:t>Master Degree in Sociology</w:t>
      </w:r>
    </w:p>
    <w:p w:rsidR="00943F71" w:rsidRPr="004F093C" w:rsidRDefault="00166049" w:rsidP="0093750F">
      <w:pPr>
        <w:tabs>
          <w:tab w:val="right" w:pos="10440"/>
        </w:tabs>
        <w:spacing w:line="240" w:lineRule="auto"/>
        <w:rPr>
          <w:rStyle w:val="BoldExpandedConsola"/>
          <w:rFonts w:ascii="Franklin Gothic Book" w:hAnsi="Franklin Gothic Book"/>
          <w:b w:val="0"/>
          <w:caps w:val="0"/>
        </w:rPr>
      </w:pPr>
      <w:r w:rsidRPr="004F093C">
        <w:rPr>
          <w:rStyle w:val="BoldExpandedConsola"/>
          <w:rFonts w:ascii="Franklin Gothic Book" w:hAnsi="Franklin Gothic Book"/>
          <w:b w:val="0"/>
          <w:caps w:val="0"/>
        </w:rPr>
        <w:t>Shah Abdul Lateef University</w:t>
      </w:r>
      <w:r w:rsidRPr="004F093C">
        <w:rPr>
          <w:rStyle w:val="BoldExpandedConsola"/>
          <w:rFonts w:ascii="Franklin Gothic Book" w:hAnsi="Franklin Gothic Book"/>
          <w:b w:val="0"/>
          <w:caps w:val="0"/>
        </w:rPr>
        <w:tab/>
        <w:t>201</w:t>
      </w:r>
      <w:r w:rsidR="00943F71" w:rsidRPr="004F093C">
        <w:rPr>
          <w:rStyle w:val="BoldExpandedConsola"/>
          <w:rFonts w:ascii="Franklin Gothic Book" w:hAnsi="Franklin Gothic Book"/>
          <w:b w:val="0"/>
          <w:caps w:val="0"/>
        </w:rPr>
        <w:t>8</w:t>
      </w:r>
    </w:p>
    <w:p w:rsidR="00943F71" w:rsidRPr="00743D68" w:rsidRDefault="00943F71" w:rsidP="0093750F">
      <w:pPr>
        <w:spacing w:line="240" w:lineRule="auto"/>
        <w:rPr>
          <w:rStyle w:val="BoldExpandedConsola"/>
          <w:rFonts w:ascii="Franklin Gothic Book" w:hAnsi="Franklin Gothic Book"/>
          <w:caps w:val="0"/>
          <w:sz w:val="10"/>
        </w:rPr>
      </w:pPr>
    </w:p>
    <w:p w:rsidR="00943F71" w:rsidRPr="00F147AA" w:rsidRDefault="00DC7352" w:rsidP="0093750F">
      <w:pPr>
        <w:spacing w:line="240" w:lineRule="auto"/>
        <w:rPr>
          <w:rStyle w:val="BoldExpandedConsola"/>
          <w:rFonts w:ascii="Franklin Gothic Book" w:hAnsi="Franklin Gothic Book"/>
          <w:caps w:val="0"/>
        </w:rPr>
      </w:pPr>
      <w:r w:rsidRPr="00F147AA">
        <w:rPr>
          <w:rStyle w:val="BoldExpandedConsola"/>
          <w:rFonts w:ascii="Franklin Gothic Book" w:hAnsi="Franklin Gothic Book"/>
          <w:caps w:val="0"/>
        </w:rPr>
        <w:t>Master Degree in Islamic Studies</w:t>
      </w:r>
    </w:p>
    <w:p w:rsidR="00943F71" w:rsidRPr="00F147AA" w:rsidRDefault="00DC7352" w:rsidP="0093750F">
      <w:pPr>
        <w:tabs>
          <w:tab w:val="right" w:pos="10440"/>
        </w:tabs>
        <w:spacing w:line="240" w:lineRule="auto"/>
        <w:rPr>
          <w:rStyle w:val="BoldExpandedConsola"/>
          <w:rFonts w:ascii="Franklin Gothic Book" w:hAnsi="Franklin Gothic Book"/>
          <w:b w:val="0"/>
          <w:caps w:val="0"/>
        </w:rPr>
      </w:pPr>
      <w:r w:rsidRPr="00F147AA">
        <w:rPr>
          <w:rStyle w:val="BoldExpandedConsola"/>
          <w:rFonts w:ascii="Franklin Gothic Book" w:hAnsi="Franklin Gothic Book"/>
          <w:b w:val="0"/>
          <w:caps w:val="0"/>
        </w:rPr>
        <w:t>University of Balochistan</w:t>
      </w:r>
      <w:r w:rsidR="004F093C" w:rsidRPr="00F147AA">
        <w:rPr>
          <w:rStyle w:val="BoldExpandedConsola"/>
          <w:rFonts w:ascii="Franklin Gothic Book" w:hAnsi="Franklin Gothic Book"/>
          <w:b w:val="0"/>
          <w:caps w:val="0"/>
        </w:rPr>
        <w:tab/>
        <w:t>2014</w:t>
      </w:r>
    </w:p>
    <w:p w:rsidR="00943F71" w:rsidRPr="00743D68" w:rsidRDefault="00943F71" w:rsidP="0093750F">
      <w:pPr>
        <w:spacing w:line="240" w:lineRule="auto"/>
        <w:rPr>
          <w:rStyle w:val="BoldExpandedConsola"/>
          <w:rFonts w:ascii="Franklin Gothic Book" w:hAnsi="Franklin Gothic Book"/>
          <w:caps w:val="0"/>
          <w:sz w:val="10"/>
        </w:rPr>
      </w:pPr>
    </w:p>
    <w:p w:rsidR="00943F71" w:rsidRPr="006354B4" w:rsidRDefault="00F147AA" w:rsidP="0093750F">
      <w:pPr>
        <w:spacing w:line="240" w:lineRule="auto"/>
        <w:rPr>
          <w:rStyle w:val="BoldExpandedConsola"/>
          <w:rFonts w:ascii="Franklin Gothic Book" w:hAnsi="Franklin Gothic Book"/>
          <w:b w:val="0"/>
          <w:caps w:val="0"/>
        </w:rPr>
      </w:pPr>
      <w:r w:rsidRPr="006354B4">
        <w:rPr>
          <w:b/>
        </w:rPr>
        <w:t>Bachelor of Education Degree</w:t>
      </w:r>
    </w:p>
    <w:p w:rsidR="00943F71" w:rsidRDefault="00013757" w:rsidP="0093750F">
      <w:pPr>
        <w:tabs>
          <w:tab w:val="right" w:pos="10440"/>
        </w:tabs>
        <w:spacing w:line="240" w:lineRule="auto"/>
        <w:rPr>
          <w:rStyle w:val="BoldExpandedConsola"/>
          <w:rFonts w:ascii="Franklin Gothic Book" w:hAnsi="Franklin Gothic Book"/>
          <w:b w:val="0"/>
          <w:caps w:val="0"/>
        </w:rPr>
      </w:pPr>
      <w:r>
        <w:rPr>
          <w:rStyle w:val="BoldExpandedConsola"/>
          <w:rFonts w:ascii="Franklin Gothic Book" w:hAnsi="Franklin Gothic Book"/>
          <w:b w:val="0"/>
          <w:caps w:val="0"/>
        </w:rPr>
        <w:t>University of Balochistan</w:t>
      </w:r>
      <w:r w:rsidR="006354B4">
        <w:rPr>
          <w:rStyle w:val="BoldExpandedConsola"/>
          <w:rFonts w:ascii="Franklin Gothic Book" w:hAnsi="Franklin Gothic Book"/>
          <w:b w:val="0"/>
          <w:caps w:val="0"/>
        </w:rPr>
        <w:tab/>
        <w:t>2014</w:t>
      </w:r>
    </w:p>
    <w:p w:rsidR="00013757" w:rsidRPr="00743D68" w:rsidRDefault="00013757" w:rsidP="00013757">
      <w:pPr>
        <w:spacing w:line="240" w:lineRule="auto"/>
        <w:rPr>
          <w:b/>
          <w:sz w:val="10"/>
        </w:rPr>
      </w:pPr>
    </w:p>
    <w:p w:rsidR="00013757" w:rsidRPr="006354B4" w:rsidRDefault="004F1B57" w:rsidP="00013757">
      <w:pPr>
        <w:spacing w:line="240" w:lineRule="auto"/>
        <w:rPr>
          <w:rStyle w:val="BoldExpandedConsola"/>
          <w:rFonts w:ascii="Franklin Gothic Book" w:hAnsi="Franklin Gothic Book"/>
          <w:b w:val="0"/>
          <w:caps w:val="0"/>
        </w:rPr>
      </w:pPr>
      <w:r w:rsidRPr="004F1B57">
        <w:rPr>
          <w:b/>
        </w:rPr>
        <w:t>Bachelor Degree in Sociology, Political Science</w:t>
      </w:r>
    </w:p>
    <w:p w:rsidR="00013757" w:rsidRDefault="004F1B57" w:rsidP="00013757">
      <w:pPr>
        <w:tabs>
          <w:tab w:val="right" w:pos="10440"/>
        </w:tabs>
        <w:spacing w:line="240" w:lineRule="auto"/>
        <w:rPr>
          <w:rStyle w:val="BoldExpandedConsola"/>
          <w:rFonts w:ascii="Franklin Gothic Book" w:hAnsi="Franklin Gothic Book"/>
          <w:b w:val="0"/>
          <w:caps w:val="0"/>
        </w:rPr>
      </w:pPr>
      <w:r>
        <w:rPr>
          <w:rStyle w:val="BoldExpandedConsola"/>
          <w:rFonts w:ascii="Franklin Gothic Book" w:hAnsi="Franklin Gothic Book"/>
          <w:b w:val="0"/>
          <w:caps w:val="0"/>
        </w:rPr>
        <w:t>Baluchistan University</w:t>
      </w:r>
      <w:r w:rsidR="00743D68">
        <w:rPr>
          <w:rStyle w:val="BoldExpandedConsola"/>
          <w:rFonts w:ascii="Franklin Gothic Book" w:hAnsi="Franklin Gothic Book"/>
          <w:b w:val="0"/>
          <w:caps w:val="0"/>
        </w:rPr>
        <w:tab/>
      </w:r>
      <w:r w:rsidR="00C96BCA">
        <w:rPr>
          <w:rStyle w:val="BoldExpandedConsola"/>
          <w:rFonts w:ascii="Franklin Gothic Book" w:hAnsi="Franklin Gothic Book"/>
          <w:b w:val="0"/>
          <w:caps w:val="0"/>
        </w:rPr>
        <w:t>2009</w:t>
      </w:r>
    </w:p>
    <w:p w:rsidR="00743D68" w:rsidRPr="00743D68" w:rsidRDefault="00743D68" w:rsidP="00013757">
      <w:pPr>
        <w:tabs>
          <w:tab w:val="right" w:pos="10440"/>
        </w:tabs>
        <w:spacing w:line="240" w:lineRule="auto"/>
        <w:rPr>
          <w:rStyle w:val="BoldExpandedConsola"/>
          <w:rFonts w:ascii="Franklin Gothic Book" w:hAnsi="Franklin Gothic Book"/>
          <w:b w:val="0"/>
          <w:caps w:val="0"/>
          <w:sz w:val="10"/>
        </w:rPr>
      </w:pPr>
    </w:p>
    <w:p w:rsidR="00013757" w:rsidRPr="006354B4" w:rsidRDefault="008721C8" w:rsidP="00013757">
      <w:pPr>
        <w:spacing w:line="240" w:lineRule="auto"/>
        <w:rPr>
          <w:rStyle w:val="BoldExpandedConsola"/>
          <w:rFonts w:ascii="Franklin Gothic Book" w:hAnsi="Franklin Gothic Book"/>
          <w:b w:val="0"/>
          <w:caps w:val="0"/>
        </w:rPr>
      </w:pPr>
      <w:r w:rsidRPr="008721C8">
        <w:rPr>
          <w:b/>
        </w:rPr>
        <w:t>I.C.S</w:t>
      </w:r>
    </w:p>
    <w:p w:rsidR="00013757" w:rsidRPr="00F147AA" w:rsidRDefault="008721C8" w:rsidP="00013757">
      <w:pPr>
        <w:tabs>
          <w:tab w:val="right" w:pos="10440"/>
        </w:tabs>
        <w:spacing w:line="240" w:lineRule="auto"/>
        <w:rPr>
          <w:rStyle w:val="BoldExpandedConsola"/>
          <w:rFonts w:ascii="Franklin Gothic Book" w:hAnsi="Franklin Gothic Book"/>
          <w:b w:val="0"/>
          <w:caps w:val="0"/>
        </w:rPr>
      </w:pPr>
      <w:r w:rsidRPr="008721C8">
        <w:rPr>
          <w:rStyle w:val="BoldExpandedConsola"/>
          <w:rFonts w:ascii="Franklin Gothic Book" w:hAnsi="Franklin Gothic Book"/>
          <w:b w:val="0"/>
          <w:caps w:val="0"/>
        </w:rPr>
        <w:t>Baluchistan bored of intermediate and secondary education Quetta</w:t>
      </w:r>
      <w:r w:rsidR="00C96BCA">
        <w:rPr>
          <w:rStyle w:val="BoldExpandedConsola"/>
          <w:rFonts w:ascii="Franklin Gothic Book" w:hAnsi="Franklin Gothic Book"/>
          <w:b w:val="0"/>
          <w:caps w:val="0"/>
        </w:rPr>
        <w:tab/>
        <w:t>2004</w:t>
      </w:r>
    </w:p>
    <w:p w:rsidR="00013757" w:rsidRPr="00743D68" w:rsidRDefault="00013757" w:rsidP="0093750F">
      <w:pPr>
        <w:tabs>
          <w:tab w:val="right" w:pos="10440"/>
        </w:tabs>
        <w:spacing w:line="240" w:lineRule="auto"/>
        <w:rPr>
          <w:rStyle w:val="BoldExpandedConsola"/>
          <w:rFonts w:ascii="Franklin Gothic Book" w:hAnsi="Franklin Gothic Book"/>
          <w:b w:val="0"/>
          <w:caps w:val="0"/>
          <w:sz w:val="10"/>
        </w:rPr>
      </w:pPr>
    </w:p>
    <w:p w:rsidR="00013757" w:rsidRPr="006354B4" w:rsidRDefault="008721C8" w:rsidP="00013757">
      <w:pPr>
        <w:spacing w:line="240" w:lineRule="auto"/>
        <w:rPr>
          <w:rStyle w:val="BoldExpandedConsola"/>
          <w:rFonts w:ascii="Franklin Gothic Book" w:hAnsi="Franklin Gothic Book"/>
          <w:b w:val="0"/>
          <w:caps w:val="0"/>
        </w:rPr>
      </w:pPr>
      <w:r w:rsidRPr="008721C8">
        <w:rPr>
          <w:b/>
        </w:rPr>
        <w:t>S.S.C</w:t>
      </w:r>
    </w:p>
    <w:p w:rsidR="00013757" w:rsidRPr="00F147AA" w:rsidRDefault="008721C8" w:rsidP="00013757">
      <w:pPr>
        <w:tabs>
          <w:tab w:val="right" w:pos="10440"/>
        </w:tabs>
        <w:spacing w:line="240" w:lineRule="auto"/>
        <w:rPr>
          <w:rStyle w:val="BoldExpandedConsola"/>
          <w:rFonts w:ascii="Franklin Gothic Book" w:hAnsi="Franklin Gothic Book"/>
          <w:b w:val="0"/>
          <w:caps w:val="0"/>
        </w:rPr>
      </w:pPr>
      <w:r w:rsidRPr="008721C8">
        <w:rPr>
          <w:rStyle w:val="BoldExpandedConsola"/>
          <w:rFonts w:ascii="Franklin Gothic Book" w:hAnsi="Franklin Gothic Book"/>
          <w:b w:val="0"/>
          <w:caps w:val="0"/>
        </w:rPr>
        <w:t>Baluchistan bored of intermediate and secondary education Quetta</w:t>
      </w:r>
      <w:r w:rsidR="00C96BCA">
        <w:rPr>
          <w:rStyle w:val="BoldExpandedConsola"/>
          <w:rFonts w:ascii="Franklin Gothic Book" w:hAnsi="Franklin Gothic Book"/>
          <w:b w:val="0"/>
          <w:caps w:val="0"/>
        </w:rPr>
        <w:tab/>
        <w:t>2002</w:t>
      </w:r>
    </w:p>
    <w:p w:rsidR="00943F71" w:rsidRPr="00743D68" w:rsidRDefault="00943F71" w:rsidP="00943F71">
      <w:pPr>
        <w:rPr>
          <w:rStyle w:val="BoldExpandedConsola"/>
          <w:rFonts w:ascii="Franklin Gothic Book" w:hAnsi="Franklin Gothic Book"/>
          <w:caps w:val="0"/>
          <w:sz w:val="10"/>
        </w:rPr>
      </w:pPr>
    </w:p>
    <w:p w:rsidR="00943F71" w:rsidRPr="004C534C" w:rsidRDefault="004C534C" w:rsidP="0052451F">
      <w:pPr>
        <w:shd w:val="clear" w:color="auto" w:fill="DAEEF3" w:themeFill="accent5" w:themeFillTint="33"/>
        <w:rPr>
          <w:rStyle w:val="BoldExpandedConsola"/>
          <w:rFonts w:ascii="Franklin Gothic Book" w:hAnsi="Franklin Gothic Book"/>
          <w:b w:val="0"/>
          <w:caps w:val="0"/>
        </w:rPr>
      </w:pPr>
      <w:r w:rsidRPr="004C534C">
        <w:rPr>
          <w:rStyle w:val="BoldExpandedConsola"/>
          <w:rFonts w:ascii="Franklin Gothic Book" w:hAnsi="Franklin Gothic Book"/>
          <w:caps w:val="0"/>
          <w:u w:val="single"/>
        </w:rPr>
        <w:t>Trainings</w:t>
      </w:r>
      <w:r w:rsidR="00943F71" w:rsidRPr="004C534C">
        <w:rPr>
          <w:rStyle w:val="BoldExpandedConsola"/>
          <w:rFonts w:ascii="Franklin Gothic Book" w:hAnsi="Franklin Gothic Book"/>
          <w:caps w:val="0"/>
        </w:rPr>
        <w:t>:</w:t>
      </w:r>
    </w:p>
    <w:p w:rsidR="00943F71" w:rsidRPr="004C534C" w:rsidRDefault="00943F71" w:rsidP="00943F71">
      <w:pPr>
        <w:rPr>
          <w:rStyle w:val="BoldExpandedConsola"/>
          <w:rFonts w:ascii="Franklin Gothic Book" w:hAnsi="Franklin Gothic Book"/>
          <w:caps w:val="0"/>
          <w:sz w:val="10"/>
        </w:rPr>
      </w:pPr>
    </w:p>
    <w:p w:rsidR="00AD283A" w:rsidRPr="004C534C" w:rsidRDefault="004C534C" w:rsidP="00943F71">
      <w:pPr>
        <w:spacing w:line="276" w:lineRule="auto"/>
        <w:rPr>
          <w:rStyle w:val="BoldExpandedConsola"/>
          <w:rFonts w:ascii="Franklin Gothic Book" w:hAnsi="Franklin Gothic Book"/>
          <w:b w:val="0"/>
          <w:caps w:val="0"/>
        </w:rPr>
      </w:pPr>
      <w:r w:rsidRPr="004C534C">
        <w:rPr>
          <w:rStyle w:val="BoldExpandedConsola"/>
          <w:rFonts w:ascii="Franklin Gothic Book" w:hAnsi="Franklin Gothic Book"/>
          <w:b w:val="0"/>
          <w:caps w:val="0"/>
        </w:rPr>
        <w:t xml:space="preserve">Various Kind of Trainings on Expanded Program on Immunization Like Mlm (Mid-Level Management Trainings) Surveillance Trainings </w:t>
      </w:r>
      <w:r w:rsidR="008721C8" w:rsidRPr="004C534C">
        <w:rPr>
          <w:rStyle w:val="BoldExpandedConsola"/>
          <w:rFonts w:ascii="Franklin Gothic Book" w:hAnsi="Franklin Gothic Book"/>
          <w:b w:val="0"/>
          <w:caps w:val="0"/>
        </w:rPr>
        <w:t>on</w:t>
      </w:r>
      <w:r w:rsidRPr="004C534C">
        <w:rPr>
          <w:rStyle w:val="BoldExpandedConsola"/>
          <w:rFonts w:ascii="Franklin Gothic Book" w:hAnsi="Franklin Gothic Book"/>
          <w:b w:val="0"/>
          <w:caps w:val="0"/>
        </w:rPr>
        <w:t xml:space="preserve"> Diseases Mis Training Microplanning</w:t>
      </w:r>
    </w:p>
    <w:p w:rsidR="008540CC" w:rsidRPr="00743D68" w:rsidRDefault="008540CC" w:rsidP="008540CC">
      <w:pPr>
        <w:spacing w:line="276" w:lineRule="auto"/>
        <w:rPr>
          <w:rStyle w:val="BoldExpandedConsola"/>
          <w:rFonts w:ascii="Franklin Gothic Book" w:hAnsi="Franklin Gothic Book"/>
          <w:b w:val="0"/>
          <w:caps w:val="0"/>
          <w:sz w:val="10"/>
        </w:rPr>
      </w:pPr>
    </w:p>
    <w:p w:rsidR="008540CC" w:rsidRPr="004C534C" w:rsidRDefault="008540CC" w:rsidP="008540CC">
      <w:pPr>
        <w:shd w:val="clear" w:color="auto" w:fill="DDD9C3" w:themeFill="background2" w:themeFillShade="E6"/>
        <w:rPr>
          <w:rStyle w:val="BlackExpanded"/>
        </w:rPr>
      </w:pPr>
      <w:r w:rsidRPr="004C534C">
        <w:rPr>
          <w:rStyle w:val="BlackExpanded"/>
        </w:rPr>
        <w:t>TECHNICAL SKILLS</w:t>
      </w:r>
    </w:p>
    <w:p w:rsidR="00B1620D" w:rsidRPr="004C534C" w:rsidRDefault="00B1620D" w:rsidP="00743D68">
      <w:pPr>
        <w:tabs>
          <w:tab w:val="left" w:pos="2880"/>
        </w:tabs>
        <w:overflowPunct w:val="0"/>
        <w:autoSpaceDE w:val="0"/>
        <w:autoSpaceDN w:val="0"/>
        <w:adjustRightInd w:val="0"/>
        <w:spacing w:line="240" w:lineRule="auto"/>
        <w:jc w:val="center"/>
        <w:textAlignment w:val="baseline"/>
      </w:pPr>
      <w:r w:rsidRPr="004C534C">
        <w:t>Microsoft office, internet usage, data communicat</w:t>
      </w:r>
      <w:r w:rsidR="006D3196" w:rsidRPr="004C534C">
        <w:t>ion, basic hardware</w:t>
      </w:r>
    </w:p>
    <w:p w:rsidR="00943F71" w:rsidRPr="00743D68" w:rsidRDefault="00943F71" w:rsidP="0093750F">
      <w:pPr>
        <w:spacing w:line="276" w:lineRule="auto"/>
        <w:rPr>
          <w:rStyle w:val="BoldExpandedConsola"/>
          <w:rFonts w:ascii="Franklin Gothic Book" w:hAnsi="Franklin Gothic Book"/>
          <w:b w:val="0"/>
          <w:caps w:val="0"/>
          <w:sz w:val="10"/>
        </w:rPr>
      </w:pPr>
    </w:p>
    <w:p w:rsidR="00943F71" w:rsidRPr="00743D68" w:rsidRDefault="00943F71" w:rsidP="00743D68">
      <w:pPr>
        <w:shd w:val="clear" w:color="auto" w:fill="DDD9C3" w:themeFill="background2" w:themeFillShade="E6"/>
        <w:rPr>
          <w:rStyle w:val="BlackExpanded"/>
        </w:rPr>
      </w:pPr>
      <w:r w:rsidRPr="004C534C">
        <w:rPr>
          <w:rStyle w:val="BlackExpanded"/>
        </w:rPr>
        <w:t>PERSONAL INFORMATION</w:t>
      </w:r>
    </w:p>
    <w:p w:rsidR="008721C8" w:rsidRPr="00743D68" w:rsidRDefault="00943F71" w:rsidP="00743D68">
      <w:pPr>
        <w:jc w:val="center"/>
        <w:rPr>
          <w:rStyle w:val="BoldExpandedConsola"/>
          <w:rFonts w:ascii="Franklin Gothic Book" w:hAnsi="Franklin Gothic Book"/>
          <w:b w:val="0"/>
          <w:caps w:val="0"/>
        </w:rPr>
      </w:pPr>
      <w:r w:rsidRPr="004C534C">
        <w:rPr>
          <w:rStyle w:val="BoldExpandedConsola"/>
          <w:rFonts w:ascii="Franklin Gothic Book" w:hAnsi="Franklin Gothic Book"/>
          <w:caps w:val="0"/>
        </w:rPr>
        <w:t>Date of Birth</w:t>
      </w:r>
      <w:r w:rsidRPr="004C534C">
        <w:rPr>
          <w:rStyle w:val="BoldExpandedConsola"/>
          <w:rFonts w:ascii="Franklin Gothic Book" w:hAnsi="Franklin Gothic Book"/>
        </w:rPr>
        <w:t xml:space="preserve">: </w:t>
      </w:r>
      <w:r w:rsidR="00EA58C0" w:rsidRPr="004C534C">
        <w:rPr>
          <w:rStyle w:val="BoldExpandedConsola"/>
          <w:rFonts w:ascii="Franklin Gothic Book" w:hAnsi="Franklin Gothic Book"/>
          <w:b w:val="0"/>
          <w:caps w:val="0"/>
        </w:rPr>
        <w:t>26/03/1984</w:t>
      </w:r>
      <w:r w:rsidRPr="004C534C">
        <w:rPr>
          <w:rStyle w:val="BoldExpandedConsola"/>
          <w:rFonts w:ascii="Franklin Gothic Book" w:hAnsi="Franklin Gothic Book"/>
          <w:b w:val="0"/>
          <w:caps w:val="0"/>
        </w:rPr>
        <w:t>;</w:t>
      </w:r>
      <w:r w:rsidRPr="004C534C">
        <w:rPr>
          <w:rStyle w:val="BoldExpandedConsola"/>
          <w:rFonts w:ascii="Franklin Gothic Book" w:hAnsi="Franklin Gothic Book"/>
          <w:caps w:val="0"/>
        </w:rPr>
        <w:t>Languages Known</w:t>
      </w:r>
      <w:r w:rsidRPr="004C534C">
        <w:rPr>
          <w:rStyle w:val="BoldExpandedConsola"/>
          <w:rFonts w:ascii="Franklin Gothic Book" w:hAnsi="Franklin Gothic Book"/>
        </w:rPr>
        <w:t xml:space="preserve">: </w:t>
      </w:r>
      <w:r w:rsidR="00CB1BB9" w:rsidRPr="004C534C">
        <w:rPr>
          <w:rStyle w:val="BoldExpandedConsola"/>
          <w:rFonts w:ascii="Franklin Gothic Book" w:hAnsi="Franklin Gothic Book"/>
          <w:b w:val="0"/>
          <w:caps w:val="0"/>
        </w:rPr>
        <w:t>Eng</w:t>
      </w:r>
      <w:r w:rsidR="008721C8">
        <w:rPr>
          <w:rStyle w:val="BoldExpandedConsola"/>
          <w:rFonts w:ascii="Franklin Gothic Book" w:hAnsi="Franklin Gothic Book"/>
          <w:b w:val="0"/>
          <w:caps w:val="0"/>
        </w:rPr>
        <w:t>lish</w:t>
      </w:r>
      <w:r w:rsidR="00CB1BB9" w:rsidRPr="004C534C">
        <w:rPr>
          <w:rStyle w:val="BoldExpandedConsola"/>
          <w:rFonts w:ascii="Franklin Gothic Book" w:hAnsi="Franklin Gothic Book"/>
          <w:b w:val="0"/>
          <w:caps w:val="0"/>
        </w:rPr>
        <w:t>,Urdu, Balochi, Sindhi, Siraiki, Brahvi</w:t>
      </w:r>
    </w:p>
    <w:sectPr w:rsidR="008721C8" w:rsidRPr="00743D68" w:rsidSect="003B26C7">
      <w:footerReference w:type="default" r:id="rId8"/>
      <w:footerReference w:type="first" r:id="rId9"/>
      <w:pgSz w:w="12240" w:h="15840" w:code="1"/>
      <w:pgMar w:top="720" w:right="720" w:bottom="720" w:left="72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291" w:rsidRDefault="00207291" w:rsidP="001C7299">
      <w:pPr>
        <w:spacing w:line="240" w:lineRule="auto"/>
      </w:pPr>
      <w:r>
        <w:separator/>
      </w:r>
    </w:p>
  </w:endnote>
  <w:endnote w:type="continuationSeparator" w:id="1">
    <w:p w:rsidR="00207291" w:rsidRDefault="00207291" w:rsidP="001C729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299" w:rsidRPr="001C7299" w:rsidRDefault="001C7299" w:rsidP="001C7299">
    <w:pPr>
      <w:pStyle w:val="Footer"/>
    </w:pPr>
    <w:r w:rsidRPr="001C7299">
      <w:tab/>
    </w:r>
    <w:r w:rsidR="002525CA" w:rsidRPr="002525CA">
      <w:fldChar w:fldCharType="begin"/>
    </w:r>
    <w:r w:rsidR="002C17AF">
      <w:instrText xml:space="preserve"> PAGE   \* MERGEFORMAT </w:instrText>
    </w:r>
    <w:r w:rsidR="002525CA" w:rsidRPr="002525CA">
      <w:fldChar w:fldCharType="separate"/>
    </w:r>
    <w:r w:rsidR="007A0F52" w:rsidRPr="007A0F52">
      <w:rPr>
        <w:b/>
        <w:bCs/>
        <w:noProof/>
      </w:rPr>
      <w:t>2</w:t>
    </w:r>
    <w:r w:rsidR="002525CA">
      <w:rPr>
        <w:b/>
        <w:bCs/>
        <w:noProof/>
      </w:rPr>
      <w:fldChar w:fldCharType="end"/>
    </w:r>
    <w:r w:rsidR="002C17AF">
      <w:t>|</w:t>
    </w:r>
    <w:r w:rsidR="002C17AF">
      <w:rPr>
        <w:color w:val="808080" w:themeColor="background1" w:themeShade="80"/>
        <w:spacing w:val="60"/>
      </w:rPr>
      <w:t>Page</w:t>
    </w:r>
  </w:p>
  <w:p w:rsidR="00FA37B4" w:rsidRDefault="00FA37B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CD" w:rsidRPr="005E7ACD" w:rsidRDefault="005E7ACD" w:rsidP="002C17AF">
    <w:pPr>
      <w:pStyle w:val="Footer"/>
      <w:jc w:val="right"/>
      <w:rPr>
        <w:vanish/>
        <w:color w:val="808080" w:themeColor="background1" w:themeShade="80"/>
      </w:rPr>
    </w:pPr>
    <w:r w:rsidRPr="005E7ACD">
      <w:rPr>
        <w:rStyle w:val="tgc"/>
        <w:vanish/>
      </w:rPr>
      <w:t xml:space="preserve">© </w:t>
    </w:r>
    <w:r w:rsidRPr="005E7ACD">
      <w:rPr>
        <w:vanish/>
      </w:rPr>
      <w:t>This Free Resume Template is the copyright of Hloom.com. The unauthorized copying, sharing or distribution of copyrighted material is strictly prohibited.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291" w:rsidRDefault="00207291" w:rsidP="001C7299">
      <w:pPr>
        <w:spacing w:line="240" w:lineRule="auto"/>
      </w:pPr>
      <w:r>
        <w:separator/>
      </w:r>
    </w:p>
  </w:footnote>
  <w:footnote w:type="continuationSeparator" w:id="1">
    <w:p w:rsidR="00207291" w:rsidRDefault="00207291" w:rsidP="001C729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7E21"/>
    <w:multiLevelType w:val="hybridMultilevel"/>
    <w:tmpl w:val="179402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256DC"/>
    <w:multiLevelType w:val="hybridMultilevel"/>
    <w:tmpl w:val="5358EA72"/>
    <w:lvl w:ilvl="0" w:tplc="04090005">
      <w:start w:val="1"/>
      <w:numFmt w:val="bullet"/>
      <w:pStyle w:val="ListParagraph"/>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3E59F1"/>
    <w:multiLevelType w:val="multilevel"/>
    <w:tmpl w:val="BC5822CA"/>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DD2357B"/>
    <w:multiLevelType w:val="hybridMultilevel"/>
    <w:tmpl w:val="BF1C4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561244"/>
    <w:multiLevelType w:val="hybridMultilevel"/>
    <w:tmpl w:val="ECE220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nsid w:val="53966F06"/>
    <w:multiLevelType w:val="hybridMultilevel"/>
    <w:tmpl w:val="1B280CD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56A07A42"/>
    <w:multiLevelType w:val="hybridMultilevel"/>
    <w:tmpl w:val="1C728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1B7F4A"/>
    <w:multiLevelType w:val="hybridMultilevel"/>
    <w:tmpl w:val="10AE4F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771365"/>
    <w:multiLevelType w:val="hybridMultilevel"/>
    <w:tmpl w:val="6FB4CCF2"/>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B151C86"/>
    <w:multiLevelType w:val="hybridMultilevel"/>
    <w:tmpl w:val="CEE48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7"/>
  </w:num>
  <w:num w:numId="5">
    <w:abstractNumId w:val="1"/>
  </w:num>
  <w:num w:numId="6">
    <w:abstractNumId w:val="1"/>
  </w:num>
  <w:num w:numId="7">
    <w:abstractNumId w:val="1"/>
  </w:num>
  <w:num w:numId="8">
    <w:abstractNumId w:val="1"/>
  </w:num>
  <w:num w:numId="9">
    <w:abstractNumId w:val="6"/>
  </w:num>
  <w:num w:numId="10">
    <w:abstractNumId w:val="10"/>
  </w:num>
  <w:num w:numId="11">
    <w:abstractNumId w:val="0"/>
  </w:num>
  <w:num w:numId="12">
    <w:abstractNumId w:val="8"/>
  </w:num>
  <w:num w:numId="13">
    <w:abstractNumId w:val="3"/>
  </w:num>
  <w:num w:numId="14">
    <w:abstractNumId w:val="4"/>
  </w:num>
  <w:num w:numId="15">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2048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TKzNLE0tzA1NrQ0NjdW0lEKTi0uzszPAykwrAUAsONH/ywAAAA="/>
  </w:docVars>
  <w:rsids>
    <w:rsidRoot w:val="003A6F7D"/>
    <w:rsid w:val="000076C8"/>
    <w:rsid w:val="00012894"/>
    <w:rsid w:val="00013757"/>
    <w:rsid w:val="00030301"/>
    <w:rsid w:val="000329F2"/>
    <w:rsid w:val="00041E82"/>
    <w:rsid w:val="000532D0"/>
    <w:rsid w:val="000548FD"/>
    <w:rsid w:val="00060A48"/>
    <w:rsid w:val="000632B6"/>
    <w:rsid w:val="00064F9A"/>
    <w:rsid w:val="0006692F"/>
    <w:rsid w:val="000671D1"/>
    <w:rsid w:val="00073C1A"/>
    <w:rsid w:val="00074E35"/>
    <w:rsid w:val="00076FF8"/>
    <w:rsid w:val="00092144"/>
    <w:rsid w:val="00097E9E"/>
    <w:rsid w:val="000A2D9F"/>
    <w:rsid w:val="000A400D"/>
    <w:rsid w:val="000C25E8"/>
    <w:rsid w:val="000C6AF3"/>
    <w:rsid w:val="000C74AE"/>
    <w:rsid w:val="000D1E21"/>
    <w:rsid w:val="000F175D"/>
    <w:rsid w:val="001003CE"/>
    <w:rsid w:val="00115BAF"/>
    <w:rsid w:val="00117142"/>
    <w:rsid w:val="001223E7"/>
    <w:rsid w:val="001312EC"/>
    <w:rsid w:val="0015460F"/>
    <w:rsid w:val="001622A8"/>
    <w:rsid w:val="0016294A"/>
    <w:rsid w:val="00164379"/>
    <w:rsid w:val="00164ADE"/>
    <w:rsid w:val="00166049"/>
    <w:rsid w:val="00186A3B"/>
    <w:rsid w:val="001909AD"/>
    <w:rsid w:val="00193983"/>
    <w:rsid w:val="001A2A3F"/>
    <w:rsid w:val="001B53BF"/>
    <w:rsid w:val="001C51E7"/>
    <w:rsid w:val="001C7299"/>
    <w:rsid w:val="001D0F17"/>
    <w:rsid w:val="001D7C00"/>
    <w:rsid w:val="001E3204"/>
    <w:rsid w:val="001E500F"/>
    <w:rsid w:val="001E5864"/>
    <w:rsid w:val="001F57C9"/>
    <w:rsid w:val="001F7599"/>
    <w:rsid w:val="001F77AA"/>
    <w:rsid w:val="002004D1"/>
    <w:rsid w:val="00207291"/>
    <w:rsid w:val="002100E9"/>
    <w:rsid w:val="00220657"/>
    <w:rsid w:val="00223E11"/>
    <w:rsid w:val="00225EA9"/>
    <w:rsid w:val="00226CD0"/>
    <w:rsid w:val="00232FDF"/>
    <w:rsid w:val="00233026"/>
    <w:rsid w:val="00235900"/>
    <w:rsid w:val="00236287"/>
    <w:rsid w:val="002525CA"/>
    <w:rsid w:val="0026130B"/>
    <w:rsid w:val="00264FCC"/>
    <w:rsid w:val="00271530"/>
    <w:rsid w:val="00283D49"/>
    <w:rsid w:val="00285A99"/>
    <w:rsid w:val="002B1310"/>
    <w:rsid w:val="002B165A"/>
    <w:rsid w:val="002B16AD"/>
    <w:rsid w:val="002B6140"/>
    <w:rsid w:val="002C17AF"/>
    <w:rsid w:val="002C710C"/>
    <w:rsid w:val="002C7C59"/>
    <w:rsid w:val="002D144A"/>
    <w:rsid w:val="002D2C8A"/>
    <w:rsid w:val="002D4E05"/>
    <w:rsid w:val="00301E43"/>
    <w:rsid w:val="00306905"/>
    <w:rsid w:val="00320BDB"/>
    <w:rsid w:val="00321F76"/>
    <w:rsid w:val="0032616E"/>
    <w:rsid w:val="00336F48"/>
    <w:rsid w:val="00355CF7"/>
    <w:rsid w:val="00361807"/>
    <w:rsid w:val="00365FF7"/>
    <w:rsid w:val="003702F6"/>
    <w:rsid w:val="00370C3A"/>
    <w:rsid w:val="003A67A2"/>
    <w:rsid w:val="003A6F7D"/>
    <w:rsid w:val="003A7489"/>
    <w:rsid w:val="003B2512"/>
    <w:rsid w:val="003B26C7"/>
    <w:rsid w:val="003D5EC2"/>
    <w:rsid w:val="00400DAF"/>
    <w:rsid w:val="00403F05"/>
    <w:rsid w:val="004048D9"/>
    <w:rsid w:val="00405651"/>
    <w:rsid w:val="00413021"/>
    <w:rsid w:val="00416E90"/>
    <w:rsid w:val="00436B06"/>
    <w:rsid w:val="00441954"/>
    <w:rsid w:val="00450204"/>
    <w:rsid w:val="00453425"/>
    <w:rsid w:val="004702DA"/>
    <w:rsid w:val="004709EF"/>
    <w:rsid w:val="00472FAB"/>
    <w:rsid w:val="004A3248"/>
    <w:rsid w:val="004A3AE8"/>
    <w:rsid w:val="004B00B0"/>
    <w:rsid w:val="004B294E"/>
    <w:rsid w:val="004B337C"/>
    <w:rsid w:val="004C1066"/>
    <w:rsid w:val="004C534C"/>
    <w:rsid w:val="004C7CDC"/>
    <w:rsid w:val="004D17DD"/>
    <w:rsid w:val="004D245E"/>
    <w:rsid w:val="004D35C6"/>
    <w:rsid w:val="004D7E43"/>
    <w:rsid w:val="004E7DAD"/>
    <w:rsid w:val="004F093C"/>
    <w:rsid w:val="004F1B57"/>
    <w:rsid w:val="004F2959"/>
    <w:rsid w:val="004F3A35"/>
    <w:rsid w:val="00502164"/>
    <w:rsid w:val="00510B54"/>
    <w:rsid w:val="00511CCF"/>
    <w:rsid w:val="00513FA6"/>
    <w:rsid w:val="0052451F"/>
    <w:rsid w:val="00532165"/>
    <w:rsid w:val="0053711F"/>
    <w:rsid w:val="005418F0"/>
    <w:rsid w:val="00546D58"/>
    <w:rsid w:val="0055435F"/>
    <w:rsid w:val="0056768B"/>
    <w:rsid w:val="005855FC"/>
    <w:rsid w:val="00586AE0"/>
    <w:rsid w:val="005A3467"/>
    <w:rsid w:val="005D282A"/>
    <w:rsid w:val="005D6864"/>
    <w:rsid w:val="005E27A1"/>
    <w:rsid w:val="005E7ACD"/>
    <w:rsid w:val="005F0BDB"/>
    <w:rsid w:val="00601B19"/>
    <w:rsid w:val="00601D39"/>
    <w:rsid w:val="006076F4"/>
    <w:rsid w:val="006078A2"/>
    <w:rsid w:val="006354B4"/>
    <w:rsid w:val="00635EC1"/>
    <w:rsid w:val="0063732C"/>
    <w:rsid w:val="00637549"/>
    <w:rsid w:val="00662CB4"/>
    <w:rsid w:val="0066510F"/>
    <w:rsid w:val="006765A0"/>
    <w:rsid w:val="00677B89"/>
    <w:rsid w:val="00696AAD"/>
    <w:rsid w:val="006A06E0"/>
    <w:rsid w:val="006A2D88"/>
    <w:rsid w:val="006B70E8"/>
    <w:rsid w:val="006C1B90"/>
    <w:rsid w:val="006D3196"/>
    <w:rsid w:val="006D3F29"/>
    <w:rsid w:val="006E2BC5"/>
    <w:rsid w:val="006E3149"/>
    <w:rsid w:val="006E45FE"/>
    <w:rsid w:val="0070368A"/>
    <w:rsid w:val="00732A9B"/>
    <w:rsid w:val="0073440A"/>
    <w:rsid w:val="007370DE"/>
    <w:rsid w:val="00743D68"/>
    <w:rsid w:val="007614A9"/>
    <w:rsid w:val="00763961"/>
    <w:rsid w:val="0076401B"/>
    <w:rsid w:val="0076423D"/>
    <w:rsid w:val="00780C00"/>
    <w:rsid w:val="00784A35"/>
    <w:rsid w:val="00790615"/>
    <w:rsid w:val="00790948"/>
    <w:rsid w:val="0079572A"/>
    <w:rsid w:val="007974DC"/>
    <w:rsid w:val="007A0F52"/>
    <w:rsid w:val="007A7756"/>
    <w:rsid w:val="007B30C4"/>
    <w:rsid w:val="007C0B47"/>
    <w:rsid w:val="007C1E10"/>
    <w:rsid w:val="007C4BA6"/>
    <w:rsid w:val="007D539D"/>
    <w:rsid w:val="007D7267"/>
    <w:rsid w:val="007D78DC"/>
    <w:rsid w:val="007E6D61"/>
    <w:rsid w:val="00800D6D"/>
    <w:rsid w:val="00807343"/>
    <w:rsid w:val="008119F7"/>
    <w:rsid w:val="00853238"/>
    <w:rsid w:val="008540CC"/>
    <w:rsid w:val="008721C8"/>
    <w:rsid w:val="00872CBB"/>
    <w:rsid w:val="008847BA"/>
    <w:rsid w:val="008B28CE"/>
    <w:rsid w:val="008C48A4"/>
    <w:rsid w:val="008C797A"/>
    <w:rsid w:val="008E1DA5"/>
    <w:rsid w:val="008E2CB6"/>
    <w:rsid w:val="00910E0C"/>
    <w:rsid w:val="0092106C"/>
    <w:rsid w:val="00931A29"/>
    <w:rsid w:val="00933072"/>
    <w:rsid w:val="0093750F"/>
    <w:rsid w:val="00943F71"/>
    <w:rsid w:val="0095336F"/>
    <w:rsid w:val="00955A76"/>
    <w:rsid w:val="00957CA1"/>
    <w:rsid w:val="00966978"/>
    <w:rsid w:val="00973240"/>
    <w:rsid w:val="00986489"/>
    <w:rsid w:val="0099613F"/>
    <w:rsid w:val="009A60EB"/>
    <w:rsid w:val="009B1191"/>
    <w:rsid w:val="009B30CA"/>
    <w:rsid w:val="009B6646"/>
    <w:rsid w:val="009C57EF"/>
    <w:rsid w:val="009C7878"/>
    <w:rsid w:val="009D4A01"/>
    <w:rsid w:val="009D5B05"/>
    <w:rsid w:val="009D6E57"/>
    <w:rsid w:val="00A02CAB"/>
    <w:rsid w:val="00A119D4"/>
    <w:rsid w:val="00A12EFB"/>
    <w:rsid w:val="00A17489"/>
    <w:rsid w:val="00A434F2"/>
    <w:rsid w:val="00A504A6"/>
    <w:rsid w:val="00A6048C"/>
    <w:rsid w:val="00A6438B"/>
    <w:rsid w:val="00A64DB6"/>
    <w:rsid w:val="00A72453"/>
    <w:rsid w:val="00A73EDF"/>
    <w:rsid w:val="00A844EF"/>
    <w:rsid w:val="00AA723D"/>
    <w:rsid w:val="00AB6C65"/>
    <w:rsid w:val="00AD283A"/>
    <w:rsid w:val="00AE7B0E"/>
    <w:rsid w:val="00AF167E"/>
    <w:rsid w:val="00B01ECB"/>
    <w:rsid w:val="00B0228A"/>
    <w:rsid w:val="00B1620D"/>
    <w:rsid w:val="00B37E2A"/>
    <w:rsid w:val="00B7102A"/>
    <w:rsid w:val="00B71F6B"/>
    <w:rsid w:val="00B767AE"/>
    <w:rsid w:val="00B77C42"/>
    <w:rsid w:val="00B83051"/>
    <w:rsid w:val="00B864CB"/>
    <w:rsid w:val="00B95C12"/>
    <w:rsid w:val="00BA4D49"/>
    <w:rsid w:val="00BA5333"/>
    <w:rsid w:val="00BC2114"/>
    <w:rsid w:val="00BF77C6"/>
    <w:rsid w:val="00C11D9F"/>
    <w:rsid w:val="00C234CE"/>
    <w:rsid w:val="00C255B7"/>
    <w:rsid w:val="00C26268"/>
    <w:rsid w:val="00C30D45"/>
    <w:rsid w:val="00C343A5"/>
    <w:rsid w:val="00C3552B"/>
    <w:rsid w:val="00C40005"/>
    <w:rsid w:val="00C51FDF"/>
    <w:rsid w:val="00C61812"/>
    <w:rsid w:val="00C6484B"/>
    <w:rsid w:val="00C6707B"/>
    <w:rsid w:val="00C71F9F"/>
    <w:rsid w:val="00C72188"/>
    <w:rsid w:val="00C72415"/>
    <w:rsid w:val="00C72B2F"/>
    <w:rsid w:val="00C81A4B"/>
    <w:rsid w:val="00C91944"/>
    <w:rsid w:val="00C93D3F"/>
    <w:rsid w:val="00C96BCA"/>
    <w:rsid w:val="00C96FD5"/>
    <w:rsid w:val="00CA4F3B"/>
    <w:rsid w:val="00CB1BB9"/>
    <w:rsid w:val="00CB609A"/>
    <w:rsid w:val="00CC0A64"/>
    <w:rsid w:val="00CC666C"/>
    <w:rsid w:val="00CD2038"/>
    <w:rsid w:val="00CD7FE8"/>
    <w:rsid w:val="00CE1A77"/>
    <w:rsid w:val="00CF1740"/>
    <w:rsid w:val="00CF32D6"/>
    <w:rsid w:val="00D010F2"/>
    <w:rsid w:val="00D074CB"/>
    <w:rsid w:val="00D15A93"/>
    <w:rsid w:val="00D315BF"/>
    <w:rsid w:val="00D325D4"/>
    <w:rsid w:val="00D44E13"/>
    <w:rsid w:val="00D64FD6"/>
    <w:rsid w:val="00D71AF7"/>
    <w:rsid w:val="00D76206"/>
    <w:rsid w:val="00D81EEF"/>
    <w:rsid w:val="00D843CB"/>
    <w:rsid w:val="00D90210"/>
    <w:rsid w:val="00D91B78"/>
    <w:rsid w:val="00D9574C"/>
    <w:rsid w:val="00DB49F2"/>
    <w:rsid w:val="00DC68E8"/>
    <w:rsid w:val="00DC7352"/>
    <w:rsid w:val="00DD24A4"/>
    <w:rsid w:val="00DD30F8"/>
    <w:rsid w:val="00DE27B2"/>
    <w:rsid w:val="00DE2C5F"/>
    <w:rsid w:val="00DE5DAD"/>
    <w:rsid w:val="00DE6A4C"/>
    <w:rsid w:val="00DF28C8"/>
    <w:rsid w:val="00DF69C0"/>
    <w:rsid w:val="00E10878"/>
    <w:rsid w:val="00E10FA3"/>
    <w:rsid w:val="00E15908"/>
    <w:rsid w:val="00E17890"/>
    <w:rsid w:val="00E2162D"/>
    <w:rsid w:val="00E233EA"/>
    <w:rsid w:val="00E277D0"/>
    <w:rsid w:val="00E57C9A"/>
    <w:rsid w:val="00E646DD"/>
    <w:rsid w:val="00E64D2C"/>
    <w:rsid w:val="00E701A5"/>
    <w:rsid w:val="00E71366"/>
    <w:rsid w:val="00E83D03"/>
    <w:rsid w:val="00E94A0B"/>
    <w:rsid w:val="00E94B75"/>
    <w:rsid w:val="00EA58C0"/>
    <w:rsid w:val="00EB0559"/>
    <w:rsid w:val="00EC6ADD"/>
    <w:rsid w:val="00F022E0"/>
    <w:rsid w:val="00F05464"/>
    <w:rsid w:val="00F07343"/>
    <w:rsid w:val="00F147AA"/>
    <w:rsid w:val="00F21C3D"/>
    <w:rsid w:val="00F374AE"/>
    <w:rsid w:val="00F405AC"/>
    <w:rsid w:val="00F41B8D"/>
    <w:rsid w:val="00F64079"/>
    <w:rsid w:val="00F70773"/>
    <w:rsid w:val="00F765B0"/>
    <w:rsid w:val="00F82883"/>
    <w:rsid w:val="00F85692"/>
    <w:rsid w:val="00F90E74"/>
    <w:rsid w:val="00F944C8"/>
    <w:rsid w:val="00F95979"/>
    <w:rsid w:val="00FA0BC6"/>
    <w:rsid w:val="00FA250E"/>
    <w:rsid w:val="00FA37B4"/>
    <w:rsid w:val="00FE0915"/>
    <w:rsid w:val="00FE3AA0"/>
    <w:rsid w:val="00FE3B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6E0"/>
    <w:pPr>
      <w:spacing w:after="0" w:line="264" w:lineRule="auto"/>
    </w:pPr>
    <w:rPr>
      <w:rFonts w:ascii="Franklin Gothic Book" w:hAnsi="Franklin Gothic Book"/>
    </w:rPr>
  </w:style>
  <w:style w:type="paragraph" w:styleId="Heading1">
    <w:name w:val="heading 1"/>
    <w:basedOn w:val="Normal"/>
    <w:next w:val="Normal"/>
    <w:link w:val="Heading1Char"/>
    <w:uiPriority w:val="9"/>
    <w:qFormat/>
    <w:rsid w:val="00763961"/>
    <w:pPr>
      <w:shd w:val="clear" w:color="auto" w:fill="F2F2F2" w:themeFill="background1" w:themeFillShade="F2"/>
      <w:outlineLvl w:val="0"/>
    </w:pPr>
    <w:rPr>
      <w:b/>
      <w:caps/>
      <w:color w:val="000000" w:themeColor="text1"/>
      <w:spacing w:val="40"/>
    </w:rPr>
  </w:style>
  <w:style w:type="paragraph" w:styleId="Heading2">
    <w:name w:val="heading 2"/>
    <w:basedOn w:val="Normal"/>
    <w:next w:val="Normal"/>
    <w:link w:val="Heading2Char"/>
    <w:uiPriority w:val="9"/>
    <w:unhideWhenUsed/>
    <w:qFormat/>
    <w:rsid w:val="003A6F7D"/>
    <w:pPr>
      <w:spacing w:before="120"/>
      <w:outlineLvl w:val="1"/>
    </w:pPr>
    <w:rPr>
      <w:rFonts w:ascii="Franklin Gothic Demi" w:eastAsia="Calibri" w:hAnsi="Franklin Gothic Demi" w:cs="Times New Roman"/>
      <w:color w:val="2E74B5"/>
      <w:sz w:val="24"/>
      <w:szCs w:val="24"/>
    </w:rPr>
  </w:style>
  <w:style w:type="paragraph" w:styleId="Heading3">
    <w:name w:val="heading 3"/>
    <w:basedOn w:val="Heading2"/>
    <w:next w:val="Normal"/>
    <w:link w:val="Heading3Char"/>
    <w:uiPriority w:val="9"/>
    <w:unhideWhenUsed/>
    <w:qFormat/>
    <w:rsid w:val="0066510F"/>
    <w:pPr>
      <w:spacing w:before="0"/>
      <w:outlineLvl w:val="2"/>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table" w:styleId="TableGrid">
    <w:name w:val="Table Grid"/>
    <w:basedOn w:val="TableNormal"/>
    <w:uiPriority w:val="39"/>
    <w:rsid w:val="003A6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me">
    <w:name w:val="Name"/>
    <w:basedOn w:val="Normal"/>
    <w:qFormat/>
    <w:rsid w:val="00012894"/>
    <w:pPr>
      <w:spacing w:before="80"/>
      <w:jc w:val="center"/>
    </w:pPr>
    <w:rPr>
      <w:rFonts w:ascii="Franklin Gothic Demi" w:hAnsi="Franklin Gothic Demi"/>
      <w:color w:val="000000" w:themeColor="text1"/>
      <w:spacing w:val="20"/>
      <w:sz w:val="72"/>
    </w:rPr>
  </w:style>
  <w:style w:type="paragraph" w:customStyle="1" w:styleId="JobTitle">
    <w:name w:val="Job Title"/>
    <w:basedOn w:val="Normal"/>
    <w:qFormat/>
    <w:rsid w:val="00073C1A"/>
    <w:pPr>
      <w:spacing w:before="80"/>
      <w:jc w:val="center"/>
    </w:pPr>
    <w:rPr>
      <w:rFonts w:ascii="Franklin Gothic Demi" w:hAnsi="Franklin Gothic Demi"/>
      <w:color w:val="FFFFFF" w:themeColor="background1"/>
      <w:spacing w:val="168"/>
      <w:sz w:val="24"/>
      <w:szCs w:val="24"/>
    </w:rPr>
  </w:style>
  <w:style w:type="character" w:customStyle="1" w:styleId="Heading1Char">
    <w:name w:val="Heading 1 Char"/>
    <w:basedOn w:val="DefaultParagraphFont"/>
    <w:link w:val="Heading1"/>
    <w:uiPriority w:val="9"/>
    <w:rsid w:val="00763961"/>
    <w:rPr>
      <w:rFonts w:ascii="Franklin Gothic Book" w:hAnsi="Franklin Gothic Book"/>
      <w:b/>
      <w:caps/>
      <w:color w:val="000000" w:themeColor="text1"/>
      <w:spacing w:val="40"/>
      <w:shd w:val="clear" w:color="auto" w:fill="F2F2F2" w:themeFill="background1" w:themeFillShade="F2"/>
    </w:rPr>
  </w:style>
  <w:style w:type="character" w:customStyle="1" w:styleId="Heading2Char">
    <w:name w:val="Heading 2 Char"/>
    <w:basedOn w:val="DefaultParagraphFont"/>
    <w:link w:val="Heading2"/>
    <w:uiPriority w:val="9"/>
    <w:rsid w:val="003A6F7D"/>
    <w:rPr>
      <w:rFonts w:ascii="Franklin Gothic Demi" w:eastAsia="Calibri" w:hAnsi="Franklin Gothic Demi" w:cs="Times New Roman"/>
      <w:color w:val="2E74B5"/>
      <w:sz w:val="24"/>
      <w:szCs w:val="24"/>
    </w:rPr>
  </w:style>
  <w:style w:type="character" w:customStyle="1" w:styleId="Heading3Char">
    <w:name w:val="Heading 3 Char"/>
    <w:basedOn w:val="DefaultParagraphFont"/>
    <w:link w:val="Heading3"/>
    <w:uiPriority w:val="9"/>
    <w:rsid w:val="0066510F"/>
    <w:rPr>
      <w:rFonts w:ascii="Franklin Gothic Demi" w:eastAsia="Calibri" w:hAnsi="Franklin Gothic Demi" w:cs="Times New Roman"/>
      <w:color w:val="000000" w:themeColor="text1"/>
      <w:sz w:val="24"/>
      <w:szCs w:val="24"/>
    </w:rPr>
  </w:style>
  <w:style w:type="paragraph" w:styleId="BalloonText">
    <w:name w:val="Balloon Text"/>
    <w:basedOn w:val="Normal"/>
    <w:link w:val="BalloonTextChar"/>
    <w:uiPriority w:val="99"/>
    <w:semiHidden/>
    <w:unhideWhenUsed/>
    <w:rsid w:val="003A6F7D"/>
    <w:rPr>
      <w:rFonts w:ascii="Tahoma" w:hAnsi="Tahoma" w:cs="Tahoma"/>
      <w:sz w:val="16"/>
      <w:szCs w:val="16"/>
    </w:rPr>
  </w:style>
  <w:style w:type="character" w:customStyle="1" w:styleId="BalloonTextChar">
    <w:name w:val="Balloon Text Char"/>
    <w:basedOn w:val="DefaultParagraphFont"/>
    <w:link w:val="BalloonText"/>
    <w:uiPriority w:val="99"/>
    <w:semiHidden/>
    <w:rsid w:val="003A6F7D"/>
    <w:rPr>
      <w:rFonts w:ascii="Tahoma" w:hAnsi="Tahoma" w:cs="Tahoma"/>
      <w:sz w:val="16"/>
      <w:szCs w:val="16"/>
    </w:rPr>
  </w:style>
  <w:style w:type="paragraph" w:styleId="NormalWeb">
    <w:name w:val="Normal (Web)"/>
    <w:basedOn w:val="Normal"/>
    <w:uiPriority w:val="99"/>
    <w:semiHidden/>
    <w:unhideWhenUsed/>
    <w:rsid w:val="009D4A01"/>
    <w:pPr>
      <w:spacing w:before="100" w:beforeAutospacing="1" w:after="100" w:afterAutospacing="1"/>
    </w:pPr>
    <w:rPr>
      <w:rFonts w:ascii="Times New Roman" w:eastAsiaTheme="minorEastAsia" w:hAnsi="Times New Roman" w:cs="Times New Roman"/>
      <w:sz w:val="24"/>
      <w:szCs w:val="24"/>
    </w:rPr>
  </w:style>
  <w:style w:type="character" w:customStyle="1" w:styleId="OrangeExpanded">
    <w:name w:val="Orange Expanded"/>
    <w:basedOn w:val="DefaultParagraphFont"/>
    <w:uiPriority w:val="1"/>
    <w:qFormat/>
    <w:rsid w:val="0066510F"/>
    <w:rPr>
      <w:b/>
      <w:caps/>
      <w:color w:val="C45911"/>
      <w:spacing w:val="40"/>
    </w:rPr>
  </w:style>
  <w:style w:type="paragraph" w:styleId="ListParagraph">
    <w:name w:val="List Paragraph"/>
    <w:basedOn w:val="Normal"/>
    <w:uiPriority w:val="34"/>
    <w:qFormat/>
    <w:rsid w:val="006A06E0"/>
    <w:pPr>
      <w:numPr>
        <w:numId w:val="2"/>
      </w:numPr>
      <w:spacing w:line="288" w:lineRule="auto"/>
      <w:contextualSpacing/>
    </w:pPr>
  </w:style>
  <w:style w:type="character" w:customStyle="1" w:styleId="BlackExpanded">
    <w:name w:val="Black Expanded"/>
    <w:basedOn w:val="DefaultParagraphFont"/>
    <w:uiPriority w:val="1"/>
    <w:qFormat/>
    <w:rsid w:val="006A06E0"/>
    <w:rPr>
      <w:b/>
      <w:caps/>
      <w:color w:val="000000" w:themeColor="text1"/>
      <w:spacing w:val="40"/>
    </w:rPr>
  </w:style>
  <w:style w:type="paragraph" w:styleId="Header">
    <w:name w:val="header"/>
    <w:basedOn w:val="Normal"/>
    <w:link w:val="HeaderChar"/>
    <w:uiPriority w:val="99"/>
    <w:unhideWhenUsed/>
    <w:rsid w:val="001C7299"/>
    <w:pPr>
      <w:tabs>
        <w:tab w:val="center" w:pos="4680"/>
        <w:tab w:val="right" w:pos="9360"/>
      </w:tabs>
      <w:spacing w:line="240" w:lineRule="auto"/>
    </w:pPr>
  </w:style>
  <w:style w:type="character" w:customStyle="1" w:styleId="HeaderChar">
    <w:name w:val="Header Char"/>
    <w:basedOn w:val="DefaultParagraphFont"/>
    <w:link w:val="Header"/>
    <w:uiPriority w:val="99"/>
    <w:rsid w:val="001C7299"/>
    <w:rPr>
      <w:rFonts w:ascii="Franklin Gothic Book" w:hAnsi="Franklin Gothic Book"/>
    </w:rPr>
  </w:style>
  <w:style w:type="paragraph" w:styleId="Footer">
    <w:name w:val="footer"/>
    <w:basedOn w:val="Normal"/>
    <w:link w:val="FooterChar"/>
    <w:uiPriority w:val="99"/>
    <w:unhideWhenUsed/>
    <w:rsid w:val="001C7299"/>
    <w:pPr>
      <w:tabs>
        <w:tab w:val="right" w:pos="10800"/>
      </w:tabs>
      <w:spacing w:line="240" w:lineRule="auto"/>
    </w:pPr>
  </w:style>
  <w:style w:type="character" w:customStyle="1" w:styleId="FooterChar">
    <w:name w:val="Footer Char"/>
    <w:basedOn w:val="DefaultParagraphFont"/>
    <w:link w:val="Footer"/>
    <w:uiPriority w:val="99"/>
    <w:rsid w:val="001C7299"/>
    <w:rPr>
      <w:rFonts w:ascii="Franklin Gothic Book" w:hAnsi="Franklin Gothic Book"/>
    </w:rPr>
  </w:style>
  <w:style w:type="character" w:customStyle="1" w:styleId="BoldExpandedConsola">
    <w:name w:val="Bold Expanded Consola"/>
    <w:basedOn w:val="DefaultParagraphFont"/>
    <w:uiPriority w:val="1"/>
    <w:qFormat/>
    <w:rsid w:val="002C17AF"/>
    <w:rPr>
      <w:rFonts w:ascii="Consolas" w:hAnsi="Consolas" w:cs="Consolas"/>
      <w:b/>
      <w:caps/>
      <w:smallCaps w:val="0"/>
      <w:spacing w:val="20"/>
      <w:lang w:val="en-US"/>
    </w:rPr>
  </w:style>
  <w:style w:type="character" w:styleId="Hyperlink">
    <w:name w:val="Hyperlink"/>
    <w:basedOn w:val="DefaultParagraphFont"/>
    <w:uiPriority w:val="99"/>
    <w:unhideWhenUsed/>
    <w:rsid w:val="00F07343"/>
    <w:rPr>
      <w:color w:val="0000FF"/>
      <w:u w:val="single"/>
    </w:rPr>
  </w:style>
  <w:style w:type="character" w:customStyle="1" w:styleId="tgc">
    <w:name w:val="_tgc"/>
    <w:rsid w:val="005E7ACD"/>
  </w:style>
  <w:style w:type="character" w:styleId="Strong">
    <w:name w:val="Strong"/>
    <w:basedOn w:val="DefaultParagraphFont"/>
    <w:uiPriority w:val="22"/>
    <w:qFormat/>
    <w:rsid w:val="00CC0A64"/>
    <w:rPr>
      <w:b/>
      <w:bCs/>
    </w:rPr>
  </w:style>
  <w:style w:type="character" w:styleId="Emphasis">
    <w:name w:val="Emphasis"/>
    <w:basedOn w:val="DefaultParagraphFont"/>
    <w:qFormat/>
    <w:rsid w:val="007D78DC"/>
    <w:rPr>
      <w:i/>
      <w:iCs/>
    </w:rPr>
  </w:style>
</w:styles>
</file>

<file path=word/webSettings.xml><?xml version="1.0" encoding="utf-8"?>
<w:webSettings xmlns:r="http://schemas.openxmlformats.org/officeDocument/2006/relationships" xmlns:w="http://schemas.openxmlformats.org/wordprocessingml/2006/main">
  <w:divs>
    <w:div w:id="158690895">
      <w:bodyDiv w:val="1"/>
      <w:marLeft w:val="0"/>
      <w:marRight w:val="0"/>
      <w:marTop w:val="0"/>
      <w:marBottom w:val="0"/>
      <w:divBdr>
        <w:top w:val="none" w:sz="0" w:space="0" w:color="auto"/>
        <w:left w:val="none" w:sz="0" w:space="0" w:color="auto"/>
        <w:bottom w:val="none" w:sz="0" w:space="0" w:color="auto"/>
        <w:right w:val="none" w:sz="0" w:space="0" w:color="auto"/>
      </w:divBdr>
    </w:div>
    <w:div w:id="311102638">
      <w:bodyDiv w:val="1"/>
      <w:marLeft w:val="0"/>
      <w:marRight w:val="0"/>
      <w:marTop w:val="0"/>
      <w:marBottom w:val="0"/>
      <w:divBdr>
        <w:top w:val="none" w:sz="0" w:space="0" w:color="auto"/>
        <w:left w:val="none" w:sz="0" w:space="0" w:color="auto"/>
        <w:bottom w:val="none" w:sz="0" w:space="0" w:color="auto"/>
        <w:right w:val="none" w:sz="0" w:space="0" w:color="auto"/>
      </w:divBdr>
    </w:div>
    <w:div w:id="989136819">
      <w:bodyDiv w:val="1"/>
      <w:marLeft w:val="0"/>
      <w:marRight w:val="0"/>
      <w:marTop w:val="0"/>
      <w:marBottom w:val="0"/>
      <w:divBdr>
        <w:top w:val="none" w:sz="0" w:space="0" w:color="auto"/>
        <w:left w:val="none" w:sz="0" w:space="0" w:color="auto"/>
        <w:bottom w:val="none" w:sz="0" w:space="0" w:color="auto"/>
        <w:right w:val="none" w:sz="0" w:space="0" w:color="auto"/>
      </w:divBdr>
    </w:div>
    <w:div w:id="1230115318">
      <w:bodyDiv w:val="1"/>
      <w:marLeft w:val="0"/>
      <w:marRight w:val="0"/>
      <w:marTop w:val="0"/>
      <w:marBottom w:val="0"/>
      <w:divBdr>
        <w:top w:val="none" w:sz="0" w:space="0" w:color="auto"/>
        <w:left w:val="none" w:sz="0" w:space="0" w:color="auto"/>
        <w:bottom w:val="none" w:sz="0" w:space="0" w:color="auto"/>
        <w:right w:val="none" w:sz="0" w:space="0" w:color="auto"/>
      </w:divBdr>
    </w:div>
    <w:div w:id="1296176235">
      <w:bodyDiv w:val="1"/>
      <w:marLeft w:val="0"/>
      <w:marRight w:val="0"/>
      <w:marTop w:val="0"/>
      <w:marBottom w:val="0"/>
      <w:divBdr>
        <w:top w:val="none" w:sz="0" w:space="0" w:color="auto"/>
        <w:left w:val="none" w:sz="0" w:space="0" w:color="auto"/>
        <w:bottom w:val="none" w:sz="0" w:space="0" w:color="auto"/>
        <w:right w:val="none" w:sz="0" w:space="0" w:color="auto"/>
      </w:divBdr>
    </w:div>
    <w:div w:id="1554074189">
      <w:bodyDiv w:val="1"/>
      <w:marLeft w:val="0"/>
      <w:marRight w:val="0"/>
      <w:marTop w:val="0"/>
      <w:marBottom w:val="0"/>
      <w:divBdr>
        <w:top w:val="none" w:sz="0" w:space="0" w:color="auto"/>
        <w:left w:val="none" w:sz="0" w:space="0" w:color="auto"/>
        <w:bottom w:val="none" w:sz="0" w:space="0" w:color="auto"/>
        <w:right w:val="none" w:sz="0" w:space="0" w:color="auto"/>
      </w:divBdr>
      <w:divsChild>
        <w:div w:id="87510725">
          <w:marLeft w:val="0"/>
          <w:marRight w:val="0"/>
          <w:marTop w:val="0"/>
          <w:marBottom w:val="0"/>
          <w:divBdr>
            <w:top w:val="single" w:sz="2" w:space="0" w:color="E3E3E3"/>
            <w:left w:val="single" w:sz="2" w:space="0" w:color="E3E3E3"/>
            <w:bottom w:val="single" w:sz="2" w:space="0" w:color="E3E3E3"/>
            <w:right w:val="single" w:sz="2" w:space="0" w:color="E3E3E3"/>
          </w:divBdr>
          <w:divsChild>
            <w:div w:id="1385643563">
              <w:marLeft w:val="0"/>
              <w:marRight w:val="0"/>
              <w:marTop w:val="100"/>
              <w:marBottom w:val="100"/>
              <w:divBdr>
                <w:top w:val="single" w:sz="2" w:space="0" w:color="E3E3E3"/>
                <w:left w:val="single" w:sz="2" w:space="0" w:color="E3E3E3"/>
                <w:bottom w:val="single" w:sz="2" w:space="0" w:color="E3E3E3"/>
                <w:right w:val="single" w:sz="2" w:space="0" w:color="E3E3E3"/>
              </w:divBdr>
              <w:divsChild>
                <w:div w:id="1287546903">
                  <w:marLeft w:val="0"/>
                  <w:marRight w:val="0"/>
                  <w:marTop w:val="0"/>
                  <w:marBottom w:val="0"/>
                  <w:divBdr>
                    <w:top w:val="single" w:sz="2" w:space="0" w:color="E3E3E3"/>
                    <w:left w:val="single" w:sz="2" w:space="0" w:color="E3E3E3"/>
                    <w:bottom w:val="single" w:sz="2" w:space="0" w:color="E3E3E3"/>
                    <w:right w:val="single" w:sz="2" w:space="0" w:color="E3E3E3"/>
                  </w:divBdr>
                  <w:divsChild>
                    <w:div w:id="93210474">
                      <w:marLeft w:val="0"/>
                      <w:marRight w:val="0"/>
                      <w:marTop w:val="0"/>
                      <w:marBottom w:val="0"/>
                      <w:divBdr>
                        <w:top w:val="single" w:sz="2" w:space="0" w:color="E3E3E3"/>
                        <w:left w:val="single" w:sz="2" w:space="0" w:color="E3E3E3"/>
                        <w:bottom w:val="single" w:sz="2" w:space="0" w:color="E3E3E3"/>
                        <w:right w:val="single" w:sz="2" w:space="0" w:color="E3E3E3"/>
                      </w:divBdr>
                      <w:divsChild>
                        <w:div w:id="285939954">
                          <w:marLeft w:val="0"/>
                          <w:marRight w:val="0"/>
                          <w:marTop w:val="0"/>
                          <w:marBottom w:val="0"/>
                          <w:divBdr>
                            <w:top w:val="single" w:sz="2" w:space="0" w:color="E3E3E3"/>
                            <w:left w:val="single" w:sz="2" w:space="0" w:color="E3E3E3"/>
                            <w:bottom w:val="single" w:sz="2" w:space="0" w:color="E3E3E3"/>
                            <w:right w:val="single" w:sz="2" w:space="0" w:color="E3E3E3"/>
                          </w:divBdr>
                          <w:divsChild>
                            <w:div w:id="1487896492">
                              <w:marLeft w:val="0"/>
                              <w:marRight w:val="0"/>
                              <w:marTop w:val="0"/>
                              <w:marBottom w:val="0"/>
                              <w:divBdr>
                                <w:top w:val="single" w:sz="2" w:space="0" w:color="E3E3E3"/>
                                <w:left w:val="single" w:sz="2" w:space="0" w:color="E3E3E3"/>
                                <w:bottom w:val="single" w:sz="2" w:space="0" w:color="E3E3E3"/>
                                <w:right w:val="single" w:sz="2" w:space="0" w:color="E3E3E3"/>
                              </w:divBdr>
                              <w:divsChild>
                                <w:div w:id="356665845">
                                  <w:marLeft w:val="0"/>
                                  <w:marRight w:val="0"/>
                                  <w:marTop w:val="0"/>
                                  <w:marBottom w:val="0"/>
                                  <w:divBdr>
                                    <w:top w:val="single" w:sz="2" w:space="0" w:color="E3E3E3"/>
                                    <w:left w:val="single" w:sz="2" w:space="0" w:color="E3E3E3"/>
                                    <w:bottom w:val="single" w:sz="2" w:space="0" w:color="E3E3E3"/>
                                    <w:right w:val="single" w:sz="2" w:space="0" w:color="E3E3E3"/>
                                  </w:divBdr>
                                  <w:divsChild>
                                    <w:div w:id="5414080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31686940">
      <w:bodyDiv w:val="1"/>
      <w:marLeft w:val="0"/>
      <w:marRight w:val="0"/>
      <w:marTop w:val="0"/>
      <w:marBottom w:val="0"/>
      <w:divBdr>
        <w:top w:val="none" w:sz="0" w:space="0" w:color="auto"/>
        <w:left w:val="none" w:sz="0" w:space="0" w:color="auto"/>
        <w:bottom w:val="none" w:sz="0" w:space="0" w:color="auto"/>
        <w:right w:val="none" w:sz="0" w:space="0" w:color="auto"/>
      </w:divBdr>
    </w:div>
    <w:div w:id="205364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lochakram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aftab</cp:lastModifiedBy>
  <cp:revision>6</cp:revision>
  <cp:lastPrinted>2014-03-25T18:40:00Z</cp:lastPrinted>
  <dcterms:created xsi:type="dcterms:W3CDTF">2024-01-13T12:07:00Z</dcterms:created>
  <dcterms:modified xsi:type="dcterms:W3CDTF">2024-03-15T08:38:00Z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379aa67868e1ad8be34e773662373af727128c76af22c8a2a53068547053113b</vt:lpwstr>
  </property>
</Properties>
</file>