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84" w:rsidRPr="00BC4A69" w:rsidRDefault="00C21284" w:rsidP="0057658B">
      <w:pPr>
        <w:rPr>
          <w:b/>
          <w:bCs/>
          <w:sz w:val="28"/>
          <w:szCs w:val="28"/>
        </w:rPr>
      </w:pPr>
      <w:r w:rsidRPr="00BC4A69">
        <w:rPr>
          <w:b/>
          <w:bCs/>
          <w:sz w:val="28"/>
          <w:szCs w:val="28"/>
        </w:rPr>
        <w:t>M</w:t>
      </w:r>
      <w:r w:rsidR="0057658B" w:rsidRPr="00BC4A69">
        <w:rPr>
          <w:b/>
          <w:bCs/>
          <w:sz w:val="28"/>
          <w:szCs w:val="28"/>
        </w:rPr>
        <w:t>uhammad Shamoon Daniyal</w:t>
      </w:r>
    </w:p>
    <w:p w:rsidR="00C21284" w:rsidRPr="00155CA1" w:rsidRDefault="00C21284" w:rsidP="0057658B">
      <w:r w:rsidRPr="00155CA1">
        <w:t xml:space="preserve">S/O </w:t>
      </w:r>
      <w:r w:rsidR="0057658B" w:rsidRPr="00155CA1">
        <w:t>Sajjad Hussain</w:t>
      </w:r>
    </w:p>
    <w:p w:rsidR="00C21284" w:rsidRPr="00155CA1" w:rsidRDefault="00B65736" w:rsidP="00C31A33">
      <w:hyperlink r:id="rId6" w:history="1">
        <w:r w:rsidR="005211A4" w:rsidRPr="00C13F36">
          <w:rPr>
            <w:rStyle w:val="Hyperlink"/>
          </w:rPr>
          <w:t>Shamoondaniyal@gmail.com</w:t>
        </w:r>
      </w:hyperlink>
    </w:p>
    <w:p w:rsidR="00C21284" w:rsidRPr="00155CA1" w:rsidRDefault="00C21284" w:rsidP="00195089">
      <w:r w:rsidRPr="00155CA1">
        <w:t>Mobile #</w:t>
      </w:r>
      <w:r w:rsidR="00BD049F">
        <w:t xml:space="preserve">: </w:t>
      </w:r>
      <w:r w:rsidRPr="00155CA1">
        <w:t>034</w:t>
      </w:r>
      <w:r w:rsidR="00195089" w:rsidRPr="00155CA1">
        <w:t>59871351</w:t>
      </w:r>
    </w:p>
    <w:p w:rsidR="00C21284" w:rsidRPr="00842525" w:rsidRDefault="00C21284" w:rsidP="00C21284">
      <w:pPr>
        <w:rPr>
          <w:sz w:val="18"/>
          <w:szCs w:val="18"/>
        </w:rPr>
      </w:pPr>
    </w:p>
    <w:p w:rsidR="004E2EFB" w:rsidRPr="008F12DB" w:rsidRDefault="00E3760C" w:rsidP="008F12DB">
      <w:pPr>
        <w:rPr>
          <w:b/>
          <w:u w:val="single"/>
        </w:rPr>
      </w:pPr>
      <w:r w:rsidRPr="00BC4A69">
        <w:rPr>
          <w:b/>
          <w:u w:val="single"/>
        </w:rPr>
        <w:t>Professional Summary</w:t>
      </w:r>
    </w:p>
    <w:p w:rsidR="00E3760C" w:rsidRPr="00155CA1" w:rsidRDefault="00E3760C" w:rsidP="008F12D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155CA1">
        <w:rPr>
          <w:color w:val="333333"/>
          <w:sz w:val="22"/>
          <w:szCs w:val="22"/>
          <w:shd w:val="clear" w:color="auto" w:fill="FFFFFF"/>
        </w:rPr>
        <w:t>1</w:t>
      </w:r>
      <w:r w:rsidR="00B91C87">
        <w:rPr>
          <w:color w:val="333333"/>
          <w:sz w:val="22"/>
          <w:szCs w:val="22"/>
          <w:shd w:val="clear" w:color="auto" w:fill="FFFFFF"/>
        </w:rPr>
        <w:t>2</w:t>
      </w:r>
      <w:r w:rsidRPr="00155CA1">
        <w:rPr>
          <w:color w:val="333333"/>
          <w:sz w:val="22"/>
          <w:szCs w:val="22"/>
          <w:shd w:val="clear" w:color="auto" w:fill="FFFFFF"/>
        </w:rPr>
        <w:t xml:space="preserve"> years of experience with INGO's/Social Sector and Government Departments in the fields of Project Management, Administration, Logistics, Supply chain management, Procurement, transportation, Budgeting, Office and </w:t>
      </w:r>
      <w:r w:rsidR="00155CA1">
        <w:rPr>
          <w:color w:val="333333"/>
          <w:sz w:val="22"/>
          <w:szCs w:val="22"/>
          <w:shd w:val="clear" w:color="auto" w:fill="FFFFFF"/>
        </w:rPr>
        <w:t>asset</w:t>
      </w:r>
      <w:r w:rsidRPr="00155CA1">
        <w:rPr>
          <w:color w:val="333333"/>
          <w:sz w:val="22"/>
          <w:szCs w:val="22"/>
          <w:shd w:val="clear" w:color="auto" w:fill="FFFFFF"/>
        </w:rPr>
        <w:t xml:space="preserve"> management, and Coordination, for the betterment and improvement of people's life beyond Color, race and religion</w:t>
      </w:r>
      <w:r w:rsidRPr="00155CA1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E3760C" w:rsidRPr="00205EFC" w:rsidRDefault="00E3760C" w:rsidP="004430CF">
      <w:pPr>
        <w:rPr>
          <w:b/>
          <w:sz w:val="16"/>
          <w:szCs w:val="16"/>
          <w:u w:val="single"/>
        </w:rPr>
      </w:pPr>
    </w:p>
    <w:p w:rsidR="00C21284" w:rsidRPr="005A248A" w:rsidRDefault="00C21284" w:rsidP="004430CF">
      <w:pPr>
        <w:rPr>
          <w:b/>
          <w:u w:val="single"/>
        </w:rPr>
      </w:pPr>
      <w:r w:rsidRPr="005A248A">
        <w:rPr>
          <w:b/>
          <w:u w:val="single"/>
        </w:rPr>
        <w:t>A</w:t>
      </w:r>
      <w:r w:rsidR="004430CF" w:rsidRPr="005A248A">
        <w:rPr>
          <w:b/>
          <w:u w:val="single"/>
        </w:rPr>
        <w:t>cademics</w:t>
      </w:r>
    </w:p>
    <w:p w:rsidR="00C21284" w:rsidRPr="005D1EB1" w:rsidRDefault="00C21284" w:rsidP="00C21284">
      <w:pPr>
        <w:rPr>
          <w:b/>
          <w:sz w:val="18"/>
          <w:szCs w:val="1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850"/>
      </w:tblGrid>
      <w:tr w:rsidR="00195089" w:rsidRPr="00012969" w:rsidTr="004D5486">
        <w:trPr>
          <w:trHeight w:val="720"/>
        </w:trPr>
        <w:tc>
          <w:tcPr>
            <w:tcW w:w="3438" w:type="dxa"/>
            <w:shd w:val="clear" w:color="auto" w:fill="D9D9D9"/>
            <w:vAlign w:val="center"/>
          </w:tcPr>
          <w:p w:rsidR="00195089" w:rsidRPr="00155CA1" w:rsidRDefault="00195089" w:rsidP="00012969">
            <w:pPr>
              <w:jc w:val="center"/>
              <w:rPr>
                <w:b/>
              </w:rPr>
            </w:pPr>
            <w:r w:rsidRPr="00155CA1">
              <w:rPr>
                <w:b/>
              </w:rPr>
              <w:t>Qualification</w:t>
            </w:r>
          </w:p>
        </w:tc>
        <w:tc>
          <w:tcPr>
            <w:tcW w:w="5850" w:type="dxa"/>
            <w:shd w:val="clear" w:color="auto" w:fill="D9D9D9"/>
            <w:vAlign w:val="center"/>
          </w:tcPr>
          <w:p w:rsidR="00195089" w:rsidRPr="00155CA1" w:rsidRDefault="00195089" w:rsidP="00012969">
            <w:pPr>
              <w:jc w:val="center"/>
              <w:rPr>
                <w:b/>
              </w:rPr>
            </w:pPr>
            <w:r w:rsidRPr="00155CA1">
              <w:rPr>
                <w:b/>
              </w:rPr>
              <w:t>Institute</w:t>
            </w:r>
          </w:p>
        </w:tc>
      </w:tr>
      <w:tr w:rsidR="00195089" w:rsidRPr="00012969" w:rsidTr="004D5486">
        <w:trPr>
          <w:trHeight w:val="431"/>
        </w:trPr>
        <w:tc>
          <w:tcPr>
            <w:tcW w:w="3438" w:type="dxa"/>
            <w:vAlign w:val="center"/>
          </w:tcPr>
          <w:p w:rsidR="00195089" w:rsidRPr="00155CA1" w:rsidRDefault="00195089" w:rsidP="006A00F0">
            <w:pPr>
              <w:rPr>
                <w:sz w:val="22"/>
                <w:szCs w:val="22"/>
              </w:rPr>
            </w:pPr>
            <w:r w:rsidRPr="00155CA1">
              <w:rPr>
                <w:sz w:val="22"/>
                <w:szCs w:val="22"/>
              </w:rPr>
              <w:t>MBA</w:t>
            </w:r>
            <w:r w:rsidR="00BD049F">
              <w:rPr>
                <w:sz w:val="22"/>
                <w:szCs w:val="22"/>
              </w:rPr>
              <w:t xml:space="preserve"> (HR)</w:t>
            </w:r>
          </w:p>
        </w:tc>
        <w:tc>
          <w:tcPr>
            <w:tcW w:w="5850" w:type="dxa"/>
            <w:vAlign w:val="center"/>
          </w:tcPr>
          <w:p w:rsidR="00195089" w:rsidRPr="00155CA1" w:rsidRDefault="00195089" w:rsidP="00195089">
            <w:pPr>
              <w:rPr>
                <w:sz w:val="22"/>
                <w:szCs w:val="22"/>
              </w:rPr>
            </w:pPr>
            <w:r w:rsidRPr="00155CA1">
              <w:rPr>
                <w:sz w:val="22"/>
                <w:szCs w:val="22"/>
              </w:rPr>
              <w:t>Sarhad University of</w:t>
            </w:r>
            <w:r w:rsidR="002A3CED" w:rsidRPr="00155CA1">
              <w:rPr>
                <w:sz w:val="22"/>
                <w:szCs w:val="22"/>
              </w:rPr>
              <w:t xml:space="preserve"> Information Technology</w:t>
            </w:r>
          </w:p>
        </w:tc>
      </w:tr>
      <w:tr w:rsidR="00195089" w:rsidRPr="00012969" w:rsidTr="004D5486">
        <w:trPr>
          <w:trHeight w:val="395"/>
        </w:trPr>
        <w:tc>
          <w:tcPr>
            <w:tcW w:w="3438" w:type="dxa"/>
            <w:vAlign w:val="center"/>
          </w:tcPr>
          <w:p w:rsidR="00195089" w:rsidRPr="00155CA1" w:rsidRDefault="00195089" w:rsidP="00C21284">
            <w:pPr>
              <w:rPr>
                <w:sz w:val="22"/>
                <w:szCs w:val="22"/>
              </w:rPr>
            </w:pPr>
            <w:r w:rsidRPr="00155CA1">
              <w:rPr>
                <w:sz w:val="22"/>
                <w:szCs w:val="22"/>
              </w:rPr>
              <w:t>MSC Sociology</w:t>
            </w:r>
          </w:p>
        </w:tc>
        <w:tc>
          <w:tcPr>
            <w:tcW w:w="5850" w:type="dxa"/>
            <w:vAlign w:val="center"/>
          </w:tcPr>
          <w:p w:rsidR="00195089" w:rsidRPr="00155CA1" w:rsidRDefault="00195089" w:rsidP="00C21284">
            <w:pPr>
              <w:rPr>
                <w:sz w:val="22"/>
                <w:szCs w:val="22"/>
              </w:rPr>
            </w:pPr>
            <w:r w:rsidRPr="00155CA1">
              <w:rPr>
                <w:sz w:val="22"/>
                <w:szCs w:val="22"/>
              </w:rPr>
              <w:t>Al- Khair University AJK</w:t>
            </w:r>
          </w:p>
        </w:tc>
      </w:tr>
      <w:tr w:rsidR="002A3CED" w:rsidRPr="00012969" w:rsidTr="004D5486">
        <w:trPr>
          <w:trHeight w:val="395"/>
        </w:trPr>
        <w:tc>
          <w:tcPr>
            <w:tcW w:w="3438" w:type="dxa"/>
            <w:vAlign w:val="center"/>
          </w:tcPr>
          <w:p w:rsidR="002A3CED" w:rsidRPr="00155CA1" w:rsidRDefault="002A3CED" w:rsidP="00195089">
            <w:pPr>
              <w:rPr>
                <w:sz w:val="22"/>
                <w:szCs w:val="22"/>
              </w:rPr>
            </w:pPr>
            <w:r w:rsidRPr="00155CA1">
              <w:rPr>
                <w:sz w:val="22"/>
                <w:szCs w:val="22"/>
              </w:rPr>
              <w:t>LLB</w:t>
            </w:r>
          </w:p>
        </w:tc>
        <w:tc>
          <w:tcPr>
            <w:tcW w:w="5850" w:type="dxa"/>
            <w:vAlign w:val="center"/>
          </w:tcPr>
          <w:p w:rsidR="002A3CED" w:rsidRPr="00155CA1" w:rsidRDefault="002A3CED" w:rsidP="00E65FCE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155CA1">
                  <w:rPr>
                    <w:sz w:val="22"/>
                    <w:szCs w:val="22"/>
                  </w:rPr>
                  <w:t>Gomal</w:t>
                </w:r>
              </w:smartTag>
              <w:r w:rsidRPr="00155CA1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155CA1">
                  <w:rPr>
                    <w:sz w:val="22"/>
                    <w:szCs w:val="22"/>
                  </w:rPr>
                  <w:t>University</w:t>
                </w:r>
              </w:smartTag>
            </w:smartTag>
            <w:r w:rsidRPr="00155CA1">
              <w:rPr>
                <w:sz w:val="22"/>
                <w:szCs w:val="22"/>
              </w:rPr>
              <w:t xml:space="preserve"> DIKhan</w:t>
            </w:r>
          </w:p>
        </w:tc>
      </w:tr>
    </w:tbl>
    <w:p w:rsidR="006D2EB3" w:rsidRPr="00842525" w:rsidRDefault="006D2EB3" w:rsidP="00C21284">
      <w:pPr>
        <w:rPr>
          <w:b/>
          <w:sz w:val="18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5850"/>
      </w:tblGrid>
      <w:tr w:rsidR="0030332E" w:rsidRPr="00012969" w:rsidTr="004D5486">
        <w:trPr>
          <w:trHeight w:val="720"/>
        </w:trPr>
        <w:tc>
          <w:tcPr>
            <w:tcW w:w="3438" w:type="dxa"/>
            <w:shd w:val="clear" w:color="auto" w:fill="D9D9D9"/>
            <w:vAlign w:val="center"/>
          </w:tcPr>
          <w:p w:rsidR="0030332E" w:rsidRPr="00155CA1" w:rsidRDefault="005B70F3" w:rsidP="005D1EB1">
            <w:pPr>
              <w:jc w:val="center"/>
              <w:rPr>
                <w:b/>
              </w:rPr>
            </w:pPr>
            <w:r w:rsidRPr="00155CA1">
              <w:rPr>
                <w:b/>
              </w:rPr>
              <w:t>Additional</w:t>
            </w:r>
            <w:r w:rsidR="0030332E" w:rsidRPr="00155CA1">
              <w:rPr>
                <w:b/>
              </w:rPr>
              <w:t xml:space="preserve"> Qualification</w:t>
            </w:r>
          </w:p>
        </w:tc>
        <w:tc>
          <w:tcPr>
            <w:tcW w:w="5850" w:type="dxa"/>
            <w:shd w:val="clear" w:color="auto" w:fill="D9D9D9"/>
            <w:vAlign w:val="center"/>
          </w:tcPr>
          <w:p w:rsidR="0030332E" w:rsidRPr="00155CA1" w:rsidRDefault="0030332E" w:rsidP="005D1EB1">
            <w:pPr>
              <w:jc w:val="center"/>
              <w:rPr>
                <w:b/>
              </w:rPr>
            </w:pPr>
            <w:r w:rsidRPr="00155CA1">
              <w:rPr>
                <w:b/>
              </w:rPr>
              <w:t>Institute</w:t>
            </w:r>
          </w:p>
        </w:tc>
      </w:tr>
      <w:tr w:rsidR="0030332E" w:rsidRPr="00012969" w:rsidTr="004D5486">
        <w:trPr>
          <w:trHeight w:val="440"/>
        </w:trPr>
        <w:tc>
          <w:tcPr>
            <w:tcW w:w="3438" w:type="dxa"/>
            <w:vAlign w:val="center"/>
          </w:tcPr>
          <w:p w:rsidR="0030332E" w:rsidRPr="00155CA1" w:rsidRDefault="0030332E" w:rsidP="005D1EB1">
            <w:pPr>
              <w:rPr>
                <w:sz w:val="22"/>
                <w:szCs w:val="22"/>
              </w:rPr>
            </w:pPr>
            <w:r w:rsidRPr="00155CA1">
              <w:rPr>
                <w:snapToGrid w:val="0"/>
              </w:rPr>
              <w:t>Cat “B” Pharmacy</w:t>
            </w:r>
          </w:p>
        </w:tc>
        <w:tc>
          <w:tcPr>
            <w:tcW w:w="5850" w:type="dxa"/>
            <w:vAlign w:val="center"/>
          </w:tcPr>
          <w:p w:rsidR="0030332E" w:rsidRPr="00155CA1" w:rsidRDefault="0030332E" w:rsidP="005D1EB1">
            <w:pPr>
              <w:rPr>
                <w:sz w:val="22"/>
                <w:szCs w:val="22"/>
              </w:rPr>
            </w:pPr>
            <w:r w:rsidRPr="00155CA1">
              <w:rPr>
                <w:snapToGrid w:val="0"/>
              </w:rPr>
              <w:t>Pharmacy Council Peshawar</w:t>
            </w:r>
          </w:p>
        </w:tc>
      </w:tr>
    </w:tbl>
    <w:p w:rsidR="0030332E" w:rsidRPr="005D1EB1" w:rsidRDefault="0030332E" w:rsidP="00C21284">
      <w:pPr>
        <w:rPr>
          <w:b/>
          <w:sz w:val="18"/>
          <w:szCs w:val="18"/>
          <w:u w:val="single"/>
        </w:rPr>
      </w:pPr>
    </w:p>
    <w:p w:rsidR="007932B3" w:rsidRDefault="00C21284" w:rsidP="008F12DB">
      <w:pPr>
        <w:rPr>
          <w:b/>
          <w:sz w:val="28"/>
          <w:szCs w:val="28"/>
          <w:u w:val="single"/>
        </w:rPr>
      </w:pPr>
      <w:r w:rsidRPr="005A248A">
        <w:rPr>
          <w:b/>
          <w:u w:val="single"/>
        </w:rPr>
        <w:t>Experience</w:t>
      </w:r>
      <w:r w:rsidRPr="005A248A">
        <w:rPr>
          <w:b/>
          <w:sz w:val="28"/>
          <w:szCs w:val="28"/>
          <w:u w:val="single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7932B3" w:rsidRPr="00012969" w:rsidTr="00804DF9">
        <w:tc>
          <w:tcPr>
            <w:tcW w:w="1548" w:type="dxa"/>
          </w:tcPr>
          <w:p w:rsidR="007932B3" w:rsidRPr="00012969" w:rsidRDefault="007932B3" w:rsidP="00FD25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0479CC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June 2023 to</w:t>
            </w:r>
            <w:r w:rsidR="00FD25B1">
              <w:rPr>
                <w:b/>
                <w:sz w:val="22"/>
                <w:szCs w:val="22"/>
              </w:rPr>
              <w:t xml:space="preserve"> till Date</w:t>
            </w:r>
          </w:p>
        </w:tc>
        <w:tc>
          <w:tcPr>
            <w:tcW w:w="7740" w:type="dxa"/>
          </w:tcPr>
          <w:p w:rsidR="007932B3" w:rsidRDefault="007932B3" w:rsidP="007932B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Program Officer iCCM-MCP (FPHC)</w:t>
            </w:r>
            <w:r w:rsidRPr="005A248A">
              <w:rPr>
                <w:b/>
                <w:u w:val="single"/>
              </w:rPr>
              <w:t xml:space="preserve">   </w:t>
            </w:r>
          </w:p>
          <w:p w:rsidR="007932B3" w:rsidRPr="005A248A" w:rsidRDefault="007932B3" w:rsidP="00804D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Charge for Southern Districts of KPk</w:t>
            </w:r>
          </w:p>
          <w:p w:rsidR="007932B3" w:rsidRDefault="007932B3" w:rsidP="00804DF9">
            <w:pPr>
              <w:rPr>
                <w:b/>
                <w:sz w:val="28"/>
                <w:szCs w:val="28"/>
              </w:rPr>
            </w:pPr>
            <w:r w:rsidRPr="005A248A">
              <w:rPr>
                <w:b/>
              </w:rPr>
              <w:t>Major Responsibilities</w:t>
            </w:r>
            <w:r w:rsidRPr="00012969">
              <w:rPr>
                <w:b/>
                <w:sz w:val="28"/>
                <w:szCs w:val="28"/>
              </w:rPr>
              <w:t>:</w:t>
            </w:r>
          </w:p>
          <w:p w:rsidR="007932B3" w:rsidRDefault="007932B3" w:rsidP="007932B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Will be focal point for implementation of integrated community case management malaria control program(iCCM) at district level.</w:t>
            </w:r>
          </w:p>
          <w:p w:rsidR="007932B3" w:rsidRDefault="007932B3" w:rsidP="007932B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Arranging training events at different health facilities.</w:t>
            </w:r>
          </w:p>
          <w:p w:rsidR="008F12DB" w:rsidRPr="006C7610" w:rsidRDefault="008F12DB" w:rsidP="008F12DB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Supervise, evaluate and support in training of field workers.</w:t>
            </w:r>
          </w:p>
          <w:p w:rsidR="007932B3" w:rsidRDefault="007932B3" w:rsidP="00804DF9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Supervise receipt of all kind of supplies at warehouse. Process receiving, discrepancy, and damage reports as needed.  </w:t>
            </w:r>
          </w:p>
          <w:p w:rsidR="007932B3" w:rsidRPr="006C7610" w:rsidRDefault="007932B3" w:rsidP="007932B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Support delivery of anti-malarial drugs to the program field areas</w:t>
            </w:r>
          </w:p>
          <w:p w:rsidR="007932B3" w:rsidRPr="006C7610" w:rsidRDefault="007932B3" w:rsidP="007932B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Close coordination with all the stake holders.</w:t>
            </w:r>
          </w:p>
          <w:p w:rsidR="007932B3" w:rsidRDefault="007932B3" w:rsidP="007932B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Monthly meetings with District Health Management.</w:t>
            </w:r>
            <w:r w:rsidRPr="00BB50A5">
              <w:rPr>
                <w:rFonts w:eastAsia="Times New Roman"/>
                <w:color w:val="000000"/>
              </w:rPr>
              <w:t xml:space="preserve"> </w:t>
            </w:r>
          </w:p>
          <w:p w:rsidR="007932B3" w:rsidRDefault="007932B3" w:rsidP="007932B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Monthly Meetings with front line workers at their concerned health facilities.</w:t>
            </w:r>
          </w:p>
          <w:p w:rsidR="007932B3" w:rsidRPr="000479CC" w:rsidRDefault="007932B3" w:rsidP="007932B3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Provision of guidance and support to the field workers regarding program activities.</w:t>
            </w:r>
          </w:p>
          <w:p w:rsidR="007932B3" w:rsidRDefault="007932B3" w:rsidP="008C717D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 w:rsidRPr="007932B3">
              <w:rPr>
                <w:rFonts w:eastAsia="Times New Roman"/>
                <w:color w:val="000000"/>
              </w:rPr>
              <w:t xml:space="preserve">Collection of data on monthly bases. </w:t>
            </w:r>
          </w:p>
          <w:p w:rsidR="007932B3" w:rsidRDefault="007932B3" w:rsidP="008C717D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Preparation of reports of activities.</w:t>
            </w:r>
          </w:p>
          <w:p w:rsidR="007932B3" w:rsidRPr="00BC4A69" w:rsidRDefault="007932B3" w:rsidP="00804DF9">
            <w:pPr>
              <w:pStyle w:val="ListParagraph"/>
              <w:numPr>
                <w:ilvl w:val="0"/>
                <w:numId w:val="17"/>
              </w:numPr>
              <w:ind w:left="360" w:hanging="270"/>
            </w:pPr>
          </w:p>
        </w:tc>
      </w:tr>
    </w:tbl>
    <w:p w:rsidR="008F12DB" w:rsidRPr="005A248A" w:rsidRDefault="008F12DB" w:rsidP="00C21284">
      <w:pPr>
        <w:rPr>
          <w:b/>
          <w:sz w:val="28"/>
          <w:szCs w:val="28"/>
          <w:u w:val="single"/>
        </w:rPr>
      </w:pPr>
    </w:p>
    <w:p w:rsidR="00EC4C1A" w:rsidRDefault="00EC4C1A" w:rsidP="00C21284">
      <w:pPr>
        <w:rPr>
          <w:b/>
          <w:sz w:val="18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0479CC" w:rsidRPr="00012969" w:rsidTr="00026318">
        <w:tc>
          <w:tcPr>
            <w:tcW w:w="1548" w:type="dxa"/>
          </w:tcPr>
          <w:p w:rsidR="000479CC" w:rsidRPr="00012969" w:rsidRDefault="000479CC" w:rsidP="00BD04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Pr="000479CC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December 2016 t</w:t>
            </w:r>
            <w:r w:rsidR="00BD049F">
              <w:rPr>
                <w:b/>
                <w:sz w:val="22"/>
                <w:szCs w:val="22"/>
              </w:rPr>
              <w:t xml:space="preserve">o </w:t>
            </w:r>
            <w:r w:rsidR="00FD25B1">
              <w:rPr>
                <w:b/>
                <w:sz w:val="22"/>
                <w:szCs w:val="22"/>
              </w:rPr>
              <w:t xml:space="preserve">31 </w:t>
            </w:r>
            <w:r w:rsidR="00BD049F">
              <w:rPr>
                <w:b/>
                <w:sz w:val="22"/>
                <w:szCs w:val="22"/>
              </w:rPr>
              <w:t>December 2018</w:t>
            </w:r>
          </w:p>
        </w:tc>
        <w:tc>
          <w:tcPr>
            <w:tcW w:w="7740" w:type="dxa"/>
          </w:tcPr>
          <w:p w:rsidR="000479CC" w:rsidRDefault="000479CC" w:rsidP="00B91C87">
            <w:pPr>
              <w:rPr>
                <w:b/>
                <w:u w:val="single"/>
              </w:rPr>
            </w:pPr>
            <w:r w:rsidRPr="005A248A">
              <w:rPr>
                <w:b/>
                <w:u w:val="single"/>
              </w:rPr>
              <w:t>Di</w:t>
            </w:r>
            <w:r>
              <w:rPr>
                <w:b/>
                <w:u w:val="single"/>
              </w:rPr>
              <w:t xml:space="preserve">visional </w:t>
            </w:r>
            <w:r w:rsidR="00323309">
              <w:rPr>
                <w:b/>
                <w:u w:val="single"/>
              </w:rPr>
              <w:t>Warehouse Supervisor</w:t>
            </w:r>
            <w:r w:rsidR="00BD049F">
              <w:rPr>
                <w:b/>
                <w:u w:val="single"/>
              </w:rPr>
              <w:t xml:space="preserve"> (Divisional Coordinator EVM)</w:t>
            </w:r>
            <w:r w:rsidR="00B91C87">
              <w:rPr>
                <w:b/>
                <w:u w:val="single"/>
              </w:rPr>
              <w:t xml:space="preserve"> EPI KPk (</w:t>
            </w:r>
            <w:r>
              <w:rPr>
                <w:b/>
                <w:u w:val="single"/>
              </w:rPr>
              <w:t>UNICEF funded)</w:t>
            </w:r>
            <w:r w:rsidRPr="005A248A">
              <w:rPr>
                <w:b/>
                <w:u w:val="single"/>
              </w:rPr>
              <w:t xml:space="preserve">   </w:t>
            </w:r>
          </w:p>
          <w:p w:rsidR="00B91C87" w:rsidRPr="005A248A" w:rsidRDefault="00B91C87" w:rsidP="00B91C8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Charge for Southern Districts of KPk</w:t>
            </w:r>
          </w:p>
          <w:p w:rsidR="000479CC" w:rsidRDefault="000479CC" w:rsidP="00026318">
            <w:pPr>
              <w:rPr>
                <w:b/>
                <w:sz w:val="28"/>
                <w:szCs w:val="28"/>
              </w:rPr>
            </w:pPr>
            <w:r w:rsidRPr="005A248A">
              <w:rPr>
                <w:b/>
              </w:rPr>
              <w:t>Major Responsibilities</w:t>
            </w:r>
            <w:r w:rsidRPr="00012969">
              <w:rPr>
                <w:b/>
                <w:sz w:val="28"/>
                <w:szCs w:val="28"/>
              </w:rPr>
              <w:t>:</w:t>
            </w:r>
          </w:p>
          <w:p w:rsidR="000479CC" w:rsidRPr="006C7610" w:rsidRDefault="000479CC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Will be focal point for implementation of EVM IP at divisional level</w:t>
            </w:r>
          </w:p>
          <w:p w:rsidR="000479CC" w:rsidRDefault="000479CC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Supervise receipt of all kind of supplies at warehouse. Process receiving, </w:t>
            </w:r>
            <w:r>
              <w:rPr>
                <w:rFonts w:eastAsia="Times New Roman"/>
                <w:color w:val="000000"/>
              </w:rPr>
              <w:lastRenderedPageBreak/>
              <w:t xml:space="preserve">discrepancy, and damage reports as needed.  </w:t>
            </w:r>
          </w:p>
          <w:p w:rsidR="000479CC" w:rsidRPr="006C7610" w:rsidRDefault="000479CC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Support delivery of vaccines and logistics items received by warehouse to district/UC relevant focal points. </w:t>
            </w:r>
          </w:p>
          <w:p w:rsidR="000479CC" w:rsidRPr="006C7610" w:rsidRDefault="000479CC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Evaluate complaints received on shipments of equipment and supplies and take appropriate action.</w:t>
            </w:r>
          </w:p>
          <w:p w:rsidR="000479CC" w:rsidRDefault="000479CC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Supervise warehousing and storage of all vaccines, supplies, equipment, furniture, records and consumable materials and surplus commodities.</w:t>
            </w:r>
            <w:r w:rsidRPr="00BB50A5">
              <w:rPr>
                <w:rFonts w:eastAsia="Times New Roman"/>
                <w:color w:val="000000"/>
              </w:rPr>
              <w:t xml:space="preserve"> </w:t>
            </w:r>
          </w:p>
          <w:p w:rsidR="000479CC" w:rsidRPr="000479CC" w:rsidRDefault="000479CC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Supervise maintenance of computerized inventory records.</w:t>
            </w:r>
          </w:p>
          <w:p w:rsidR="000479CC" w:rsidRPr="00BB50A5" w:rsidRDefault="00323309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Maintain inventory of all items available from warehouse and furnish monthly catalogs to relevant stakeholders.</w:t>
            </w:r>
          </w:p>
          <w:p w:rsidR="000479CC" w:rsidRDefault="00323309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Develop and recommend procedure for orderly replacement of existing movable equipment as it becomes obsolete deteriorates.</w:t>
            </w:r>
          </w:p>
          <w:p w:rsidR="000479CC" w:rsidRDefault="00323309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Supervise, evaluate and support in training of employees assigned to warehouse.</w:t>
            </w:r>
            <w:r w:rsidR="000479CC">
              <w:rPr>
                <w:rFonts w:eastAsia="Times New Roman"/>
                <w:color w:val="000000"/>
              </w:rPr>
              <w:t xml:space="preserve"> </w:t>
            </w:r>
          </w:p>
          <w:p w:rsidR="00323309" w:rsidRPr="006C7610" w:rsidRDefault="00323309" w:rsidP="0052799F">
            <w:pPr>
              <w:pStyle w:val="ListParagraph"/>
              <w:numPr>
                <w:ilvl w:val="0"/>
                <w:numId w:val="17"/>
              </w:numPr>
              <w:ind w:left="342" w:hanging="27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Support in development and maintenance of safety program for warehouse staff.</w:t>
            </w:r>
          </w:p>
          <w:p w:rsidR="00323309" w:rsidRPr="00BC4A69" w:rsidRDefault="00323309" w:rsidP="00C52C1F">
            <w:pPr>
              <w:pStyle w:val="ListParagraph"/>
              <w:numPr>
                <w:ilvl w:val="0"/>
                <w:numId w:val="17"/>
              </w:numPr>
              <w:ind w:left="360" w:hanging="270"/>
            </w:pPr>
            <w:r>
              <w:rPr>
                <w:color w:val="000000"/>
              </w:rPr>
              <w:t>Initiate and maintain proper and necessary safety and fire prevention equipment within the warehouse as per slandered.</w:t>
            </w:r>
          </w:p>
        </w:tc>
      </w:tr>
    </w:tbl>
    <w:p w:rsidR="000479CC" w:rsidRDefault="000479CC" w:rsidP="00C21284">
      <w:pPr>
        <w:rPr>
          <w:b/>
          <w:sz w:val="18"/>
          <w:szCs w:val="18"/>
          <w:u w:val="single"/>
        </w:rPr>
      </w:pPr>
    </w:p>
    <w:p w:rsidR="000479CC" w:rsidRPr="00EC4C1A" w:rsidRDefault="000479CC" w:rsidP="00C21284">
      <w:pPr>
        <w:rPr>
          <w:b/>
          <w:sz w:val="18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2C52DC" w:rsidRPr="00012969" w:rsidTr="005049F5">
        <w:tc>
          <w:tcPr>
            <w:tcW w:w="1548" w:type="dxa"/>
          </w:tcPr>
          <w:p w:rsidR="002C52DC" w:rsidRDefault="007F0B3B" w:rsidP="002C52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7F0B3B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C52DC">
              <w:rPr>
                <w:b/>
                <w:sz w:val="22"/>
                <w:szCs w:val="22"/>
              </w:rPr>
              <w:t>Jan</w:t>
            </w:r>
            <w:r w:rsidR="002C52DC" w:rsidRPr="00012969">
              <w:rPr>
                <w:b/>
                <w:sz w:val="22"/>
                <w:szCs w:val="22"/>
              </w:rPr>
              <w:t xml:space="preserve"> 201</w:t>
            </w:r>
            <w:r w:rsidR="002C52DC">
              <w:rPr>
                <w:b/>
                <w:sz w:val="22"/>
                <w:szCs w:val="22"/>
              </w:rPr>
              <w:t>6</w:t>
            </w:r>
            <w:r w:rsidR="002C52DC" w:rsidRPr="0001296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to</w:t>
            </w:r>
          </w:p>
          <w:p w:rsidR="002C52DC" w:rsidRPr="00012969" w:rsidRDefault="007F0B3B" w:rsidP="002C52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Pr="007F0B3B"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Mar 2016</w:t>
            </w:r>
          </w:p>
        </w:tc>
        <w:tc>
          <w:tcPr>
            <w:tcW w:w="7740" w:type="dxa"/>
          </w:tcPr>
          <w:p w:rsidR="007F2474" w:rsidRPr="005A248A" w:rsidRDefault="002C52DC" w:rsidP="002C52DC">
            <w:pPr>
              <w:rPr>
                <w:b/>
                <w:u w:val="single"/>
              </w:rPr>
            </w:pPr>
            <w:r w:rsidRPr="005A248A">
              <w:rPr>
                <w:b/>
                <w:u w:val="single"/>
              </w:rPr>
              <w:t xml:space="preserve">District Coordinator </w:t>
            </w:r>
            <w:r w:rsidR="007F2474" w:rsidRPr="005A248A">
              <w:rPr>
                <w:b/>
                <w:u w:val="single"/>
              </w:rPr>
              <w:t xml:space="preserve">Malaria Control Programme </w:t>
            </w:r>
          </w:p>
          <w:p w:rsidR="002C52DC" w:rsidRPr="005A248A" w:rsidRDefault="002C52DC" w:rsidP="00175B76">
            <w:pPr>
              <w:rPr>
                <w:b/>
                <w:u w:val="single"/>
              </w:rPr>
            </w:pPr>
            <w:r w:rsidRPr="005A248A">
              <w:rPr>
                <w:b/>
                <w:u w:val="single"/>
              </w:rPr>
              <w:t xml:space="preserve">(The Indus Hospital)   </w:t>
            </w:r>
          </w:p>
          <w:p w:rsidR="002C52DC" w:rsidRDefault="002C52DC" w:rsidP="005049F5">
            <w:pPr>
              <w:rPr>
                <w:b/>
                <w:sz w:val="28"/>
                <w:szCs w:val="28"/>
              </w:rPr>
            </w:pPr>
            <w:r w:rsidRPr="005A248A">
              <w:rPr>
                <w:b/>
              </w:rPr>
              <w:t>Major Responsibilities</w:t>
            </w:r>
            <w:r w:rsidRPr="00012969">
              <w:rPr>
                <w:b/>
                <w:sz w:val="28"/>
                <w:szCs w:val="28"/>
              </w:rPr>
              <w:t>:</w:t>
            </w:r>
          </w:p>
          <w:p w:rsidR="002C52DC" w:rsidRPr="006C7610" w:rsidRDefault="002C52DC" w:rsidP="005049F5">
            <w:pPr>
              <w:rPr>
                <w:b/>
                <w:bCs/>
                <w:color w:val="000000"/>
              </w:rPr>
            </w:pPr>
            <w:r w:rsidRPr="006C7610">
              <w:rPr>
                <w:b/>
                <w:bCs/>
                <w:color w:val="000000"/>
              </w:rPr>
              <w:t>Close coordination &amp; cooperation with stack holders</w:t>
            </w:r>
          </w:p>
          <w:p w:rsidR="002C52DC" w:rsidRPr="00517DC6" w:rsidRDefault="002C52DC" w:rsidP="00517DC6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 xml:space="preserve">Coordination meetings </w:t>
            </w:r>
            <w:r w:rsidR="00517DC6">
              <w:rPr>
                <w:rFonts w:eastAsia="Times New Roman"/>
                <w:color w:val="000000"/>
              </w:rPr>
              <w:t xml:space="preserve">&amp; </w:t>
            </w:r>
            <w:r w:rsidR="00517DC6" w:rsidRPr="006C7610">
              <w:rPr>
                <w:rFonts w:eastAsia="Times New Roman"/>
                <w:color w:val="000000"/>
              </w:rPr>
              <w:t>Liaison</w:t>
            </w:r>
            <w:r w:rsidR="00517DC6">
              <w:rPr>
                <w:rFonts w:eastAsia="Times New Roman"/>
                <w:color w:val="000000"/>
              </w:rPr>
              <w:t xml:space="preserve"> </w:t>
            </w:r>
            <w:r w:rsidRPr="00517DC6">
              <w:rPr>
                <w:rFonts w:eastAsia="Times New Roman"/>
                <w:color w:val="000000"/>
              </w:rPr>
              <w:t>with District Government</w:t>
            </w:r>
            <w:r w:rsidR="00517DC6" w:rsidRPr="00517DC6">
              <w:rPr>
                <w:rFonts w:eastAsia="Times New Roman"/>
                <w:color w:val="000000"/>
              </w:rPr>
              <w:t xml:space="preserve"> &amp; Line managers</w:t>
            </w:r>
          </w:p>
          <w:p w:rsidR="002C52DC" w:rsidRPr="006C7610" w:rsidRDefault="002C52DC" w:rsidP="005049F5">
            <w:pPr>
              <w:rPr>
                <w:b/>
                <w:bCs/>
                <w:sz w:val="28"/>
                <w:szCs w:val="28"/>
              </w:rPr>
            </w:pPr>
            <w:r w:rsidRPr="006C7610">
              <w:rPr>
                <w:b/>
                <w:bCs/>
                <w:color w:val="000000"/>
              </w:rPr>
              <w:t>Program Implementation</w:t>
            </w:r>
          </w:p>
          <w:p w:rsidR="00BC4A69" w:rsidRPr="006C7610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 xml:space="preserve">Identification </w:t>
            </w:r>
            <w:r>
              <w:rPr>
                <w:rFonts w:eastAsia="Times New Roman"/>
                <w:color w:val="000000"/>
              </w:rPr>
              <w:t xml:space="preserve">and establishment </w:t>
            </w:r>
            <w:r w:rsidRPr="006C7610">
              <w:rPr>
                <w:rFonts w:eastAsia="Times New Roman"/>
                <w:color w:val="000000"/>
              </w:rPr>
              <w:t>of Malaria Diagnostic Centers</w:t>
            </w:r>
            <w:r>
              <w:rPr>
                <w:rFonts w:eastAsia="Times New Roman"/>
                <w:color w:val="000000"/>
              </w:rPr>
              <w:t xml:space="preserve"> in public and private sectors</w:t>
            </w:r>
          </w:p>
          <w:p w:rsidR="00BC4A69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 xml:space="preserve">Provision of technical </w:t>
            </w:r>
            <w:r>
              <w:rPr>
                <w:rFonts w:eastAsia="Times New Roman"/>
                <w:color w:val="000000"/>
              </w:rPr>
              <w:t xml:space="preserve">support regarding RDTs and treatment of confirmed malaria cases as well as maintainers of record and stock at facility level </w:t>
            </w:r>
          </w:p>
          <w:p w:rsidR="00BC4A69" w:rsidRPr="006C7610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>Up gradation of District based quality assurance centers</w:t>
            </w:r>
          </w:p>
          <w:p w:rsidR="00BC4A69" w:rsidRPr="006C7610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>Collection and compilation of Program data</w:t>
            </w:r>
            <w:r>
              <w:rPr>
                <w:rFonts w:eastAsia="Times New Roman"/>
                <w:color w:val="000000"/>
              </w:rPr>
              <w:t xml:space="preserve"> and its analysis</w:t>
            </w:r>
          </w:p>
          <w:p w:rsidR="00BC4A69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 w:rsidRPr="00BB50A5">
              <w:rPr>
                <w:rFonts w:eastAsia="Times New Roman"/>
                <w:color w:val="000000"/>
              </w:rPr>
              <w:t xml:space="preserve">Supervision &amp; monitoring of malaria diagnostic centers </w:t>
            </w:r>
          </w:p>
          <w:p w:rsidR="00BC4A69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BCC Sessions (Facilitation and support)</w:t>
            </w:r>
          </w:p>
          <w:p w:rsidR="00BC4A69" w:rsidRPr="00BB50A5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 w:rsidRPr="00BB50A5">
              <w:rPr>
                <w:rFonts w:eastAsia="Times New Roman"/>
                <w:color w:val="000000"/>
              </w:rPr>
              <w:t>Feed back</w:t>
            </w:r>
          </w:p>
          <w:p w:rsidR="00BC4A69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</w:t>
            </w:r>
            <w:r w:rsidRPr="006C7610">
              <w:rPr>
                <w:rFonts w:eastAsia="Times New Roman"/>
                <w:color w:val="000000"/>
              </w:rPr>
              <w:t>eporting</w:t>
            </w:r>
          </w:p>
          <w:p w:rsidR="00BC4A69" w:rsidRPr="006C7610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42" w:hanging="27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Trainings (Facilitation and support) </w:t>
            </w:r>
          </w:p>
          <w:p w:rsidR="002C52DC" w:rsidRPr="00BC4A69" w:rsidRDefault="00BC4A69" w:rsidP="00BC4A69">
            <w:pPr>
              <w:pStyle w:val="ListParagraph"/>
              <w:numPr>
                <w:ilvl w:val="0"/>
                <w:numId w:val="17"/>
              </w:numPr>
              <w:spacing w:line="276" w:lineRule="auto"/>
              <w:ind w:left="360" w:hanging="270"/>
            </w:pPr>
            <w:r>
              <w:rPr>
                <w:color w:val="000000"/>
              </w:rPr>
              <w:t>Logistic Support (Maintenance of district warehouse, supply chain from Provincial to facility level, maintenance supply record including monthly inventory report, stock registers, bin cards etc.)</w:t>
            </w:r>
          </w:p>
        </w:tc>
      </w:tr>
    </w:tbl>
    <w:p w:rsidR="00BC4A69" w:rsidRDefault="00BC4A69" w:rsidP="00C21284">
      <w:pPr>
        <w:rPr>
          <w:b/>
          <w:sz w:val="18"/>
          <w:szCs w:val="18"/>
          <w:u w:val="single"/>
        </w:rPr>
      </w:pPr>
    </w:p>
    <w:p w:rsidR="008F12DB" w:rsidRDefault="008F12DB" w:rsidP="00C21284">
      <w:pPr>
        <w:rPr>
          <w:b/>
          <w:sz w:val="18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6C7610" w:rsidRPr="00012969" w:rsidTr="006C7610">
        <w:tc>
          <w:tcPr>
            <w:tcW w:w="1548" w:type="dxa"/>
          </w:tcPr>
          <w:p w:rsidR="006C7610" w:rsidRDefault="007F0B3B" w:rsidP="00E673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7F0B3B">
              <w:rPr>
                <w:b/>
                <w:sz w:val="22"/>
                <w:szCs w:val="22"/>
                <w:vertAlign w:val="superscript"/>
              </w:rPr>
              <w:t>rd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C7610">
              <w:rPr>
                <w:b/>
                <w:sz w:val="22"/>
                <w:szCs w:val="22"/>
              </w:rPr>
              <w:t>Oct</w:t>
            </w:r>
            <w:r w:rsidR="006C7610" w:rsidRPr="00012969">
              <w:rPr>
                <w:b/>
                <w:sz w:val="22"/>
                <w:szCs w:val="22"/>
              </w:rPr>
              <w:t xml:space="preserve"> 2012 </w:t>
            </w:r>
          </w:p>
          <w:p w:rsidR="006C7610" w:rsidRPr="00012969" w:rsidRDefault="006C7610" w:rsidP="00E673D7">
            <w:pPr>
              <w:rPr>
                <w:b/>
                <w:sz w:val="22"/>
                <w:szCs w:val="22"/>
              </w:rPr>
            </w:pPr>
            <w:r w:rsidRPr="00012969">
              <w:rPr>
                <w:b/>
                <w:sz w:val="22"/>
                <w:szCs w:val="22"/>
              </w:rPr>
              <w:t>to</w:t>
            </w:r>
          </w:p>
          <w:p w:rsidR="006C7610" w:rsidRPr="00012969" w:rsidRDefault="002C52DC" w:rsidP="00E673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</w:t>
            </w:r>
            <w:r w:rsidR="007F0B3B">
              <w:rPr>
                <w:b/>
                <w:sz w:val="22"/>
                <w:szCs w:val="22"/>
              </w:rPr>
              <w:t>15</w:t>
            </w:r>
            <w:r w:rsidR="007F0B3B" w:rsidRPr="007F0B3B">
              <w:rPr>
                <w:b/>
                <w:sz w:val="22"/>
                <w:szCs w:val="22"/>
                <w:vertAlign w:val="superscript"/>
              </w:rPr>
              <w:t>th</w:t>
            </w:r>
            <w:r w:rsidR="007F0B3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Jan 2016</w:t>
            </w:r>
          </w:p>
        </w:tc>
        <w:tc>
          <w:tcPr>
            <w:tcW w:w="7740" w:type="dxa"/>
          </w:tcPr>
          <w:p w:rsidR="006C7610" w:rsidRPr="00BC4A69" w:rsidRDefault="002C52DC" w:rsidP="00175B76">
            <w:pPr>
              <w:rPr>
                <w:b/>
                <w:u w:val="single"/>
              </w:rPr>
            </w:pPr>
            <w:r w:rsidRPr="00BC4A69">
              <w:rPr>
                <w:b/>
                <w:u w:val="single"/>
              </w:rPr>
              <w:t xml:space="preserve">District Coordinator / District </w:t>
            </w:r>
            <w:r w:rsidR="006C7610" w:rsidRPr="00BC4A69">
              <w:rPr>
                <w:b/>
                <w:u w:val="single"/>
              </w:rPr>
              <w:t xml:space="preserve">Project officer (Merlin )   </w:t>
            </w:r>
          </w:p>
          <w:p w:rsidR="00517DC6" w:rsidRPr="00BC4A69" w:rsidRDefault="00517DC6" w:rsidP="00517DC6">
            <w:pPr>
              <w:rPr>
                <w:b/>
              </w:rPr>
            </w:pPr>
            <w:r w:rsidRPr="00BC4A69">
              <w:rPr>
                <w:b/>
              </w:rPr>
              <w:t>Major Responsibilities:</w:t>
            </w:r>
          </w:p>
          <w:p w:rsidR="00517DC6" w:rsidRPr="006C7610" w:rsidRDefault="00517DC6" w:rsidP="00517DC6">
            <w:pPr>
              <w:rPr>
                <w:b/>
                <w:bCs/>
                <w:color w:val="000000"/>
              </w:rPr>
            </w:pPr>
            <w:r w:rsidRPr="006C7610">
              <w:rPr>
                <w:b/>
                <w:bCs/>
                <w:color w:val="000000"/>
              </w:rPr>
              <w:t>Close coordination &amp; cooperation with stack holders</w:t>
            </w:r>
          </w:p>
          <w:p w:rsidR="00517DC6" w:rsidRPr="00517DC6" w:rsidRDefault="00517DC6" w:rsidP="00BC4A6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 xml:space="preserve">Coordination meetings </w:t>
            </w:r>
            <w:r>
              <w:rPr>
                <w:rFonts w:eastAsia="Times New Roman"/>
                <w:color w:val="000000"/>
              </w:rPr>
              <w:t xml:space="preserve">&amp; </w:t>
            </w:r>
            <w:r w:rsidRPr="006C7610">
              <w:rPr>
                <w:rFonts w:eastAsia="Times New Roman"/>
                <w:color w:val="000000"/>
              </w:rPr>
              <w:t>Liaison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17DC6">
              <w:rPr>
                <w:rFonts w:eastAsia="Times New Roman"/>
                <w:color w:val="000000"/>
              </w:rPr>
              <w:t>with District Government &amp; Line managers</w:t>
            </w:r>
          </w:p>
          <w:p w:rsidR="00517DC6" w:rsidRPr="006C7610" w:rsidRDefault="00517DC6" w:rsidP="00517DC6">
            <w:pPr>
              <w:rPr>
                <w:b/>
                <w:bCs/>
                <w:sz w:val="28"/>
                <w:szCs w:val="28"/>
              </w:rPr>
            </w:pPr>
            <w:r w:rsidRPr="006C7610">
              <w:rPr>
                <w:b/>
                <w:bCs/>
                <w:color w:val="000000"/>
              </w:rPr>
              <w:t>Program Implementation</w:t>
            </w:r>
          </w:p>
          <w:p w:rsidR="00BC4A69" w:rsidRPr="006C7610" w:rsidRDefault="00BC4A69" w:rsidP="00BC4A6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 xml:space="preserve">Identification </w:t>
            </w:r>
            <w:r>
              <w:rPr>
                <w:rFonts w:eastAsia="Times New Roman"/>
                <w:color w:val="000000"/>
              </w:rPr>
              <w:t xml:space="preserve">and establishment </w:t>
            </w:r>
            <w:r w:rsidRPr="006C7610">
              <w:rPr>
                <w:rFonts w:eastAsia="Times New Roman"/>
                <w:color w:val="000000"/>
              </w:rPr>
              <w:t>of Malaria Diagnostic Centers</w:t>
            </w:r>
            <w:r>
              <w:rPr>
                <w:rFonts w:eastAsia="Times New Roman"/>
                <w:color w:val="000000"/>
              </w:rPr>
              <w:t xml:space="preserve"> in public and private sectors</w:t>
            </w:r>
          </w:p>
          <w:p w:rsidR="00BC4A69" w:rsidRDefault="00BC4A69" w:rsidP="00BC4A69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lastRenderedPageBreak/>
              <w:t xml:space="preserve">Provision of technical </w:t>
            </w:r>
            <w:r>
              <w:rPr>
                <w:rFonts w:eastAsia="Times New Roman"/>
                <w:color w:val="000000"/>
              </w:rPr>
              <w:t xml:space="preserve">support regarding RDTs and treatment of confirmed malaria cases as well as maintainers of record and stock at facility level </w:t>
            </w:r>
          </w:p>
          <w:p w:rsidR="00BC4A69" w:rsidRPr="006C7610" w:rsidRDefault="00BC4A69" w:rsidP="0052799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>Up gradation of District based quality assurance centers</w:t>
            </w:r>
          </w:p>
          <w:p w:rsidR="00BC4A69" w:rsidRPr="006C7610" w:rsidRDefault="00BC4A69" w:rsidP="0052799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color w:val="000000"/>
              </w:rPr>
            </w:pPr>
            <w:r w:rsidRPr="006C7610">
              <w:rPr>
                <w:rFonts w:eastAsia="Times New Roman"/>
                <w:color w:val="000000"/>
              </w:rPr>
              <w:t>Collection and compilation of Program data</w:t>
            </w:r>
            <w:r>
              <w:rPr>
                <w:rFonts w:eastAsia="Times New Roman"/>
                <w:color w:val="000000"/>
              </w:rPr>
              <w:t xml:space="preserve"> and its analysis</w:t>
            </w:r>
          </w:p>
          <w:p w:rsidR="00BC4A69" w:rsidRDefault="00BC4A69" w:rsidP="0052799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color w:val="000000"/>
              </w:rPr>
            </w:pPr>
            <w:r w:rsidRPr="00BB50A5">
              <w:rPr>
                <w:rFonts w:eastAsia="Times New Roman"/>
                <w:color w:val="000000"/>
              </w:rPr>
              <w:t xml:space="preserve">Supervision &amp; monitoring of malaria diagnostic centers </w:t>
            </w:r>
          </w:p>
          <w:p w:rsidR="00BC4A69" w:rsidRDefault="00BC4A69" w:rsidP="0052799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BCC Sessions (Facilitation and support)</w:t>
            </w:r>
          </w:p>
          <w:p w:rsidR="00BC4A69" w:rsidRPr="00BB50A5" w:rsidRDefault="00BC4A69" w:rsidP="0052799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color w:val="000000"/>
              </w:rPr>
            </w:pPr>
            <w:r w:rsidRPr="00BB50A5">
              <w:rPr>
                <w:rFonts w:eastAsia="Times New Roman"/>
                <w:color w:val="000000"/>
              </w:rPr>
              <w:t>Feed back</w:t>
            </w:r>
          </w:p>
          <w:p w:rsidR="00BC4A69" w:rsidRDefault="00BC4A69" w:rsidP="0052799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</w:t>
            </w:r>
            <w:r w:rsidRPr="006C7610">
              <w:rPr>
                <w:rFonts w:eastAsia="Times New Roman"/>
                <w:color w:val="000000"/>
              </w:rPr>
              <w:t>eporting</w:t>
            </w:r>
          </w:p>
          <w:p w:rsidR="00BC4A69" w:rsidRPr="006C7610" w:rsidRDefault="00BC4A69" w:rsidP="0052799F">
            <w:pPr>
              <w:pStyle w:val="ListParagraph"/>
              <w:numPr>
                <w:ilvl w:val="0"/>
                <w:numId w:val="18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Trainings (Facilitation and support) </w:t>
            </w:r>
          </w:p>
          <w:p w:rsidR="006C7610" w:rsidRPr="006C7610" w:rsidRDefault="00BC4A69" w:rsidP="0052799F">
            <w:pPr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</w:rPr>
              <w:t>Logistic Support (Maintenance of district warehouse, supply chain from Provincial to facility level</w:t>
            </w:r>
          </w:p>
        </w:tc>
      </w:tr>
    </w:tbl>
    <w:p w:rsidR="0052799F" w:rsidRPr="005D1EB1" w:rsidRDefault="0052799F" w:rsidP="00C21284">
      <w:pPr>
        <w:rPr>
          <w:b/>
          <w:sz w:val="18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195089" w:rsidRPr="00012969" w:rsidTr="006C7610">
        <w:tc>
          <w:tcPr>
            <w:tcW w:w="1548" w:type="dxa"/>
          </w:tcPr>
          <w:p w:rsidR="002644BE" w:rsidRDefault="002644BE" w:rsidP="001950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April</w:t>
            </w:r>
            <w:r w:rsidR="00195089" w:rsidRPr="00012969">
              <w:rPr>
                <w:b/>
                <w:sz w:val="22"/>
                <w:szCs w:val="22"/>
              </w:rPr>
              <w:t xml:space="preserve"> 2012 </w:t>
            </w:r>
          </w:p>
          <w:p w:rsidR="00195089" w:rsidRPr="00012969" w:rsidRDefault="00195089" w:rsidP="00195089">
            <w:pPr>
              <w:rPr>
                <w:b/>
                <w:sz w:val="22"/>
                <w:szCs w:val="22"/>
              </w:rPr>
            </w:pPr>
            <w:r w:rsidRPr="00012969">
              <w:rPr>
                <w:b/>
                <w:sz w:val="22"/>
                <w:szCs w:val="22"/>
              </w:rPr>
              <w:t>to</w:t>
            </w:r>
          </w:p>
          <w:p w:rsidR="00195089" w:rsidRPr="00012969" w:rsidRDefault="00195089" w:rsidP="00195089">
            <w:pPr>
              <w:rPr>
                <w:b/>
                <w:sz w:val="22"/>
                <w:szCs w:val="22"/>
              </w:rPr>
            </w:pPr>
            <w:r w:rsidRPr="00012969">
              <w:rPr>
                <w:b/>
                <w:sz w:val="22"/>
                <w:szCs w:val="22"/>
              </w:rPr>
              <w:t>June 2012</w:t>
            </w:r>
          </w:p>
        </w:tc>
        <w:tc>
          <w:tcPr>
            <w:tcW w:w="7740" w:type="dxa"/>
          </w:tcPr>
          <w:p w:rsidR="00195089" w:rsidRPr="00BC4A69" w:rsidRDefault="00195089" w:rsidP="00175B76">
            <w:pPr>
              <w:rPr>
                <w:b/>
                <w:u w:val="single"/>
              </w:rPr>
            </w:pPr>
            <w:r w:rsidRPr="00BC4A69">
              <w:rPr>
                <w:b/>
                <w:u w:val="single"/>
              </w:rPr>
              <w:t xml:space="preserve">Data Analyst (Conditional Grant Project </w:t>
            </w:r>
            <w:bookmarkStart w:id="0" w:name="_GoBack"/>
            <w:r w:rsidRPr="00BC4A69">
              <w:rPr>
                <w:b/>
                <w:u w:val="single"/>
              </w:rPr>
              <w:t xml:space="preserve">DoH </w:t>
            </w:r>
            <w:bookmarkEnd w:id="0"/>
            <w:r w:rsidRPr="00BC4A69">
              <w:rPr>
                <w:b/>
                <w:u w:val="single"/>
              </w:rPr>
              <w:t xml:space="preserve">EPI DIKhan)   </w:t>
            </w:r>
          </w:p>
          <w:p w:rsidR="00195089" w:rsidRPr="00BC4A69" w:rsidRDefault="00195089" w:rsidP="00175B76">
            <w:pPr>
              <w:rPr>
                <w:b/>
              </w:rPr>
            </w:pPr>
            <w:r w:rsidRPr="00BC4A69">
              <w:rPr>
                <w:b/>
              </w:rPr>
              <w:t>Major Responsibilities:</w:t>
            </w:r>
          </w:p>
          <w:p w:rsidR="002A3CED" w:rsidRPr="00BC4A69" w:rsidRDefault="00195089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 xml:space="preserve">Collection of data, </w:t>
            </w:r>
          </w:p>
          <w:p w:rsidR="002A3CED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>I</w:t>
            </w:r>
            <w:r w:rsidR="00195089" w:rsidRPr="00BC4A69">
              <w:rPr>
                <w:bCs/>
              </w:rPr>
              <w:t xml:space="preserve">dentification of gaps, </w:t>
            </w:r>
          </w:p>
          <w:p w:rsidR="002A3CED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>P</w:t>
            </w:r>
            <w:r w:rsidR="00224C63" w:rsidRPr="00BC4A69">
              <w:rPr>
                <w:bCs/>
              </w:rPr>
              <w:t xml:space="preserve">lanning to cover the gaps, </w:t>
            </w:r>
          </w:p>
          <w:p w:rsidR="002A3CED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>P</w:t>
            </w:r>
            <w:r w:rsidR="00224C63" w:rsidRPr="00BC4A69">
              <w:rPr>
                <w:bCs/>
              </w:rPr>
              <w:t>lanning of campaigns to improve the routine immunization</w:t>
            </w:r>
            <w:r w:rsidR="00195089" w:rsidRPr="00BC4A69">
              <w:rPr>
                <w:bCs/>
              </w:rPr>
              <w:t xml:space="preserve"> Training ,</w:t>
            </w:r>
          </w:p>
          <w:p w:rsidR="002A3CED" w:rsidRPr="00BC4A69" w:rsidRDefault="00195089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 xml:space="preserve">Monitoring, </w:t>
            </w:r>
          </w:p>
          <w:p w:rsidR="002A3CED" w:rsidRPr="00BC4A69" w:rsidRDefault="00195089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 xml:space="preserve">Evaluation, </w:t>
            </w:r>
          </w:p>
          <w:p w:rsidR="002A3CED" w:rsidRPr="00BC4A69" w:rsidRDefault="00195089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 xml:space="preserve">Documentation, </w:t>
            </w:r>
          </w:p>
          <w:p w:rsidR="00195089" w:rsidRPr="002A3CED" w:rsidRDefault="00195089" w:rsidP="0052799F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BC4A69">
              <w:rPr>
                <w:bCs/>
              </w:rPr>
              <w:t>Communication of District progress with Provincial office</w:t>
            </w:r>
            <w:r w:rsidRPr="00BC4A69">
              <w:rPr>
                <w:b/>
              </w:rPr>
              <w:t xml:space="preserve"> </w:t>
            </w:r>
          </w:p>
        </w:tc>
      </w:tr>
    </w:tbl>
    <w:p w:rsidR="008E0544" w:rsidRDefault="008E0544" w:rsidP="00C21284">
      <w:pPr>
        <w:rPr>
          <w:b/>
          <w:sz w:val="22"/>
          <w:szCs w:val="22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2644BE" w:rsidRPr="00012969" w:rsidTr="006C7610">
        <w:tc>
          <w:tcPr>
            <w:tcW w:w="1548" w:type="dxa"/>
          </w:tcPr>
          <w:p w:rsidR="002644BE" w:rsidRPr="00012969" w:rsidRDefault="002644BE" w:rsidP="002644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October</w:t>
            </w:r>
            <w:r w:rsidRPr="00012969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11</w:t>
            </w:r>
            <w:r w:rsidRPr="00012969">
              <w:rPr>
                <w:b/>
                <w:sz w:val="22"/>
                <w:szCs w:val="22"/>
              </w:rPr>
              <w:t xml:space="preserve"> to</w:t>
            </w:r>
          </w:p>
          <w:p w:rsidR="002644BE" w:rsidRPr="00012969" w:rsidRDefault="002644BE" w:rsidP="00E65F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March</w:t>
            </w:r>
            <w:r w:rsidRPr="00012969">
              <w:rPr>
                <w:b/>
                <w:sz w:val="22"/>
                <w:szCs w:val="22"/>
              </w:rPr>
              <w:t xml:space="preserve"> 2012</w:t>
            </w:r>
          </w:p>
        </w:tc>
        <w:tc>
          <w:tcPr>
            <w:tcW w:w="7740" w:type="dxa"/>
          </w:tcPr>
          <w:p w:rsidR="002644BE" w:rsidRPr="00BC4A69" w:rsidRDefault="002644BE" w:rsidP="00175B76">
            <w:pPr>
              <w:rPr>
                <w:b/>
                <w:u w:val="single"/>
              </w:rPr>
            </w:pPr>
            <w:r w:rsidRPr="00BC4A69">
              <w:rPr>
                <w:b/>
                <w:u w:val="single"/>
              </w:rPr>
              <w:t xml:space="preserve">Statistical Assistant </w:t>
            </w:r>
            <w:r w:rsidR="00E65FCE" w:rsidRPr="00BC4A69">
              <w:rPr>
                <w:b/>
                <w:u w:val="single"/>
              </w:rPr>
              <w:t xml:space="preserve">and Master Trainer </w:t>
            </w:r>
            <w:r w:rsidRPr="00BC4A69">
              <w:rPr>
                <w:b/>
                <w:u w:val="single"/>
              </w:rPr>
              <w:t xml:space="preserve">(District Health Information System) UNICEF funded   </w:t>
            </w:r>
          </w:p>
          <w:p w:rsidR="002644BE" w:rsidRPr="00BC4A69" w:rsidRDefault="002644BE" w:rsidP="00175B76">
            <w:pPr>
              <w:rPr>
                <w:b/>
              </w:rPr>
            </w:pPr>
            <w:r w:rsidRPr="00BC4A69">
              <w:rPr>
                <w:b/>
              </w:rPr>
              <w:t>Major Responsibilities:</w:t>
            </w:r>
          </w:p>
          <w:p w:rsidR="002644BE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>Training of Health Staff about different tools of data collection</w:t>
            </w:r>
          </w:p>
          <w:p w:rsidR="002644BE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>Technical Assistance</w:t>
            </w:r>
          </w:p>
          <w:p w:rsidR="002644BE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 xml:space="preserve">Collection of data, </w:t>
            </w:r>
          </w:p>
          <w:p w:rsidR="002644BE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 xml:space="preserve">Identification of gaps, </w:t>
            </w:r>
          </w:p>
          <w:p w:rsidR="002644BE" w:rsidRPr="00BC4A69" w:rsidRDefault="002644BE" w:rsidP="0052799F">
            <w:pPr>
              <w:numPr>
                <w:ilvl w:val="0"/>
                <w:numId w:val="10"/>
              </w:numPr>
              <w:rPr>
                <w:bCs/>
              </w:rPr>
            </w:pPr>
            <w:r w:rsidRPr="00BC4A69">
              <w:rPr>
                <w:bCs/>
              </w:rPr>
              <w:t xml:space="preserve">Documentation, </w:t>
            </w:r>
          </w:p>
          <w:p w:rsidR="002644BE" w:rsidRPr="00BC4A69" w:rsidRDefault="002644BE" w:rsidP="0052799F">
            <w:pPr>
              <w:numPr>
                <w:ilvl w:val="0"/>
                <w:numId w:val="10"/>
              </w:numPr>
            </w:pPr>
            <w:r w:rsidRPr="00BC4A69">
              <w:rPr>
                <w:bCs/>
              </w:rPr>
              <w:t>Communication of District progress with Provincial office</w:t>
            </w:r>
            <w:r w:rsidRPr="00BC4A69">
              <w:rPr>
                <w:b/>
              </w:rPr>
              <w:t xml:space="preserve"> </w:t>
            </w:r>
          </w:p>
          <w:p w:rsidR="002644BE" w:rsidRPr="00012969" w:rsidRDefault="002644BE" w:rsidP="002644BE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:rsidR="008F12DB" w:rsidRPr="005D1EB1" w:rsidRDefault="008F12DB" w:rsidP="00C21284">
      <w:pPr>
        <w:rPr>
          <w:b/>
          <w:sz w:val="18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5016AC" w:rsidRPr="00012969" w:rsidTr="006C7610">
        <w:tc>
          <w:tcPr>
            <w:tcW w:w="1548" w:type="dxa"/>
          </w:tcPr>
          <w:p w:rsidR="005016AC" w:rsidRPr="00012969" w:rsidRDefault="00195089" w:rsidP="00195089">
            <w:pPr>
              <w:rPr>
                <w:b/>
                <w:sz w:val="22"/>
                <w:szCs w:val="22"/>
              </w:rPr>
            </w:pPr>
            <w:r w:rsidRPr="00012969">
              <w:rPr>
                <w:b/>
                <w:sz w:val="22"/>
                <w:szCs w:val="22"/>
              </w:rPr>
              <w:t>January</w:t>
            </w:r>
            <w:r w:rsidR="005016AC" w:rsidRPr="00012969">
              <w:rPr>
                <w:b/>
                <w:sz w:val="22"/>
                <w:szCs w:val="22"/>
              </w:rPr>
              <w:t xml:space="preserve"> 200</w:t>
            </w:r>
            <w:r w:rsidRPr="00012969">
              <w:rPr>
                <w:b/>
                <w:sz w:val="22"/>
                <w:szCs w:val="22"/>
              </w:rPr>
              <w:t>9</w:t>
            </w:r>
            <w:r w:rsidR="005016AC" w:rsidRPr="00012969">
              <w:rPr>
                <w:b/>
                <w:sz w:val="22"/>
                <w:szCs w:val="22"/>
              </w:rPr>
              <w:t xml:space="preserve"> </w:t>
            </w:r>
            <w:r w:rsidRPr="00012969">
              <w:rPr>
                <w:b/>
                <w:sz w:val="22"/>
                <w:szCs w:val="22"/>
              </w:rPr>
              <w:t>to</w:t>
            </w:r>
          </w:p>
          <w:p w:rsidR="005016AC" w:rsidRPr="00012969" w:rsidRDefault="002644BE" w:rsidP="002644B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September</w:t>
            </w:r>
            <w:r w:rsidR="00195089" w:rsidRPr="00012969">
              <w:rPr>
                <w:b/>
                <w:sz w:val="22"/>
                <w:szCs w:val="22"/>
              </w:rPr>
              <w:t xml:space="preserve"> 201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740" w:type="dxa"/>
          </w:tcPr>
          <w:p w:rsidR="005016AC" w:rsidRPr="00BC4A69" w:rsidRDefault="005016AC" w:rsidP="00175B76">
            <w:pPr>
              <w:rPr>
                <w:b/>
                <w:u w:val="single"/>
              </w:rPr>
            </w:pPr>
            <w:r w:rsidRPr="00BC4A69">
              <w:rPr>
                <w:b/>
                <w:u w:val="single"/>
              </w:rPr>
              <w:t>LCSP (Lead Campaign Support Person)</w:t>
            </w:r>
            <w:r w:rsidR="00DB3797" w:rsidRPr="00BC4A69">
              <w:rPr>
                <w:b/>
                <w:u w:val="single"/>
              </w:rPr>
              <w:t xml:space="preserve"> WHO PEI DIKhan Team </w:t>
            </w:r>
            <w:r w:rsidRPr="00BC4A69">
              <w:rPr>
                <w:b/>
                <w:u w:val="single"/>
              </w:rPr>
              <w:t xml:space="preserve">  </w:t>
            </w:r>
          </w:p>
          <w:p w:rsidR="005016AC" w:rsidRPr="00BC4A69" w:rsidRDefault="005016AC" w:rsidP="00175B76">
            <w:pPr>
              <w:rPr>
                <w:b/>
              </w:rPr>
            </w:pPr>
            <w:r w:rsidRPr="00BC4A69">
              <w:rPr>
                <w:b/>
              </w:rPr>
              <w:t>Major Responsibilities:</w:t>
            </w:r>
          </w:p>
          <w:p w:rsidR="005016AC" w:rsidRPr="00012969" w:rsidRDefault="005016AC" w:rsidP="00CC6170">
            <w:pPr>
              <w:rPr>
                <w:b/>
                <w:sz w:val="22"/>
                <w:szCs w:val="22"/>
              </w:rPr>
            </w:pPr>
            <w:r w:rsidRPr="00012969">
              <w:rPr>
                <w:b/>
                <w:sz w:val="22"/>
                <w:szCs w:val="22"/>
              </w:rPr>
              <w:t xml:space="preserve">District Level  Planning Training ,Monitoring, Evaluation, Documentation, Advocacy about </w:t>
            </w:r>
            <w:smartTag w:uri="urn:schemas-microsoft-com:office:smarttags" w:element="place">
              <w:smartTag w:uri="urn:schemas-microsoft-com:office:smarttags" w:element="State">
                <w:r w:rsidRPr="00012969">
                  <w:rPr>
                    <w:b/>
                    <w:sz w:val="22"/>
                    <w:szCs w:val="22"/>
                  </w:rPr>
                  <w:t>PEI</w:t>
                </w:r>
              </w:smartTag>
            </w:smartTag>
            <w:r w:rsidRPr="00012969">
              <w:rPr>
                <w:b/>
                <w:sz w:val="22"/>
                <w:szCs w:val="22"/>
              </w:rPr>
              <w:t xml:space="preserve">, Communication of District progress with Provincial office </w:t>
            </w:r>
          </w:p>
          <w:p w:rsidR="002A3CED" w:rsidRDefault="002A3CED" w:rsidP="005279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Training of CSPs</w:t>
            </w:r>
            <w:r w:rsidR="00517DC6">
              <w:rPr>
                <w:snapToGrid w:val="0"/>
                <w:color w:val="000000"/>
                <w:sz w:val="24"/>
                <w:szCs w:val="24"/>
              </w:rPr>
              <w:t xml:space="preserve">, </w:t>
            </w:r>
            <w:r w:rsidR="00517DC6" w:rsidRPr="00012969">
              <w:rPr>
                <w:snapToGrid w:val="0"/>
                <w:color w:val="000000"/>
                <w:sz w:val="24"/>
                <w:szCs w:val="24"/>
              </w:rPr>
              <w:t>Area in charges and Teams</w:t>
            </w:r>
          </w:p>
          <w:p w:rsidR="005016AC" w:rsidRPr="00012969" w:rsidRDefault="005016AC" w:rsidP="005279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>Selection of A</w:t>
            </w:r>
            <w:r w:rsidR="00517DC6">
              <w:rPr>
                <w:snapToGrid w:val="0"/>
                <w:color w:val="000000"/>
                <w:sz w:val="24"/>
                <w:szCs w:val="24"/>
              </w:rPr>
              <w:t>ICs</w:t>
            </w: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 and Teams for carrying out polio vaccination</w:t>
            </w:r>
          </w:p>
          <w:p w:rsidR="005016AC" w:rsidRPr="00012969" w:rsidRDefault="005016AC" w:rsidP="0052799F">
            <w:pPr>
              <w:pStyle w:val="BodyText"/>
              <w:numPr>
                <w:ilvl w:val="0"/>
                <w:numId w:val="5"/>
              </w:num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Developing effective plans for the </w:t>
            </w:r>
            <w:r w:rsidR="00517DC6">
              <w:rPr>
                <w:snapToGrid w:val="0"/>
                <w:color w:val="000000"/>
                <w:sz w:val="24"/>
                <w:szCs w:val="24"/>
              </w:rPr>
              <w:t>SIAs</w:t>
            </w:r>
            <w:r w:rsidRPr="00012969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:rsidR="005016AC" w:rsidRPr="00012969" w:rsidRDefault="005016AC" w:rsidP="005279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Implementing the set plans during the </w:t>
            </w:r>
            <w:r w:rsidR="00517DC6">
              <w:rPr>
                <w:snapToGrid w:val="0"/>
                <w:color w:val="000000"/>
                <w:sz w:val="24"/>
                <w:szCs w:val="24"/>
              </w:rPr>
              <w:t>SIAs</w:t>
            </w:r>
          </w:p>
          <w:p w:rsidR="005016AC" w:rsidRPr="00012969" w:rsidRDefault="005016AC" w:rsidP="005279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Monitoring, Evaluation, Reporting.  </w:t>
            </w:r>
          </w:p>
          <w:p w:rsidR="005016AC" w:rsidRPr="00012969" w:rsidRDefault="005016AC" w:rsidP="0052799F">
            <w:pPr>
              <w:pStyle w:val="BodyTex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012969">
              <w:rPr>
                <w:sz w:val="24"/>
                <w:szCs w:val="24"/>
              </w:rPr>
              <w:t>Regular field visits of target areas.</w:t>
            </w:r>
          </w:p>
          <w:p w:rsidR="005016AC" w:rsidRPr="00012969" w:rsidRDefault="005016AC" w:rsidP="0052799F">
            <w:pPr>
              <w:pStyle w:val="BodyText"/>
              <w:numPr>
                <w:ilvl w:val="0"/>
                <w:numId w:val="5"/>
              </w:num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>Preparing Reports of field visits.</w:t>
            </w:r>
          </w:p>
          <w:p w:rsidR="005016AC" w:rsidRDefault="005016AC" w:rsidP="0052799F">
            <w:pPr>
              <w:numPr>
                <w:ilvl w:val="0"/>
                <w:numId w:val="5"/>
              </w:numPr>
              <w:jc w:val="both"/>
            </w:pPr>
            <w:r w:rsidRPr="006205F1">
              <w:t xml:space="preserve">Responsible for the report writing of </w:t>
            </w:r>
            <w:r w:rsidR="002644BE">
              <w:t>campaign</w:t>
            </w:r>
            <w:r w:rsidRPr="006205F1">
              <w:t>.</w:t>
            </w:r>
          </w:p>
          <w:p w:rsidR="00E427BD" w:rsidRDefault="00E427BD" w:rsidP="0052799F">
            <w:pPr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 w:rsidRPr="0035081D">
              <w:rPr>
                <w:color w:val="000000"/>
              </w:rPr>
              <w:t>Reg</w:t>
            </w:r>
            <w:r>
              <w:rPr>
                <w:color w:val="000000"/>
              </w:rPr>
              <w:t xml:space="preserve">ular interaction with District </w:t>
            </w:r>
            <w:r w:rsidRPr="0035081D">
              <w:rPr>
                <w:color w:val="000000"/>
              </w:rPr>
              <w:t xml:space="preserve">level </w:t>
            </w:r>
            <w:r>
              <w:rPr>
                <w:color w:val="000000"/>
              </w:rPr>
              <w:t>line departments</w:t>
            </w:r>
          </w:p>
          <w:p w:rsidR="00E427BD" w:rsidRDefault="00E427BD" w:rsidP="0052799F">
            <w:pPr>
              <w:numPr>
                <w:ilvl w:val="0"/>
                <w:numId w:val="14"/>
              </w:numPr>
              <w:jc w:val="both"/>
            </w:pPr>
            <w:r w:rsidRPr="00951B3E">
              <w:t>Closely monitor all project activities and make necessary adjustments to ensure the achievement of objectives.</w:t>
            </w:r>
          </w:p>
          <w:p w:rsidR="00E427BD" w:rsidRPr="00E427BD" w:rsidRDefault="00E427BD" w:rsidP="0052799F">
            <w:pPr>
              <w:numPr>
                <w:ilvl w:val="0"/>
                <w:numId w:val="1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Follow up of poorly performed areas/teams</w:t>
            </w:r>
          </w:p>
          <w:p w:rsidR="00E427BD" w:rsidRPr="00E65FCE" w:rsidRDefault="00E427BD" w:rsidP="00E427BD">
            <w:pPr>
              <w:ind w:left="720"/>
              <w:jc w:val="both"/>
            </w:pPr>
          </w:p>
        </w:tc>
      </w:tr>
    </w:tbl>
    <w:p w:rsidR="004D5486" w:rsidRPr="005D1EB1" w:rsidRDefault="004D5486" w:rsidP="00C21284">
      <w:pPr>
        <w:rPr>
          <w:b/>
          <w:sz w:val="18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40"/>
      </w:tblGrid>
      <w:tr w:rsidR="00C21284" w:rsidRPr="00012969" w:rsidTr="006C7610">
        <w:tc>
          <w:tcPr>
            <w:tcW w:w="1548" w:type="dxa"/>
          </w:tcPr>
          <w:p w:rsidR="00C21284" w:rsidRPr="00012969" w:rsidRDefault="00C21284" w:rsidP="00C21284">
            <w:pPr>
              <w:rPr>
                <w:b/>
                <w:sz w:val="22"/>
                <w:szCs w:val="22"/>
              </w:rPr>
            </w:pPr>
            <w:r w:rsidRPr="00012969">
              <w:rPr>
                <w:b/>
                <w:sz w:val="22"/>
                <w:szCs w:val="22"/>
              </w:rPr>
              <w:lastRenderedPageBreak/>
              <w:t>March -2006</w:t>
            </w:r>
            <w:r w:rsidR="00677CFE" w:rsidRPr="00012969">
              <w:rPr>
                <w:b/>
                <w:sz w:val="22"/>
                <w:szCs w:val="22"/>
              </w:rPr>
              <w:t xml:space="preserve"> to</w:t>
            </w:r>
          </w:p>
          <w:p w:rsidR="00C21284" w:rsidRPr="00012969" w:rsidRDefault="00195089" w:rsidP="00195089">
            <w:pPr>
              <w:rPr>
                <w:b/>
                <w:sz w:val="22"/>
                <w:szCs w:val="22"/>
              </w:rPr>
            </w:pPr>
            <w:r w:rsidRPr="00012969">
              <w:rPr>
                <w:b/>
                <w:sz w:val="22"/>
                <w:szCs w:val="22"/>
              </w:rPr>
              <w:t xml:space="preserve">December </w:t>
            </w:r>
            <w:r w:rsidR="00400A14" w:rsidRPr="00012969">
              <w:rPr>
                <w:b/>
                <w:sz w:val="22"/>
                <w:szCs w:val="22"/>
              </w:rPr>
              <w:t xml:space="preserve"> </w:t>
            </w:r>
            <w:r w:rsidR="001E6B49" w:rsidRPr="00012969">
              <w:rPr>
                <w:b/>
                <w:sz w:val="22"/>
                <w:szCs w:val="22"/>
              </w:rPr>
              <w:t xml:space="preserve">2008 </w:t>
            </w:r>
          </w:p>
        </w:tc>
        <w:tc>
          <w:tcPr>
            <w:tcW w:w="7740" w:type="dxa"/>
          </w:tcPr>
          <w:p w:rsidR="00E65FCE" w:rsidRPr="00BC4A69" w:rsidRDefault="0016049B" w:rsidP="00175B76">
            <w:pPr>
              <w:rPr>
                <w:b/>
                <w:u w:val="single"/>
              </w:rPr>
            </w:pPr>
            <w:r w:rsidRPr="00BC4A69">
              <w:rPr>
                <w:b/>
                <w:u w:val="single"/>
              </w:rPr>
              <w:t>CSP (Campaign Support Person) WHO (PEI) District DI</w:t>
            </w:r>
            <w:r w:rsidR="00C21284" w:rsidRPr="00BC4A69">
              <w:rPr>
                <w:b/>
                <w:u w:val="single"/>
              </w:rPr>
              <w:t xml:space="preserve">Khan  </w:t>
            </w:r>
          </w:p>
          <w:p w:rsidR="00E65FCE" w:rsidRPr="00BC4A69" w:rsidRDefault="00C21284" w:rsidP="00175B76">
            <w:pPr>
              <w:rPr>
                <w:b/>
              </w:rPr>
            </w:pPr>
            <w:r w:rsidRPr="00BC4A69">
              <w:rPr>
                <w:b/>
              </w:rPr>
              <w:t>Major Responsibilities:</w:t>
            </w:r>
          </w:p>
          <w:p w:rsidR="00C21284" w:rsidRPr="00012969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>Selection of A</w:t>
            </w:r>
            <w:r w:rsidR="00517DC6">
              <w:rPr>
                <w:snapToGrid w:val="0"/>
                <w:color w:val="000000"/>
                <w:sz w:val="24"/>
                <w:szCs w:val="24"/>
              </w:rPr>
              <w:t>ICs</w:t>
            </w: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 and Teams for carrying out polio vaccination</w:t>
            </w:r>
          </w:p>
          <w:p w:rsidR="00C21284" w:rsidRPr="00012969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>Training of Area in charges and Teams.</w:t>
            </w:r>
          </w:p>
          <w:p w:rsidR="00C21284" w:rsidRPr="00012969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Developing effective plans for the </w:t>
            </w:r>
            <w:r w:rsidR="00517DC6">
              <w:rPr>
                <w:snapToGrid w:val="0"/>
                <w:color w:val="000000"/>
                <w:sz w:val="24"/>
                <w:szCs w:val="24"/>
              </w:rPr>
              <w:t>SIAs</w:t>
            </w:r>
            <w:r w:rsidRPr="00012969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:rsidR="00C21284" w:rsidRPr="00012969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Implementing the set plans during the </w:t>
            </w:r>
            <w:r w:rsidR="00517DC6">
              <w:rPr>
                <w:snapToGrid w:val="0"/>
                <w:color w:val="000000"/>
                <w:sz w:val="24"/>
                <w:szCs w:val="24"/>
              </w:rPr>
              <w:t>SIAs</w:t>
            </w:r>
            <w:r w:rsidRPr="00012969">
              <w:rPr>
                <w:snapToGrid w:val="0"/>
                <w:color w:val="000000"/>
                <w:sz w:val="24"/>
                <w:szCs w:val="24"/>
              </w:rPr>
              <w:t>.</w:t>
            </w:r>
          </w:p>
          <w:p w:rsidR="00C21284" w:rsidRPr="00012969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 xml:space="preserve">Monitoring, Evaluation, Reporting.  </w:t>
            </w:r>
          </w:p>
          <w:p w:rsidR="00C21284" w:rsidRPr="00012969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012969">
              <w:rPr>
                <w:sz w:val="24"/>
                <w:szCs w:val="24"/>
              </w:rPr>
              <w:t>Regular field visits of target areas.</w:t>
            </w:r>
          </w:p>
          <w:p w:rsidR="00C21284" w:rsidRPr="00517DC6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rPr>
                <w:snapToGrid w:val="0"/>
                <w:color w:val="000000"/>
                <w:sz w:val="24"/>
                <w:szCs w:val="24"/>
              </w:rPr>
            </w:pPr>
            <w:r w:rsidRPr="00012969">
              <w:rPr>
                <w:snapToGrid w:val="0"/>
                <w:color w:val="000000"/>
                <w:sz w:val="24"/>
                <w:szCs w:val="24"/>
              </w:rPr>
              <w:t>Preparing Reports of field visits.</w:t>
            </w:r>
          </w:p>
          <w:p w:rsidR="00C21284" w:rsidRPr="00E65FCE" w:rsidRDefault="00C21284" w:rsidP="00BD049F">
            <w:pPr>
              <w:pStyle w:val="BodyText"/>
              <w:numPr>
                <w:ilvl w:val="0"/>
                <w:numId w:val="5"/>
              </w:numPr>
              <w:spacing w:after="0"/>
              <w:rPr>
                <w:sz w:val="24"/>
                <w:szCs w:val="24"/>
              </w:rPr>
            </w:pPr>
            <w:r w:rsidRPr="00012969">
              <w:rPr>
                <w:sz w:val="24"/>
                <w:szCs w:val="24"/>
              </w:rPr>
              <w:t>Regular meetings with the communities in target area.</w:t>
            </w:r>
            <w:r w:rsidRPr="00E65FCE">
              <w:rPr>
                <w:sz w:val="22"/>
                <w:szCs w:val="22"/>
              </w:rPr>
              <w:t xml:space="preserve"> </w:t>
            </w:r>
          </w:p>
        </w:tc>
      </w:tr>
    </w:tbl>
    <w:p w:rsidR="00323309" w:rsidRDefault="00323309" w:rsidP="0052799F">
      <w:pPr>
        <w:tabs>
          <w:tab w:val="right" w:pos="8640"/>
        </w:tabs>
        <w:rPr>
          <w:b/>
          <w:u w:val="single"/>
        </w:rPr>
      </w:pPr>
    </w:p>
    <w:p w:rsidR="00C21284" w:rsidRPr="00BC4A69" w:rsidRDefault="004430CF" w:rsidP="004430CF">
      <w:pPr>
        <w:tabs>
          <w:tab w:val="right" w:pos="8640"/>
        </w:tabs>
        <w:ind w:left="1080" w:hanging="1170"/>
        <w:rPr>
          <w:b/>
          <w:sz w:val="28"/>
          <w:szCs w:val="28"/>
          <w:u w:val="single"/>
        </w:rPr>
      </w:pPr>
      <w:r w:rsidRPr="005A248A">
        <w:rPr>
          <w:b/>
          <w:u w:val="single"/>
        </w:rPr>
        <w:t>Trainings</w:t>
      </w:r>
      <w:r w:rsidR="00C21284" w:rsidRPr="00BC4A69">
        <w:rPr>
          <w:b/>
          <w:sz w:val="28"/>
          <w:szCs w:val="28"/>
          <w:u w:val="single"/>
        </w:rPr>
        <w:t xml:space="preserve"> </w:t>
      </w:r>
    </w:p>
    <w:p w:rsidR="00B763FB" w:rsidRPr="00842525" w:rsidRDefault="00B763FB" w:rsidP="002A3CED">
      <w:pPr>
        <w:tabs>
          <w:tab w:val="right" w:pos="8640"/>
        </w:tabs>
        <w:ind w:left="1080" w:hanging="1170"/>
        <w:rPr>
          <w:b/>
          <w:sz w:val="18"/>
          <w:szCs w:val="18"/>
          <w:u w:val="single"/>
        </w:rPr>
      </w:pPr>
    </w:p>
    <w:p w:rsidR="004430CF" w:rsidRDefault="004430CF" w:rsidP="002A3CED">
      <w:pPr>
        <w:widowControl w:val="0"/>
        <w:numPr>
          <w:ilvl w:val="1"/>
          <w:numId w:val="13"/>
        </w:numPr>
        <w:tabs>
          <w:tab w:val="clear" w:pos="1440"/>
        </w:tabs>
        <w:ind w:left="360" w:hanging="270"/>
        <w:jc w:val="both"/>
        <w:rPr>
          <w:snapToGrid w:val="0"/>
        </w:rPr>
      </w:pPr>
      <w:r>
        <w:rPr>
          <w:snapToGrid w:val="0"/>
        </w:rPr>
        <w:t>Master Trainer D</w:t>
      </w:r>
      <w:r w:rsidR="00AE7307">
        <w:rPr>
          <w:snapToGrid w:val="0"/>
        </w:rPr>
        <w:t xml:space="preserve">istrict </w:t>
      </w:r>
      <w:r>
        <w:rPr>
          <w:snapToGrid w:val="0"/>
        </w:rPr>
        <w:t>H</w:t>
      </w:r>
      <w:r w:rsidR="00AE7307">
        <w:rPr>
          <w:snapToGrid w:val="0"/>
        </w:rPr>
        <w:t xml:space="preserve">ealth </w:t>
      </w:r>
      <w:r>
        <w:rPr>
          <w:snapToGrid w:val="0"/>
        </w:rPr>
        <w:t>I</w:t>
      </w:r>
      <w:r w:rsidR="00AE7307">
        <w:rPr>
          <w:snapToGrid w:val="0"/>
        </w:rPr>
        <w:t xml:space="preserve">nformation </w:t>
      </w:r>
      <w:r>
        <w:rPr>
          <w:snapToGrid w:val="0"/>
        </w:rPr>
        <w:t>S</w:t>
      </w:r>
      <w:r w:rsidR="00AE7307">
        <w:rPr>
          <w:snapToGrid w:val="0"/>
        </w:rPr>
        <w:t>ystem</w:t>
      </w:r>
      <w:r>
        <w:rPr>
          <w:snapToGrid w:val="0"/>
        </w:rPr>
        <w:t>.</w:t>
      </w:r>
    </w:p>
    <w:p w:rsidR="004430CF" w:rsidRPr="00EC4C1A" w:rsidRDefault="00091C67" w:rsidP="0030332E">
      <w:pPr>
        <w:widowControl w:val="0"/>
        <w:numPr>
          <w:ilvl w:val="1"/>
          <w:numId w:val="13"/>
        </w:numPr>
        <w:tabs>
          <w:tab w:val="clear" w:pos="1440"/>
        </w:tabs>
        <w:ind w:left="360" w:hanging="270"/>
        <w:jc w:val="both"/>
        <w:rPr>
          <w:bCs/>
          <w:snapToGrid w:val="0"/>
        </w:rPr>
      </w:pPr>
      <w:r w:rsidRPr="00091C67">
        <w:rPr>
          <w:bCs/>
        </w:rPr>
        <w:t>Use of information for evidence based decision making (PAIMAN)</w:t>
      </w:r>
    </w:p>
    <w:p w:rsidR="00EC4C1A" w:rsidRPr="00C52C1F" w:rsidRDefault="00EC4C1A" w:rsidP="0030332E">
      <w:pPr>
        <w:widowControl w:val="0"/>
        <w:numPr>
          <w:ilvl w:val="1"/>
          <w:numId w:val="13"/>
        </w:numPr>
        <w:tabs>
          <w:tab w:val="clear" w:pos="1440"/>
        </w:tabs>
        <w:ind w:left="360" w:hanging="270"/>
        <w:jc w:val="both"/>
        <w:rPr>
          <w:bCs/>
          <w:snapToGrid w:val="0"/>
        </w:rPr>
      </w:pPr>
      <w:r>
        <w:rPr>
          <w:bCs/>
        </w:rPr>
        <w:t xml:space="preserve">District Health Planning (PAIMAN) </w:t>
      </w:r>
    </w:p>
    <w:p w:rsidR="00C52C1F" w:rsidRPr="00C52C1F" w:rsidRDefault="00C52C1F" w:rsidP="0030332E">
      <w:pPr>
        <w:widowControl w:val="0"/>
        <w:numPr>
          <w:ilvl w:val="1"/>
          <w:numId w:val="13"/>
        </w:numPr>
        <w:tabs>
          <w:tab w:val="clear" w:pos="1440"/>
        </w:tabs>
        <w:ind w:left="360" w:hanging="270"/>
        <w:jc w:val="both"/>
        <w:rPr>
          <w:bCs/>
          <w:snapToGrid w:val="0"/>
        </w:rPr>
      </w:pPr>
      <w:r>
        <w:rPr>
          <w:bCs/>
        </w:rPr>
        <w:t>Effective Vaccine Management (UNICEF)</w:t>
      </w:r>
    </w:p>
    <w:p w:rsidR="00C52C1F" w:rsidRPr="00EC4C1A" w:rsidRDefault="00C52C1F" w:rsidP="0030332E">
      <w:pPr>
        <w:widowControl w:val="0"/>
        <w:numPr>
          <w:ilvl w:val="1"/>
          <w:numId w:val="13"/>
        </w:numPr>
        <w:tabs>
          <w:tab w:val="clear" w:pos="1440"/>
        </w:tabs>
        <w:ind w:left="360" w:hanging="270"/>
        <w:jc w:val="both"/>
        <w:rPr>
          <w:bCs/>
          <w:snapToGrid w:val="0"/>
        </w:rPr>
      </w:pPr>
      <w:r>
        <w:rPr>
          <w:bCs/>
        </w:rPr>
        <w:t>Master Trainer for SIAs (UNICEF)</w:t>
      </w:r>
    </w:p>
    <w:p w:rsidR="0030332E" w:rsidRPr="006C7610" w:rsidRDefault="0030332E" w:rsidP="00AE7307">
      <w:pPr>
        <w:rPr>
          <w:b/>
          <w:sz w:val="18"/>
          <w:szCs w:val="18"/>
          <w:u w:val="single"/>
        </w:rPr>
      </w:pPr>
    </w:p>
    <w:p w:rsidR="00C21284" w:rsidRPr="00BC4A69" w:rsidRDefault="00C21284" w:rsidP="00AE7307">
      <w:pPr>
        <w:rPr>
          <w:b/>
          <w:sz w:val="28"/>
          <w:szCs w:val="28"/>
          <w:u w:val="single"/>
        </w:rPr>
      </w:pPr>
      <w:r w:rsidRPr="005A248A">
        <w:rPr>
          <w:b/>
          <w:u w:val="single"/>
        </w:rPr>
        <w:t>L</w:t>
      </w:r>
      <w:r w:rsidR="00AE7307" w:rsidRPr="005A248A">
        <w:rPr>
          <w:b/>
          <w:u w:val="single"/>
        </w:rPr>
        <w:t>anguages</w:t>
      </w:r>
      <w:r w:rsidRPr="00BC4A69">
        <w:rPr>
          <w:b/>
          <w:sz w:val="28"/>
          <w:szCs w:val="28"/>
          <w:u w:val="single"/>
        </w:rPr>
        <w:t xml:space="preserve"> </w:t>
      </w:r>
    </w:p>
    <w:p w:rsidR="00C21284" w:rsidRPr="00EC4C1A" w:rsidRDefault="00C21284" w:rsidP="004D5486">
      <w:pPr>
        <w:rPr>
          <w:bCs/>
          <w:sz w:val="10"/>
          <w:szCs w:val="10"/>
        </w:rPr>
      </w:pPr>
      <w:r w:rsidRPr="002A3CED">
        <w:rPr>
          <w:bCs/>
          <w:sz w:val="22"/>
          <w:szCs w:val="22"/>
        </w:rPr>
        <w:t xml:space="preserve"> </w:t>
      </w:r>
    </w:p>
    <w:tbl>
      <w:tblPr>
        <w:tblW w:w="7766" w:type="dxa"/>
        <w:tblInd w:w="-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406"/>
        <w:gridCol w:w="592"/>
        <w:gridCol w:w="407"/>
        <w:gridCol w:w="764"/>
        <w:gridCol w:w="405"/>
        <w:gridCol w:w="946"/>
        <w:gridCol w:w="407"/>
        <w:gridCol w:w="944"/>
        <w:gridCol w:w="404"/>
        <w:gridCol w:w="947"/>
        <w:gridCol w:w="201"/>
      </w:tblGrid>
      <w:tr w:rsidR="004D5486" w:rsidTr="00E06D3A">
        <w:trPr>
          <w:cantSplit/>
          <w:trHeight w:val="184"/>
        </w:trPr>
        <w:tc>
          <w:tcPr>
            <w:tcW w:w="7766" w:type="dxa"/>
            <w:gridSpan w:val="12"/>
            <w:tcBorders>
              <w:top w:val="nil"/>
            </w:tcBorders>
          </w:tcPr>
          <w:p w:rsidR="004D5486" w:rsidRDefault="004D5486" w:rsidP="004D5486">
            <w:pPr>
              <w:pStyle w:val="CVMedium-FirstLine"/>
              <w:ind w:hanging="4"/>
            </w:pPr>
            <w:r>
              <w:t xml:space="preserve">Mother tongue </w:t>
            </w:r>
            <w:r w:rsidR="0016049B">
              <w:t xml:space="preserve">    </w:t>
            </w:r>
            <w:r>
              <w:t>Saraiki</w:t>
            </w:r>
          </w:p>
          <w:p w:rsidR="004D5486" w:rsidRPr="00EC4C1A" w:rsidRDefault="004D5486" w:rsidP="004D5486">
            <w:pPr>
              <w:rPr>
                <w:sz w:val="8"/>
                <w:szCs w:val="8"/>
                <w:lang w:val="en-GB" w:eastAsia="ar-SA"/>
              </w:rPr>
            </w:pPr>
          </w:p>
        </w:tc>
      </w:tr>
      <w:tr w:rsidR="004D5486" w:rsidTr="00E06D3A">
        <w:trPr>
          <w:gridAfter w:val="1"/>
          <w:wAfter w:w="201" w:type="dxa"/>
          <w:cantSplit/>
          <w:trHeight w:val="167"/>
        </w:trPr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1"/>
            </w:pPr>
          </w:p>
        </w:tc>
        <w:tc>
          <w:tcPr>
            <w:tcW w:w="21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1"/>
            </w:pPr>
            <w:r>
              <w:t>Understanding</w:t>
            </w:r>
          </w:p>
        </w:tc>
        <w:tc>
          <w:tcPr>
            <w:tcW w:w="27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1"/>
            </w:pPr>
            <w:r>
              <w:t>Speaking</w:t>
            </w:r>
          </w:p>
        </w:tc>
        <w:tc>
          <w:tcPr>
            <w:tcW w:w="13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486" w:rsidRDefault="004D5486" w:rsidP="00E06D3A">
            <w:pPr>
              <w:pStyle w:val="LevelAssessment-Heading1"/>
            </w:pPr>
            <w:r>
              <w:t>Writing</w:t>
            </w:r>
          </w:p>
        </w:tc>
      </w:tr>
      <w:tr w:rsidR="004D5486" w:rsidTr="00E06D3A">
        <w:trPr>
          <w:gridAfter w:val="1"/>
          <w:wAfter w:w="201" w:type="dxa"/>
          <w:cantSplit/>
          <w:trHeight w:val="134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2"/>
            </w:pPr>
          </w:p>
        </w:tc>
        <w:tc>
          <w:tcPr>
            <w:tcW w:w="99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2"/>
            </w:pPr>
            <w:r>
              <w:t>Listening</w:t>
            </w:r>
          </w:p>
        </w:tc>
        <w:tc>
          <w:tcPr>
            <w:tcW w:w="117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2"/>
            </w:pPr>
            <w:r>
              <w:t>Reading</w:t>
            </w:r>
          </w:p>
        </w:tc>
        <w:tc>
          <w:tcPr>
            <w:tcW w:w="13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2"/>
            </w:pPr>
            <w:r>
              <w:t>Spoken interaction</w:t>
            </w:r>
          </w:p>
        </w:tc>
        <w:tc>
          <w:tcPr>
            <w:tcW w:w="135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4D5486" w:rsidRDefault="004D5486" w:rsidP="00E06D3A">
            <w:pPr>
              <w:pStyle w:val="LevelAssessment-Heading2"/>
            </w:pPr>
            <w:r>
              <w:t>Spoken production</w:t>
            </w:r>
          </w:p>
        </w:tc>
        <w:tc>
          <w:tcPr>
            <w:tcW w:w="135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486" w:rsidRDefault="004D5486" w:rsidP="00E06D3A">
            <w:pPr>
              <w:pStyle w:val="LevelAssessment-Heading2"/>
            </w:pPr>
          </w:p>
        </w:tc>
      </w:tr>
      <w:tr w:rsidR="004D5486" w:rsidTr="00E06D3A">
        <w:trPr>
          <w:gridAfter w:val="1"/>
          <w:wAfter w:w="201" w:type="dxa"/>
          <w:cantSplit/>
          <w:trHeight w:val="142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486" w:rsidRDefault="004D5486" w:rsidP="00E06D3A">
            <w:pPr>
              <w:pStyle w:val="LevelAssessment-Code"/>
            </w:pPr>
            <w:r>
              <w:t>English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592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1" name="Picture 1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764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2" name="Picture 2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946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3" name="Picture 3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944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4" name="Picture 4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94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5" name="Picture 5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486" w:rsidTr="00E06D3A">
        <w:trPr>
          <w:gridAfter w:val="1"/>
          <w:wAfter w:w="201" w:type="dxa"/>
          <w:cantSplit/>
          <w:trHeight w:val="142"/>
        </w:trPr>
        <w:tc>
          <w:tcPr>
            <w:tcW w:w="13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5486" w:rsidRDefault="004D5486" w:rsidP="00E06D3A">
            <w:pPr>
              <w:pStyle w:val="LevelAssessment-Code"/>
            </w:pPr>
            <w:r>
              <w:t>Urdu</w:t>
            </w:r>
          </w:p>
        </w:tc>
        <w:tc>
          <w:tcPr>
            <w:tcW w:w="4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592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Picture 6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764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7" name="Picture 7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946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8" name="Picture 8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944" w:type="dxa"/>
            <w:tcBorders>
              <w:bottom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9" name="Picture 9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4D5486" w:rsidP="00E06D3A">
            <w:pPr>
              <w:pStyle w:val="LevelAssessment-Code"/>
            </w:pPr>
          </w:p>
        </w:tc>
        <w:tc>
          <w:tcPr>
            <w:tcW w:w="947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4D5486" w:rsidRDefault="001158BD" w:rsidP="00E06D3A">
            <w:pPr>
              <w:pStyle w:val="LevelAssessment-Description"/>
            </w:pPr>
            <w:r>
              <w:rPr>
                <w:rFonts w:ascii="Trebuchet MS" w:hAnsi="Trebuchet MS"/>
                <w:noProof/>
                <w:color w:val="000000"/>
                <w:sz w:val="20"/>
                <w:lang w:val="en-US" w:eastAsia="en-US"/>
              </w:rPr>
              <w:drawing>
                <wp:inline distT="0" distB="0" distL="0" distR="0">
                  <wp:extent cx="142875" cy="142875"/>
                  <wp:effectExtent l="0" t="0" r="9525" b="9525"/>
                  <wp:docPr id="10" name="Picture 10" descr="http://www.dubairesumes.com/images/y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ubairesumes.com/images/y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60C" w:rsidRDefault="00E3760C" w:rsidP="00276EBE">
      <w:pPr>
        <w:rPr>
          <w:b/>
          <w:sz w:val="32"/>
          <w:szCs w:val="32"/>
          <w:u w:val="single"/>
        </w:rPr>
      </w:pPr>
    </w:p>
    <w:p w:rsidR="005A248A" w:rsidRDefault="005A248A" w:rsidP="005A248A">
      <w:pPr>
        <w:spacing w:line="360" w:lineRule="auto"/>
        <w:rPr>
          <w:b/>
          <w:u w:val="single"/>
        </w:rPr>
      </w:pPr>
      <w:r>
        <w:rPr>
          <w:b/>
          <w:u w:val="single"/>
        </w:rPr>
        <w:t>Reference</w:t>
      </w:r>
    </w:p>
    <w:p w:rsidR="005A248A" w:rsidRPr="008F12DB" w:rsidRDefault="005A248A" w:rsidP="008F12DB">
      <w:pPr>
        <w:spacing w:line="360" w:lineRule="auto"/>
        <w:rPr>
          <w:bCs/>
        </w:rPr>
      </w:pPr>
      <w:r w:rsidRPr="005A248A">
        <w:rPr>
          <w:bCs/>
        </w:rPr>
        <w:t>Provided when required</w:t>
      </w:r>
    </w:p>
    <w:p w:rsidR="002A3CED" w:rsidRPr="005A248A" w:rsidRDefault="00C21284" w:rsidP="00276EBE">
      <w:pPr>
        <w:rPr>
          <w:b/>
          <w:u w:val="single"/>
        </w:rPr>
      </w:pPr>
      <w:r w:rsidRPr="005A248A">
        <w:rPr>
          <w:b/>
          <w:u w:val="single"/>
        </w:rPr>
        <w:t>M</w:t>
      </w:r>
      <w:r w:rsidR="00247E16" w:rsidRPr="005A248A">
        <w:rPr>
          <w:b/>
          <w:u w:val="single"/>
        </w:rPr>
        <w:t>ailing</w:t>
      </w:r>
      <w:r w:rsidRPr="005A248A">
        <w:rPr>
          <w:b/>
          <w:u w:val="single"/>
        </w:rPr>
        <w:t xml:space="preserve"> A</w:t>
      </w:r>
      <w:r w:rsidR="00247E16" w:rsidRPr="005A248A">
        <w:rPr>
          <w:b/>
          <w:u w:val="single"/>
        </w:rPr>
        <w:t>ddress</w:t>
      </w:r>
      <w:r w:rsidRPr="005A248A">
        <w:rPr>
          <w:b/>
          <w:u w:val="single"/>
        </w:rPr>
        <w:t xml:space="preserve"> </w:t>
      </w:r>
    </w:p>
    <w:p w:rsidR="00C31A33" w:rsidRPr="00C31A33" w:rsidRDefault="00C31A33" w:rsidP="00276EBE">
      <w:pPr>
        <w:rPr>
          <w:b/>
          <w:sz w:val="20"/>
          <w:szCs w:val="20"/>
          <w:u w:val="single"/>
        </w:rPr>
      </w:pPr>
    </w:p>
    <w:p w:rsidR="00C21284" w:rsidRPr="005A248A" w:rsidRDefault="00224C63" w:rsidP="002A3CED">
      <w:pPr>
        <w:jc w:val="both"/>
        <w:rPr>
          <w:b/>
          <w:i/>
          <w:iCs/>
          <w:color w:val="1F4E79"/>
        </w:rPr>
      </w:pPr>
      <w:r w:rsidRPr="005A248A">
        <w:rPr>
          <w:b/>
          <w:i/>
          <w:iCs/>
          <w:color w:val="1F4E79"/>
        </w:rPr>
        <w:t>Muhammad Shamoon Daniyal</w:t>
      </w:r>
    </w:p>
    <w:p w:rsidR="00C21284" w:rsidRPr="005A248A" w:rsidRDefault="00224C63" w:rsidP="002A3CED">
      <w:pPr>
        <w:jc w:val="both"/>
        <w:rPr>
          <w:b/>
          <w:i/>
          <w:iCs/>
          <w:color w:val="1F4E79"/>
        </w:rPr>
      </w:pPr>
      <w:r w:rsidRPr="005A248A">
        <w:rPr>
          <w:b/>
          <w:i/>
          <w:iCs/>
          <w:color w:val="1F4E79"/>
        </w:rPr>
        <w:t>1234-121/E Nouman House</w:t>
      </w:r>
      <w:r w:rsidR="00C21284" w:rsidRPr="005A248A">
        <w:rPr>
          <w:b/>
          <w:i/>
          <w:iCs/>
          <w:color w:val="1F4E79"/>
        </w:rPr>
        <w:t xml:space="preserve"> </w:t>
      </w:r>
    </w:p>
    <w:p w:rsidR="00C21284" w:rsidRDefault="00224C63" w:rsidP="006A00F0">
      <w:pPr>
        <w:jc w:val="both"/>
        <w:rPr>
          <w:b/>
          <w:i/>
          <w:iCs/>
          <w:color w:val="1F4E79"/>
        </w:rPr>
      </w:pPr>
      <w:r w:rsidRPr="005A248A">
        <w:rPr>
          <w:b/>
          <w:i/>
          <w:iCs/>
          <w:color w:val="1F4E79"/>
        </w:rPr>
        <w:t>Eid Gah Kalan</w:t>
      </w:r>
      <w:r w:rsidR="006A00F0" w:rsidRPr="005A248A">
        <w:rPr>
          <w:b/>
          <w:i/>
          <w:iCs/>
          <w:color w:val="1F4E79"/>
        </w:rPr>
        <w:t xml:space="preserve"> DIK</w:t>
      </w:r>
      <w:r w:rsidR="00C21284" w:rsidRPr="005A248A">
        <w:rPr>
          <w:b/>
          <w:i/>
          <w:iCs/>
          <w:color w:val="1F4E79"/>
        </w:rPr>
        <w:t xml:space="preserve">han </w:t>
      </w:r>
    </w:p>
    <w:p w:rsidR="005A248A" w:rsidRPr="005A248A" w:rsidRDefault="005A248A" w:rsidP="006A00F0">
      <w:pPr>
        <w:jc w:val="both"/>
        <w:rPr>
          <w:b/>
          <w:i/>
          <w:iCs/>
          <w:color w:val="1F4E79"/>
        </w:rPr>
      </w:pPr>
    </w:p>
    <w:p w:rsidR="0032061E" w:rsidRPr="00247E16" w:rsidRDefault="0032061E">
      <w:pPr>
        <w:rPr>
          <w:sz w:val="18"/>
          <w:szCs w:val="18"/>
        </w:rPr>
      </w:pPr>
    </w:p>
    <w:sectPr w:rsidR="0032061E" w:rsidRPr="00247E16" w:rsidSect="008F12DB">
      <w:pgSz w:w="11907" w:h="16839" w:code="9"/>
      <w:pgMar w:top="990" w:right="20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20B"/>
    <w:multiLevelType w:val="hybridMultilevel"/>
    <w:tmpl w:val="E3BC2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D69"/>
    <w:multiLevelType w:val="hybridMultilevel"/>
    <w:tmpl w:val="BA26D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ABE"/>
    <w:multiLevelType w:val="hybridMultilevel"/>
    <w:tmpl w:val="B7B2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E5344"/>
    <w:multiLevelType w:val="hybridMultilevel"/>
    <w:tmpl w:val="47420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17726"/>
    <w:multiLevelType w:val="hybridMultilevel"/>
    <w:tmpl w:val="696CBC00"/>
    <w:lvl w:ilvl="0" w:tplc="19C05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76D0A"/>
    <w:multiLevelType w:val="hybridMultilevel"/>
    <w:tmpl w:val="E12270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B322998"/>
    <w:multiLevelType w:val="hybridMultilevel"/>
    <w:tmpl w:val="B66E23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D006FCF"/>
    <w:multiLevelType w:val="hybridMultilevel"/>
    <w:tmpl w:val="58E22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E4FD2"/>
    <w:multiLevelType w:val="hybridMultilevel"/>
    <w:tmpl w:val="DB587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95F76"/>
    <w:multiLevelType w:val="hybridMultilevel"/>
    <w:tmpl w:val="DA08DE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E70E4D"/>
    <w:multiLevelType w:val="hybridMultilevel"/>
    <w:tmpl w:val="AFA8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11DC"/>
    <w:multiLevelType w:val="hybridMultilevel"/>
    <w:tmpl w:val="C9E01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30579"/>
    <w:multiLevelType w:val="hybridMultilevel"/>
    <w:tmpl w:val="A040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A5385"/>
    <w:multiLevelType w:val="hybridMultilevel"/>
    <w:tmpl w:val="AE322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424B7"/>
    <w:multiLevelType w:val="hybridMultilevel"/>
    <w:tmpl w:val="6650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172B7"/>
    <w:multiLevelType w:val="hybridMultilevel"/>
    <w:tmpl w:val="6FEE8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4CD"/>
    <w:multiLevelType w:val="hybridMultilevel"/>
    <w:tmpl w:val="519C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5532E"/>
    <w:multiLevelType w:val="hybridMultilevel"/>
    <w:tmpl w:val="C7E8CD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17"/>
  </w:num>
  <w:num w:numId="7">
    <w:abstractNumId w:val="13"/>
  </w:num>
  <w:num w:numId="8">
    <w:abstractNumId w:val="15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16"/>
  </w:num>
  <w:num w:numId="14">
    <w:abstractNumId w:val="8"/>
  </w:num>
  <w:num w:numId="15">
    <w:abstractNumId w:val="9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1E"/>
    <w:rsid w:val="000112F3"/>
    <w:rsid w:val="00012969"/>
    <w:rsid w:val="00026E29"/>
    <w:rsid w:val="000479CC"/>
    <w:rsid w:val="00073A2E"/>
    <w:rsid w:val="00091C67"/>
    <w:rsid w:val="000A5029"/>
    <w:rsid w:val="000E0E5D"/>
    <w:rsid w:val="000E5E58"/>
    <w:rsid w:val="001158BD"/>
    <w:rsid w:val="00155CA1"/>
    <w:rsid w:val="0016049B"/>
    <w:rsid w:val="00175B76"/>
    <w:rsid w:val="00195089"/>
    <w:rsid w:val="0019531D"/>
    <w:rsid w:val="001C2AD7"/>
    <w:rsid w:val="001E2901"/>
    <w:rsid w:val="001E6B49"/>
    <w:rsid w:val="00205EFC"/>
    <w:rsid w:val="002213D2"/>
    <w:rsid w:val="00224C63"/>
    <w:rsid w:val="00247E16"/>
    <w:rsid w:val="002561BB"/>
    <w:rsid w:val="00263D92"/>
    <w:rsid w:val="002644BE"/>
    <w:rsid w:val="00276EBE"/>
    <w:rsid w:val="002847A0"/>
    <w:rsid w:val="002A3CED"/>
    <w:rsid w:val="002C52DC"/>
    <w:rsid w:val="002C74E9"/>
    <w:rsid w:val="0030332E"/>
    <w:rsid w:val="0032061E"/>
    <w:rsid w:val="00323309"/>
    <w:rsid w:val="003E181D"/>
    <w:rsid w:val="00400A14"/>
    <w:rsid w:val="00416019"/>
    <w:rsid w:val="004430CF"/>
    <w:rsid w:val="004A7ED7"/>
    <w:rsid w:val="004B3DA7"/>
    <w:rsid w:val="004D5486"/>
    <w:rsid w:val="004E2EFB"/>
    <w:rsid w:val="004F1764"/>
    <w:rsid w:val="004F419B"/>
    <w:rsid w:val="005016AC"/>
    <w:rsid w:val="00517DC6"/>
    <w:rsid w:val="005211A4"/>
    <w:rsid w:val="0052799F"/>
    <w:rsid w:val="00543D0E"/>
    <w:rsid w:val="005651A8"/>
    <w:rsid w:val="005667E3"/>
    <w:rsid w:val="0057658B"/>
    <w:rsid w:val="005A0633"/>
    <w:rsid w:val="005A248A"/>
    <w:rsid w:val="005B70F3"/>
    <w:rsid w:val="005D1EB1"/>
    <w:rsid w:val="0060651E"/>
    <w:rsid w:val="006205F1"/>
    <w:rsid w:val="00635C8E"/>
    <w:rsid w:val="00677CFE"/>
    <w:rsid w:val="0069576C"/>
    <w:rsid w:val="006A00F0"/>
    <w:rsid w:val="006A5FBA"/>
    <w:rsid w:val="006C7610"/>
    <w:rsid w:val="006D2EB3"/>
    <w:rsid w:val="006E0867"/>
    <w:rsid w:val="006E3429"/>
    <w:rsid w:val="00731A74"/>
    <w:rsid w:val="00737C8D"/>
    <w:rsid w:val="0075234B"/>
    <w:rsid w:val="0076261C"/>
    <w:rsid w:val="00762E1A"/>
    <w:rsid w:val="007932B3"/>
    <w:rsid w:val="007B163D"/>
    <w:rsid w:val="007D3F3F"/>
    <w:rsid w:val="007D49E0"/>
    <w:rsid w:val="007F03DB"/>
    <w:rsid w:val="007F0B3B"/>
    <w:rsid w:val="007F2474"/>
    <w:rsid w:val="00842525"/>
    <w:rsid w:val="0086053E"/>
    <w:rsid w:val="008930ED"/>
    <w:rsid w:val="008961EB"/>
    <w:rsid w:val="008B0711"/>
    <w:rsid w:val="008C61D3"/>
    <w:rsid w:val="008D137F"/>
    <w:rsid w:val="008E0544"/>
    <w:rsid w:val="008E7D14"/>
    <w:rsid w:val="008F12DB"/>
    <w:rsid w:val="00985421"/>
    <w:rsid w:val="009D7274"/>
    <w:rsid w:val="009E7378"/>
    <w:rsid w:val="00A207DA"/>
    <w:rsid w:val="00A41736"/>
    <w:rsid w:val="00A45E49"/>
    <w:rsid w:val="00A54D7C"/>
    <w:rsid w:val="00AB2A46"/>
    <w:rsid w:val="00AD7CE0"/>
    <w:rsid w:val="00AE7307"/>
    <w:rsid w:val="00B3783A"/>
    <w:rsid w:val="00B452C7"/>
    <w:rsid w:val="00B623A4"/>
    <w:rsid w:val="00B65736"/>
    <w:rsid w:val="00B672B2"/>
    <w:rsid w:val="00B700A4"/>
    <w:rsid w:val="00B70AA3"/>
    <w:rsid w:val="00B70C1E"/>
    <w:rsid w:val="00B763FB"/>
    <w:rsid w:val="00B81E45"/>
    <w:rsid w:val="00B85744"/>
    <w:rsid w:val="00B90430"/>
    <w:rsid w:val="00B91C87"/>
    <w:rsid w:val="00BB0F0D"/>
    <w:rsid w:val="00BB290C"/>
    <w:rsid w:val="00BC4A69"/>
    <w:rsid w:val="00BD049F"/>
    <w:rsid w:val="00BD394F"/>
    <w:rsid w:val="00BD7C69"/>
    <w:rsid w:val="00C0231E"/>
    <w:rsid w:val="00C21284"/>
    <w:rsid w:val="00C31A33"/>
    <w:rsid w:val="00C479A6"/>
    <w:rsid w:val="00C52C1F"/>
    <w:rsid w:val="00C91C3F"/>
    <w:rsid w:val="00CC6170"/>
    <w:rsid w:val="00CD153B"/>
    <w:rsid w:val="00CF5647"/>
    <w:rsid w:val="00D031A2"/>
    <w:rsid w:val="00D034E0"/>
    <w:rsid w:val="00D47F15"/>
    <w:rsid w:val="00D80C43"/>
    <w:rsid w:val="00D87F94"/>
    <w:rsid w:val="00D90FF7"/>
    <w:rsid w:val="00DB2245"/>
    <w:rsid w:val="00DB3797"/>
    <w:rsid w:val="00E06D3A"/>
    <w:rsid w:val="00E23451"/>
    <w:rsid w:val="00E3760C"/>
    <w:rsid w:val="00E427BD"/>
    <w:rsid w:val="00E65FCE"/>
    <w:rsid w:val="00E673D7"/>
    <w:rsid w:val="00EA7D6A"/>
    <w:rsid w:val="00EC4C1A"/>
    <w:rsid w:val="00EC613A"/>
    <w:rsid w:val="00F415A4"/>
    <w:rsid w:val="00F473E3"/>
    <w:rsid w:val="00FD25B1"/>
    <w:rsid w:val="00FD31FF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6F80B5"/>
  <w15:docId w15:val="{962CDE5B-3B57-469E-AFA3-43E067FD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2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1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21284"/>
    <w:pPr>
      <w:spacing w:after="120"/>
    </w:pPr>
    <w:rPr>
      <w:sz w:val="20"/>
      <w:szCs w:val="20"/>
    </w:rPr>
  </w:style>
  <w:style w:type="character" w:customStyle="1" w:styleId="apple-style-span">
    <w:name w:val="apple-style-span"/>
    <w:basedOn w:val="DefaultParagraphFont"/>
    <w:rsid w:val="00C479A6"/>
  </w:style>
  <w:style w:type="character" w:customStyle="1" w:styleId="apple-converted-space">
    <w:name w:val="apple-converted-space"/>
    <w:basedOn w:val="DefaultParagraphFont"/>
    <w:rsid w:val="00CF5647"/>
  </w:style>
  <w:style w:type="character" w:styleId="Hyperlink">
    <w:name w:val="Hyperlink"/>
    <w:rsid w:val="004E2EFB"/>
    <w:rPr>
      <w:color w:val="0000FF"/>
      <w:u w:val="single"/>
    </w:rPr>
  </w:style>
  <w:style w:type="character" w:styleId="Strong">
    <w:name w:val="Strong"/>
    <w:qFormat/>
    <w:rsid w:val="004E2EFB"/>
    <w:rPr>
      <w:b/>
      <w:bCs/>
    </w:rPr>
  </w:style>
  <w:style w:type="character" w:customStyle="1" w:styleId="yshortcuts">
    <w:name w:val="yshortcuts"/>
    <w:basedOn w:val="DefaultParagraphFont"/>
    <w:rsid w:val="004E2EFB"/>
  </w:style>
  <w:style w:type="paragraph" w:styleId="ListParagraph">
    <w:name w:val="List Paragraph"/>
    <w:basedOn w:val="Normal"/>
    <w:uiPriority w:val="34"/>
    <w:qFormat/>
    <w:rsid w:val="006C7610"/>
    <w:pPr>
      <w:ind w:left="720"/>
      <w:contextualSpacing/>
    </w:pPr>
    <w:rPr>
      <w:rFonts w:eastAsia="MS Mincho"/>
    </w:rPr>
  </w:style>
  <w:style w:type="paragraph" w:customStyle="1" w:styleId="LevelAssessment-Code">
    <w:name w:val="Level Assessment - Code"/>
    <w:basedOn w:val="Normal"/>
    <w:next w:val="LevelAssessment-Description"/>
    <w:rsid w:val="004D5486"/>
    <w:pPr>
      <w:suppressAutoHyphens/>
      <w:ind w:left="28"/>
      <w:jc w:val="center"/>
    </w:pPr>
    <w:rPr>
      <w:rFonts w:ascii="Arial Narrow" w:hAnsi="Arial Narrow"/>
      <w:sz w:val="18"/>
      <w:szCs w:val="20"/>
      <w:lang w:val="en-GB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4D5486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4D5486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4D5486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GB" w:eastAsia="ar-SA"/>
    </w:rPr>
  </w:style>
  <w:style w:type="paragraph" w:customStyle="1" w:styleId="CVMedium-FirstLine">
    <w:name w:val="CV Medium - First Line"/>
    <w:basedOn w:val="Normal"/>
    <w:next w:val="Normal"/>
    <w:rsid w:val="004D5486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GB" w:eastAsia="ar-SA"/>
    </w:rPr>
  </w:style>
  <w:style w:type="paragraph" w:styleId="BalloonText">
    <w:name w:val="Balloon Text"/>
    <w:basedOn w:val="Normal"/>
    <w:link w:val="BalloonTextChar"/>
    <w:rsid w:val="004F4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ubairesumes.com/images/yes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moondaniyal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1C0A-AEF1-410F-A563-832C2FC8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MUEEN AHMAD</vt:lpstr>
    </vt:vector>
  </TitlesOfParts>
  <Company>Gandapur</Company>
  <LinksUpToDate>false</LinksUpToDate>
  <CharactersWithSpaces>7373</CharactersWithSpaces>
  <SharedDoc>false</SharedDoc>
  <HLinks>
    <vt:vector size="72" baseType="variant">
      <vt:variant>
        <vt:i4>1900598</vt:i4>
      </vt:variant>
      <vt:variant>
        <vt:i4>3</vt:i4>
      </vt:variant>
      <vt:variant>
        <vt:i4>0</vt:i4>
      </vt:variant>
      <vt:variant>
        <vt:i4>5</vt:i4>
      </vt:variant>
      <vt:variant>
        <vt:lpwstr>mailto:shamoondaniyal@gmail.com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mailto:Shamoon_daniyal@yahoo.com</vt:lpwstr>
      </vt:variant>
      <vt:variant>
        <vt:lpwstr/>
      </vt:variant>
      <vt:variant>
        <vt:i4>2949173</vt:i4>
      </vt:variant>
      <vt:variant>
        <vt:i4>7176</vt:i4>
      </vt:variant>
      <vt:variant>
        <vt:i4>1025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7262</vt:i4>
      </vt:variant>
      <vt:variant>
        <vt:i4>1026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7348</vt:i4>
      </vt:variant>
      <vt:variant>
        <vt:i4>1027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7434</vt:i4>
      </vt:variant>
      <vt:variant>
        <vt:i4>1028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7520</vt:i4>
      </vt:variant>
      <vt:variant>
        <vt:i4>1029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7612</vt:i4>
      </vt:variant>
      <vt:variant>
        <vt:i4>1030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7698</vt:i4>
      </vt:variant>
      <vt:variant>
        <vt:i4>1031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7784</vt:i4>
      </vt:variant>
      <vt:variant>
        <vt:i4>1032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7870</vt:i4>
      </vt:variant>
      <vt:variant>
        <vt:i4>1033</vt:i4>
      </vt:variant>
      <vt:variant>
        <vt:i4>1</vt:i4>
      </vt:variant>
      <vt:variant>
        <vt:lpwstr>http://www.dubairesumes.com/images/yes.gif</vt:lpwstr>
      </vt:variant>
      <vt:variant>
        <vt:lpwstr/>
      </vt:variant>
      <vt:variant>
        <vt:i4>2949173</vt:i4>
      </vt:variant>
      <vt:variant>
        <vt:i4>7956</vt:i4>
      </vt:variant>
      <vt:variant>
        <vt:i4>1034</vt:i4>
      </vt:variant>
      <vt:variant>
        <vt:i4>1</vt:i4>
      </vt:variant>
      <vt:variant>
        <vt:lpwstr>http://www.dubairesumes.com/images/yes.gif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MUEEN AHMAD</dc:title>
  <dc:subject/>
  <dc:creator>fm9fytmf7qkckctv9t29</dc:creator>
  <cp:keywords/>
  <cp:lastModifiedBy>Moorche</cp:lastModifiedBy>
  <cp:revision>40</cp:revision>
  <cp:lastPrinted>2016-11-07T01:31:00Z</cp:lastPrinted>
  <dcterms:created xsi:type="dcterms:W3CDTF">2013-02-10T18:24:00Z</dcterms:created>
  <dcterms:modified xsi:type="dcterms:W3CDTF">2024-03-23T19:24:00Z</dcterms:modified>
</cp:coreProperties>
</file>