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2C65" w14:textId="77777777" w:rsidR="005832B8" w:rsidRDefault="005832B8">
      <w:pPr>
        <w:rPr>
          <w:rFonts w:ascii="Arial" w:hAnsi="Arial" w:cs="Arial"/>
          <w:color w:val="0070C0"/>
          <w:sz w:val="32"/>
          <w:szCs w:val="32"/>
          <w:lang w:val="en-US"/>
        </w:rPr>
      </w:pPr>
    </w:p>
    <w:p w14:paraId="676244FE" w14:textId="23512CDA" w:rsidR="00AC4555" w:rsidRDefault="00B14C33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32"/>
          <w:szCs w:val="32"/>
          <w:lang w:val="en-US"/>
        </w:rPr>
        <w:t>Syed Binyamin</w:t>
      </w:r>
      <w:r w:rsidR="007A19F7" w:rsidRPr="007A19F7">
        <w:rPr>
          <w:rFonts w:ascii="Arial" w:hAnsi="Arial" w:cs="Arial"/>
          <w:color w:val="0070C0"/>
          <w:sz w:val="32"/>
          <w:szCs w:val="32"/>
          <w:lang w:val="en-US"/>
        </w:rPr>
        <w:br/>
      </w:r>
      <w:r>
        <w:rPr>
          <w:rFonts w:ascii="Arial" w:hAnsi="Arial" w:cs="Arial"/>
          <w:color w:val="0070C0"/>
          <w:sz w:val="18"/>
          <w:szCs w:val="18"/>
        </w:rPr>
        <w:t>Union Council Communication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507"/>
        <w:gridCol w:w="4138"/>
      </w:tblGrid>
      <w:tr w:rsidR="007A19F7" w:rsidRPr="007A19F7" w14:paraId="42CD75EF" w14:textId="77777777" w:rsidTr="007A19F7">
        <w:tc>
          <w:tcPr>
            <w:tcW w:w="3145" w:type="dxa"/>
          </w:tcPr>
          <w:p w14:paraId="268F45CA" w14:textId="4CD68F76" w:rsidR="004213D9" w:rsidRPr="007A19F7" w:rsidRDefault="007A19F7" w:rsidP="007A19F7">
            <w:r w:rsidRPr="007A19F7">
              <w:t>Phone</w:t>
            </w:r>
            <w:r w:rsidR="00B14C33">
              <w:t>:3339375673</w:t>
            </w:r>
            <w:r w:rsidR="005C75ED">
              <w:t>/3</w:t>
            </w:r>
            <w:r w:rsidR="00B14C33">
              <w:t>018878077</w:t>
            </w:r>
          </w:p>
        </w:tc>
        <w:tc>
          <w:tcPr>
            <w:tcW w:w="3507" w:type="dxa"/>
          </w:tcPr>
          <w:p w14:paraId="55061A97" w14:textId="3F9EBE4A" w:rsidR="007A19F7" w:rsidRPr="007A19F7" w:rsidRDefault="007A19F7" w:rsidP="007A19F7">
            <w:r w:rsidRPr="007A19F7">
              <w:t>Email</w:t>
            </w:r>
            <w:r w:rsidR="00B14C33">
              <w:t>: bachajee537</w:t>
            </w:r>
            <w:r w:rsidR="004213D9">
              <w:t>@gmail.com</w:t>
            </w:r>
          </w:p>
        </w:tc>
        <w:tc>
          <w:tcPr>
            <w:tcW w:w="4138" w:type="dxa"/>
          </w:tcPr>
          <w:p w14:paraId="0D70FE03" w14:textId="3BF13F9D" w:rsidR="004213D9" w:rsidRPr="007A19F7" w:rsidRDefault="007A19F7" w:rsidP="007A19F7">
            <w:r w:rsidRPr="007A19F7">
              <w:t>Address</w:t>
            </w:r>
            <w:r w:rsidR="00DF3FE4">
              <w:t xml:space="preserve">: </w:t>
            </w:r>
            <w:proofErr w:type="spellStart"/>
            <w:r w:rsidR="00DF3FE4">
              <w:t>Ghari</w:t>
            </w:r>
            <w:proofErr w:type="spellEnd"/>
            <w:r w:rsidR="00DF3FE4">
              <w:t xml:space="preserve"> Bad S</w:t>
            </w:r>
            <w:r w:rsidR="004213D9">
              <w:t xml:space="preserve">hah </w:t>
            </w:r>
            <w:proofErr w:type="spellStart"/>
            <w:r w:rsidR="004213D9">
              <w:t>Gul</w:t>
            </w:r>
            <w:proofErr w:type="spellEnd"/>
            <w:r w:rsidR="004213D9">
              <w:t xml:space="preserve"> </w:t>
            </w:r>
            <w:proofErr w:type="spellStart"/>
            <w:r w:rsidR="004213D9">
              <w:t>Regi</w:t>
            </w:r>
            <w:proofErr w:type="spellEnd"/>
            <w:r w:rsidR="004213D9">
              <w:t xml:space="preserve"> Peshawar</w:t>
            </w:r>
          </w:p>
        </w:tc>
      </w:tr>
    </w:tbl>
    <w:p w14:paraId="6ED48BEE" w14:textId="0EE5A0EF" w:rsidR="007A19F7" w:rsidRDefault="007A19F7">
      <w:pPr>
        <w:rPr>
          <w:rFonts w:ascii="Arial" w:hAnsi="Arial" w:cs="Arial"/>
          <w:color w:val="0070C0"/>
          <w:sz w:val="32"/>
          <w:szCs w:val="32"/>
          <w:lang w:val="en-US"/>
        </w:rPr>
      </w:pPr>
    </w:p>
    <w:p w14:paraId="70EA1B5F" w14:textId="77777777" w:rsidR="001356C8" w:rsidRPr="00DE4B81" w:rsidRDefault="001356C8" w:rsidP="001356C8">
      <w:pPr>
        <w:tabs>
          <w:tab w:val="right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E4B81">
        <w:rPr>
          <w:rFonts w:ascii="Arial" w:hAnsi="Arial" w:cs="Arial"/>
          <w:b/>
        </w:rPr>
        <w:t>To whom it may concern</w:t>
      </w:r>
      <w:r>
        <w:rPr>
          <w:rFonts w:ascii="Arial" w:hAnsi="Arial" w:cs="Arial"/>
          <w:b/>
        </w:rPr>
        <w:t xml:space="preserve">                 </w:t>
      </w:r>
    </w:p>
    <w:p w14:paraId="6029038C" w14:textId="77777777" w:rsidR="001356C8" w:rsidRDefault="001356C8" w:rsidP="001356C8">
      <w:pPr>
        <w:tabs>
          <w:tab w:val="right" w:pos="8640"/>
        </w:tabs>
        <w:rPr>
          <w:rFonts w:ascii="Arial" w:hAnsi="Arial" w:cs="Arial"/>
          <w:b/>
        </w:rPr>
      </w:pPr>
    </w:p>
    <w:p w14:paraId="2079EB67" w14:textId="77777777" w:rsidR="001356C8" w:rsidRPr="00E47506" w:rsidRDefault="001356C8" w:rsidP="001356C8">
      <w:pPr>
        <w:spacing w:before="120"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E47506">
        <w:rPr>
          <w:rFonts w:ascii="Verdana" w:hAnsi="Verdana" w:cs="Arial"/>
          <w:color w:val="000000"/>
          <w:sz w:val="20"/>
          <w:szCs w:val="20"/>
        </w:rPr>
        <w:t xml:space="preserve">Dear Sir/Madam, </w:t>
      </w:r>
    </w:p>
    <w:p w14:paraId="7FD6A79B" w14:textId="6935DC17" w:rsidR="00E525EF" w:rsidRDefault="001356C8" w:rsidP="00284536">
      <w:pPr>
        <w:tabs>
          <w:tab w:val="right" w:pos="8640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E47506">
        <w:rPr>
          <w:rFonts w:ascii="Verdana" w:hAnsi="Verdana" w:cs="Arial"/>
          <w:color w:val="000000"/>
          <w:sz w:val="20"/>
          <w:szCs w:val="20"/>
        </w:rPr>
        <w:t>As a highly qualified professional with profound work experience in social development, I have the ability to work both independently and in a team and proven experience in the field of information dissemination, community mobilization and interpersonal communication make me a true candidate. Based on your advertisement, your organization will be particularly interested i</w:t>
      </w:r>
      <w:r w:rsidR="005832B8">
        <w:rPr>
          <w:rFonts w:ascii="Verdana" w:hAnsi="Verdana" w:cs="Arial"/>
          <w:color w:val="000000"/>
          <w:sz w:val="20"/>
          <w:szCs w:val="20"/>
        </w:rPr>
        <w:t>n my reputation having almost 10</w:t>
      </w:r>
      <w:r w:rsidRPr="00E47506">
        <w:rPr>
          <w:rFonts w:ascii="Verdana" w:hAnsi="Verdana" w:cs="Arial"/>
          <w:color w:val="000000"/>
          <w:sz w:val="20"/>
          <w:szCs w:val="20"/>
        </w:rPr>
        <w:t xml:space="preserve"> years of demonstrated experience in Humanitarian sector, with sound understanding and experience of Protection, Child Protection, Human Rights, IDPs/ Refugees, DRR</w:t>
      </w:r>
      <w:r w:rsidR="001D6188">
        <w:rPr>
          <w:rFonts w:ascii="Verdana" w:hAnsi="Verdana" w:cs="Arial"/>
          <w:color w:val="000000"/>
          <w:sz w:val="20"/>
          <w:szCs w:val="20"/>
        </w:rPr>
        <w:t>,</w:t>
      </w:r>
      <w:r w:rsidR="00C06458">
        <w:rPr>
          <w:rFonts w:ascii="Verdana" w:hAnsi="Verdana" w:cs="Arial"/>
          <w:color w:val="000000"/>
          <w:sz w:val="20"/>
          <w:szCs w:val="20"/>
        </w:rPr>
        <w:t xml:space="preserve"> Monitoring of Polio</w:t>
      </w:r>
      <w:r w:rsidRPr="00E4750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E47506">
        <w:rPr>
          <w:rFonts w:ascii="Verdana" w:hAnsi="Verdana" w:cs="Arial"/>
          <w:color w:val="000000"/>
          <w:sz w:val="20"/>
          <w:szCs w:val="20"/>
        </w:rPr>
        <w:t>etc</w:t>
      </w:r>
      <w:proofErr w:type="spellEnd"/>
      <w:r w:rsidRPr="00E47506">
        <w:rPr>
          <w:rFonts w:ascii="Verdana" w:hAnsi="Verdana" w:cs="Arial"/>
          <w:color w:val="000000"/>
          <w:sz w:val="20"/>
          <w:szCs w:val="20"/>
        </w:rPr>
        <w:t xml:space="preserve">, and the ability to prioritize and manage projects in a busy, fast-paced and multi-tasking environment. In addition, the following key skills, core competencies and knowledge might be of your interest: </w:t>
      </w:r>
    </w:p>
    <w:p w14:paraId="52495065" w14:textId="77777777" w:rsidR="00284536" w:rsidRDefault="00284536" w:rsidP="00284536">
      <w:pPr>
        <w:tabs>
          <w:tab w:val="right" w:pos="864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30B160" w14:textId="2B65EA15" w:rsidR="007A19F7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A19F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Skills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32955575" w14:textId="2CE362D2" w:rsidR="007A19F7" w:rsidRPr="007A19F7" w:rsidRDefault="007A19F7" w:rsidP="007A19F7">
      <w:pPr>
        <w:rPr>
          <w:color w:val="FF0000"/>
        </w:rPr>
      </w:pPr>
      <w:r w:rsidRPr="007A19F7">
        <w:rPr>
          <w:color w:val="FF0000"/>
        </w:rPr>
        <w:t>Monitoring &amp; Evaluation | Report W</w:t>
      </w:r>
      <w:r w:rsidR="005832B8">
        <w:rPr>
          <w:color w:val="FF0000"/>
        </w:rPr>
        <w:t xml:space="preserve">riting | Quality Assurance | </w:t>
      </w:r>
      <w:r w:rsidR="00B46DD2">
        <w:rPr>
          <w:color w:val="FF0000"/>
        </w:rPr>
        <w:t>Interpersonal Communication |Team Work | Problem Solving |Decision Making |Collaboration | Active Listening | Leadership</w:t>
      </w:r>
      <w:r w:rsidR="001D6188">
        <w:rPr>
          <w:color w:val="FF0000"/>
        </w:rPr>
        <w:t xml:space="preserve"> | Critical Thinking | Public Speaking | Professionalism| Supervising | </w:t>
      </w:r>
      <w:r w:rsidR="0001395C">
        <w:rPr>
          <w:color w:val="FF0000"/>
        </w:rPr>
        <w:t xml:space="preserve">Responsibility. </w:t>
      </w:r>
    </w:p>
    <w:p w14:paraId="5D66CB42" w14:textId="77777777" w:rsidR="007A19F7" w:rsidRPr="007A19F7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A19F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Experience</w:t>
      </w: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2519"/>
        <w:gridCol w:w="8292"/>
      </w:tblGrid>
      <w:tr w:rsidR="007A19F7" w:rsidRPr="007A19F7" w14:paraId="6C6A0497" w14:textId="77777777" w:rsidTr="001356C8">
        <w:trPr>
          <w:trHeight w:val="101"/>
        </w:trPr>
        <w:tc>
          <w:tcPr>
            <w:tcW w:w="2519" w:type="dxa"/>
          </w:tcPr>
          <w:p w14:paraId="6A7A6C43" w14:textId="1A2ECE65" w:rsidR="007A19F7" w:rsidRPr="007A19F7" w:rsidRDefault="00B14C33" w:rsidP="007A19F7">
            <w:r>
              <w:t>July 2020 to till Date</w:t>
            </w:r>
          </w:p>
        </w:tc>
        <w:tc>
          <w:tcPr>
            <w:tcW w:w="8292" w:type="dxa"/>
          </w:tcPr>
          <w:p w14:paraId="75983D06" w14:textId="45593F44" w:rsidR="007A19F7" w:rsidRPr="007A19F7" w:rsidRDefault="00B14C33" w:rsidP="007A19F7">
            <w:pPr>
              <w:rPr>
                <w:b/>
                <w:bCs/>
              </w:rPr>
            </w:pPr>
            <w:r>
              <w:rPr>
                <w:b/>
                <w:bCs/>
              </w:rPr>
              <w:t>Union Council Communication Officer</w:t>
            </w:r>
            <w:r w:rsidR="00C31FA9">
              <w:rPr>
                <w:b/>
                <w:bCs/>
              </w:rPr>
              <w:t xml:space="preserve">  </w:t>
            </w:r>
            <w:proofErr w:type="spellStart"/>
            <w:r>
              <w:t>CoMM</w:t>
            </w:r>
            <w:proofErr w:type="spellEnd"/>
            <w:r>
              <w:t xml:space="preserve"> Net</w:t>
            </w:r>
          </w:p>
        </w:tc>
      </w:tr>
      <w:tr w:rsidR="007A19F7" w:rsidRPr="007A19F7" w14:paraId="29664514" w14:textId="77777777" w:rsidTr="001356C8">
        <w:trPr>
          <w:trHeight w:val="101"/>
        </w:trPr>
        <w:tc>
          <w:tcPr>
            <w:tcW w:w="2519" w:type="dxa"/>
          </w:tcPr>
          <w:p w14:paraId="3A3F06F9" w14:textId="77777777" w:rsidR="007A19F7" w:rsidRPr="007A19F7" w:rsidRDefault="007A19F7" w:rsidP="007A19F7"/>
        </w:tc>
        <w:tc>
          <w:tcPr>
            <w:tcW w:w="8292" w:type="dxa"/>
          </w:tcPr>
          <w:p w14:paraId="1EFB4A83" w14:textId="12C42305" w:rsidR="007A19F7" w:rsidRPr="00DF3FE4" w:rsidRDefault="00B14C33" w:rsidP="007A19F7">
            <w:r w:rsidRPr="00DF3FE4">
              <w:t xml:space="preserve">Union Council Communication Officer  </w:t>
            </w:r>
            <w:proofErr w:type="spellStart"/>
            <w:r w:rsidRPr="00DF3FE4">
              <w:t>CoMM</w:t>
            </w:r>
            <w:proofErr w:type="spellEnd"/>
            <w:r w:rsidRPr="00DF3FE4">
              <w:t xml:space="preserve"> Net</w:t>
            </w:r>
          </w:p>
        </w:tc>
      </w:tr>
      <w:tr w:rsidR="007A19F7" w:rsidRPr="007A19F7" w14:paraId="44F9E17E" w14:textId="77777777" w:rsidTr="001356C8">
        <w:trPr>
          <w:trHeight w:val="101"/>
        </w:trPr>
        <w:tc>
          <w:tcPr>
            <w:tcW w:w="2519" w:type="dxa"/>
          </w:tcPr>
          <w:p w14:paraId="3EC0ACA0" w14:textId="77777777" w:rsidR="007A19F7" w:rsidRPr="007A19F7" w:rsidRDefault="007A19F7" w:rsidP="007A19F7"/>
        </w:tc>
        <w:tc>
          <w:tcPr>
            <w:tcW w:w="8292" w:type="dxa"/>
          </w:tcPr>
          <w:p w14:paraId="3F689AAB" w14:textId="3397E48A" w:rsidR="001356C8" w:rsidRPr="001356C8" w:rsidRDefault="001356C8" w:rsidP="001356C8">
            <w:p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bookmarkStart w:id="0" w:name="_GoBack"/>
            <w:bookmarkEnd w:id="0"/>
          </w:p>
          <w:p w14:paraId="29283950" w14:textId="29A12B79" w:rsidR="00123CAF" w:rsidRDefault="00123CAF" w:rsidP="00123CA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7"/>
                <w:szCs w:val="17"/>
              </w:rPr>
            </w:pPr>
            <w:r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 xml:space="preserve">Work as Communication officer. </w:t>
            </w:r>
          </w:p>
          <w:p w14:paraId="534489AB" w14:textId="637533D4" w:rsidR="00123CAF" w:rsidRDefault="00123CAF" w:rsidP="00123CA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7"/>
                <w:szCs w:val="17"/>
              </w:rPr>
            </w:pPr>
            <w:r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>All activities of communication in field with community such a</w:t>
            </w:r>
            <w:r w:rsidR="00802E90">
              <w:rPr>
                <w:rFonts w:ascii="Verdana" w:hAnsi="Verdana" w:cs="Arial"/>
                <w:bCs/>
                <w:iCs/>
                <w:sz w:val="17"/>
                <w:szCs w:val="17"/>
              </w:rPr>
              <w:t>s Community E</w:t>
            </w:r>
            <w:r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>ngagement Sessions</w:t>
            </w:r>
          </w:p>
          <w:p w14:paraId="29E88350" w14:textId="056C6086" w:rsidR="00123CAF" w:rsidRDefault="00123CAF" w:rsidP="00123CA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7"/>
                <w:szCs w:val="17"/>
              </w:rPr>
            </w:pPr>
            <w:r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>Corner Meetings, Meeting with influencers and Political Leaders.</w:t>
            </w:r>
          </w:p>
          <w:p w14:paraId="22524A0C" w14:textId="77777777" w:rsidR="00802E90" w:rsidRDefault="00123CAF" w:rsidP="00123CA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7"/>
                <w:szCs w:val="17"/>
              </w:rPr>
            </w:pPr>
            <w:r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>Schools Sessions, Madrassa Session and Meetings with Social welfare Organization.</w:t>
            </w:r>
          </w:p>
          <w:p w14:paraId="6CCE362A" w14:textId="64F6AAB7" w:rsidR="00123CAF" w:rsidRPr="00123CAF" w:rsidRDefault="00802E90" w:rsidP="00123CA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iCs/>
                <w:sz w:val="17"/>
                <w:szCs w:val="17"/>
              </w:rPr>
              <w:t>All activities of Communication Related Essential immunization.</w:t>
            </w:r>
            <w:r w:rsidR="00123CAF" w:rsidRPr="00123CAF">
              <w:rPr>
                <w:rFonts w:ascii="Verdana" w:hAnsi="Verdana" w:cs="Arial"/>
                <w:bCs/>
                <w:iCs/>
                <w:sz w:val="17"/>
                <w:szCs w:val="17"/>
              </w:rPr>
              <w:t xml:space="preserve"> </w:t>
            </w:r>
          </w:p>
          <w:p w14:paraId="00AB416F" w14:textId="126BC6A8" w:rsidR="00C20D12" w:rsidRPr="00F239CE" w:rsidRDefault="00C20D12" w:rsidP="00F239CE">
            <w:p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</w:p>
        </w:tc>
      </w:tr>
      <w:tr w:rsidR="007A19F7" w:rsidRPr="007A19F7" w14:paraId="327CEF43" w14:textId="77777777" w:rsidTr="001356C8">
        <w:trPr>
          <w:trHeight w:val="101"/>
        </w:trPr>
        <w:tc>
          <w:tcPr>
            <w:tcW w:w="10811" w:type="dxa"/>
            <w:gridSpan w:val="2"/>
          </w:tcPr>
          <w:p w14:paraId="2EA60790" w14:textId="5802595F" w:rsidR="007A19F7" w:rsidRPr="007A19F7" w:rsidRDefault="007A19F7" w:rsidP="007A19F7"/>
        </w:tc>
      </w:tr>
      <w:tr w:rsidR="007A19F7" w:rsidRPr="007A19F7" w14:paraId="16929206" w14:textId="77777777" w:rsidTr="001356C8">
        <w:trPr>
          <w:trHeight w:val="101"/>
        </w:trPr>
        <w:tc>
          <w:tcPr>
            <w:tcW w:w="2519" w:type="dxa"/>
          </w:tcPr>
          <w:p w14:paraId="2AB2F889" w14:textId="5FDC6DA1" w:rsidR="007A19F7" w:rsidRPr="007A19F7" w:rsidRDefault="00B14C33" w:rsidP="007A19F7">
            <w:r>
              <w:t xml:space="preserve">March 2016 to </w:t>
            </w:r>
            <w:r w:rsidR="00C31FA9">
              <w:t>March 2018</w:t>
            </w:r>
          </w:p>
        </w:tc>
        <w:tc>
          <w:tcPr>
            <w:tcW w:w="8292" w:type="dxa"/>
          </w:tcPr>
          <w:p w14:paraId="2EF560E2" w14:textId="162427F7" w:rsidR="007A19F7" w:rsidRPr="007A19F7" w:rsidRDefault="00C31FA9" w:rsidP="007A19F7">
            <w:r>
              <w:rPr>
                <w:b/>
                <w:bCs/>
              </w:rPr>
              <w:t>Third Party Field Monitor  EYCON Pvt Ltd</w:t>
            </w:r>
          </w:p>
        </w:tc>
      </w:tr>
      <w:tr w:rsidR="007A19F7" w:rsidRPr="007A19F7" w14:paraId="12D46721" w14:textId="77777777" w:rsidTr="001356C8">
        <w:trPr>
          <w:trHeight w:val="101"/>
        </w:trPr>
        <w:tc>
          <w:tcPr>
            <w:tcW w:w="2519" w:type="dxa"/>
          </w:tcPr>
          <w:p w14:paraId="65F66B55" w14:textId="77777777" w:rsidR="007A19F7" w:rsidRPr="007A19F7" w:rsidRDefault="007A19F7" w:rsidP="007A19F7"/>
        </w:tc>
        <w:tc>
          <w:tcPr>
            <w:tcW w:w="8292" w:type="dxa"/>
          </w:tcPr>
          <w:p w14:paraId="39808754" w14:textId="2CAC7EE0" w:rsidR="005832B8" w:rsidRPr="005832B8" w:rsidRDefault="007A19F7" w:rsidP="007A19F7">
            <w:r>
              <w:t>Third Party Field Mo</w:t>
            </w:r>
            <w:r w:rsidR="001356C8">
              <w:t>nitoring - EYCON</w:t>
            </w:r>
            <w:r>
              <w:t xml:space="preserve">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7A19F7" w:rsidRPr="007A19F7" w14:paraId="62C41485" w14:textId="77777777" w:rsidTr="001356C8">
        <w:trPr>
          <w:trHeight w:val="101"/>
        </w:trPr>
        <w:tc>
          <w:tcPr>
            <w:tcW w:w="2519" w:type="dxa"/>
          </w:tcPr>
          <w:p w14:paraId="20AE5B4F" w14:textId="77777777" w:rsidR="007A19F7" w:rsidRPr="007A19F7" w:rsidRDefault="007A19F7" w:rsidP="007A19F7"/>
        </w:tc>
        <w:tc>
          <w:tcPr>
            <w:tcW w:w="8292" w:type="dxa"/>
          </w:tcPr>
          <w:p w14:paraId="63716A18" w14:textId="77777777" w:rsidR="001356C8" w:rsidRPr="005832B8" w:rsidRDefault="001356C8" w:rsidP="005832B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 w:rsidRPr="005832B8"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Prepare weekly/monthly field plans and share with PC.</w:t>
            </w:r>
          </w:p>
          <w:p w14:paraId="110011DC" w14:textId="77777777" w:rsidR="001356C8" w:rsidRDefault="001356C8" w:rsidP="001356C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Visit each target UC/Area and collect data from field monitoring.</w:t>
            </w:r>
          </w:p>
          <w:p w14:paraId="4AB9D10E" w14:textId="77777777" w:rsidR="001356C8" w:rsidRDefault="001356C8" w:rsidP="001356C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Share data and reports with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MnRO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 as per standard format and according to agreed timeline.</w:t>
            </w:r>
          </w:p>
          <w:p w14:paraId="5595DF66" w14:textId="77777777" w:rsidR="001356C8" w:rsidRDefault="001356C8" w:rsidP="001356C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Report critical issues from the field on daily basis as well as debrief the respective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COMNet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 supervisor on these issues.</w:t>
            </w:r>
          </w:p>
          <w:p w14:paraId="71A839AC" w14:textId="77777777" w:rsidR="001356C8" w:rsidRDefault="001356C8" w:rsidP="001356C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Compile monthly narrative reports and send to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MnRO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.</w:t>
            </w:r>
          </w:p>
          <w:p w14:paraId="5DB971B8" w14:textId="77777777" w:rsidR="001356C8" w:rsidRDefault="001356C8" w:rsidP="001356C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>Attend monthly review meeting and present findings and answer questions.</w:t>
            </w:r>
          </w:p>
          <w:p w14:paraId="5BF1B546" w14:textId="41AEC603" w:rsidR="007A19F7" w:rsidRPr="00F239CE" w:rsidRDefault="001356C8" w:rsidP="00F239C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  <w:t xml:space="preserve">Write case studies/success stories. </w:t>
            </w:r>
          </w:p>
        </w:tc>
      </w:tr>
      <w:tr w:rsidR="007A19F7" w:rsidRPr="007A19F7" w14:paraId="2F1F4560" w14:textId="77777777" w:rsidTr="001356C8">
        <w:trPr>
          <w:trHeight w:val="101"/>
        </w:trPr>
        <w:tc>
          <w:tcPr>
            <w:tcW w:w="10811" w:type="dxa"/>
            <w:gridSpan w:val="2"/>
          </w:tcPr>
          <w:p w14:paraId="48E25D3A" w14:textId="77777777" w:rsidR="001356C8" w:rsidRPr="007A19F7" w:rsidRDefault="001356C8" w:rsidP="00A53B33"/>
        </w:tc>
      </w:tr>
      <w:tr w:rsidR="007A19F7" w:rsidRPr="007A19F7" w14:paraId="508E1FD0" w14:textId="77777777" w:rsidTr="001356C8">
        <w:trPr>
          <w:trHeight w:val="370"/>
        </w:trPr>
        <w:tc>
          <w:tcPr>
            <w:tcW w:w="2519" w:type="dxa"/>
          </w:tcPr>
          <w:p w14:paraId="5DB53C67" w14:textId="116CBF19" w:rsidR="007A19F7" w:rsidRPr="007A19F7" w:rsidRDefault="00C31FA9" w:rsidP="00A53B33">
            <w:r>
              <w:t>July 2009 – April 2015</w:t>
            </w:r>
          </w:p>
        </w:tc>
        <w:tc>
          <w:tcPr>
            <w:tcW w:w="8292" w:type="dxa"/>
          </w:tcPr>
          <w:p w14:paraId="518AC49C" w14:textId="77777777" w:rsidR="001356C8" w:rsidRDefault="00C31FA9" w:rsidP="00A53B33">
            <w:pPr>
              <w:rPr>
                <w:b/>
                <w:bCs/>
              </w:rPr>
            </w:pPr>
            <w:r>
              <w:rPr>
                <w:b/>
                <w:bCs/>
              </w:rPr>
              <w:t>Child Protection Monitor</w:t>
            </w:r>
          </w:p>
          <w:p w14:paraId="0CDB3508" w14:textId="53A588E3" w:rsidR="007A19F7" w:rsidRPr="007A19F7" w:rsidRDefault="00C31FA9" w:rsidP="00A53B33">
            <w:r>
              <w:rPr>
                <w:b/>
                <w:bCs/>
              </w:rPr>
              <w:lastRenderedPageBreak/>
              <w:t xml:space="preserve"> </w:t>
            </w:r>
          </w:p>
        </w:tc>
      </w:tr>
      <w:tr w:rsidR="007A19F7" w:rsidRPr="007A19F7" w14:paraId="3862EC09" w14:textId="77777777" w:rsidTr="001356C8">
        <w:trPr>
          <w:trHeight w:val="190"/>
        </w:trPr>
        <w:tc>
          <w:tcPr>
            <w:tcW w:w="2519" w:type="dxa"/>
          </w:tcPr>
          <w:p w14:paraId="77675955" w14:textId="77777777" w:rsidR="007A19F7" w:rsidRPr="007A19F7" w:rsidRDefault="007A19F7" w:rsidP="00A53B33"/>
        </w:tc>
        <w:tc>
          <w:tcPr>
            <w:tcW w:w="8292" w:type="dxa"/>
          </w:tcPr>
          <w:p w14:paraId="52DB0BDD" w14:textId="4C68A6BD" w:rsidR="001356C8" w:rsidRPr="001356C8" w:rsidRDefault="001356C8" w:rsidP="00A53B33"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 Of Excellence For Rural Development</w:t>
            </w:r>
            <w:r w:rsidR="007A19F7">
              <w:t>.</w:t>
            </w:r>
          </w:p>
        </w:tc>
      </w:tr>
      <w:tr w:rsidR="007A19F7" w14:paraId="086EB138" w14:textId="77777777" w:rsidTr="001356C8">
        <w:trPr>
          <w:trHeight w:val="4112"/>
        </w:trPr>
        <w:tc>
          <w:tcPr>
            <w:tcW w:w="2519" w:type="dxa"/>
          </w:tcPr>
          <w:p w14:paraId="4605EB70" w14:textId="77777777" w:rsidR="007A19F7" w:rsidRPr="007A19F7" w:rsidRDefault="007A19F7" w:rsidP="00A53B33"/>
        </w:tc>
        <w:tc>
          <w:tcPr>
            <w:tcW w:w="8292" w:type="dxa"/>
          </w:tcPr>
          <w:p w14:paraId="2E10BEFE" w14:textId="77777777" w:rsidR="001356C8" w:rsidRPr="000A33A0" w:rsidRDefault="001356C8" w:rsidP="001356C8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A33A0">
              <w:rPr>
                <w:rFonts w:ascii="Verdana" w:hAnsi="Verdana"/>
                <w:iCs/>
                <w:color w:val="000000"/>
                <w:sz w:val="17"/>
                <w:szCs w:val="17"/>
                <w:lang w:eastAsia="en-GB"/>
              </w:rPr>
              <w:t xml:space="preserve">To identify various children i.e. Orphans, disables etc. in the IDPs camp. </w:t>
            </w:r>
          </w:p>
          <w:p w14:paraId="537BDB22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Community mobilization and identification of community representatives.</w:t>
            </w:r>
          </w:p>
          <w:p w14:paraId="51927E6B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Identification of active social workers.</w:t>
            </w:r>
          </w:p>
          <w:p w14:paraId="7C08AB41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Make Child Protection Committees in the camps.</w:t>
            </w:r>
          </w:p>
          <w:p w14:paraId="739EDB64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To coordinate with other IPs in the camp if advised by the coordinator.</w:t>
            </w:r>
          </w:p>
          <w:p w14:paraId="3053720E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Arranged and conducted community sessions on Child Protection in the camp.</w:t>
            </w:r>
          </w:p>
          <w:p w14:paraId="0C4B5E21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Arranged various kinds of competitions for children in the camp.</w:t>
            </w:r>
          </w:p>
          <w:p w14:paraId="4266BFB3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Formation of Child Friendly Spaces for children in the camp.</w:t>
            </w:r>
          </w:p>
          <w:p w14:paraId="7AD51A34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Arrange community gathering to disseminate information to assist community.</w:t>
            </w:r>
          </w:p>
          <w:p w14:paraId="5C5B3779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To help the people in the camp in all their problems.</w:t>
            </w:r>
          </w:p>
          <w:p w14:paraId="326BFD17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To attract the c</w:t>
            </w:r>
            <w:r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hildren and their parents to PLaCES</w:t>
            </w: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.</w:t>
            </w:r>
          </w:p>
          <w:p w14:paraId="73D936EA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To make contact with other organizations working on child rights.</w:t>
            </w:r>
          </w:p>
          <w:p w14:paraId="6F1CADDC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Monitoring of EVI</w:t>
            </w:r>
            <w:proofErr w:type="gramStart"/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,s</w:t>
            </w:r>
            <w:proofErr w:type="gramEnd"/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.</w:t>
            </w:r>
          </w:p>
          <w:p w14:paraId="3A46BEB1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Social Mobilization in Jalozai Camp</w:t>
            </w:r>
          </w:p>
          <w:p w14:paraId="470E6A30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Identification of unregistered families</w:t>
            </w:r>
          </w:p>
          <w:p w14:paraId="0F0C7DC5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Data Collection</w:t>
            </w:r>
          </w:p>
          <w:p w14:paraId="6D41A93C" w14:textId="77777777" w:rsidR="001356C8" w:rsidRPr="00055C2E" w:rsidRDefault="001356C8" w:rsidP="001356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n-GB"/>
              </w:rPr>
            </w:pPr>
            <w:r w:rsidRPr="00055C2E"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  <w:t>Daily reporting to the Project Coordinator</w:t>
            </w:r>
          </w:p>
          <w:p w14:paraId="0B064542" w14:textId="77777777" w:rsidR="001356C8" w:rsidRPr="00055C2E" w:rsidRDefault="001356C8" w:rsidP="001356C8">
            <w:pPr>
              <w:pStyle w:val="ListParagraph"/>
              <w:spacing w:after="0" w:line="240" w:lineRule="auto"/>
              <w:rPr>
                <w:rFonts w:ascii="Verdana" w:eastAsia="Times New Roman" w:hAnsi="Verdana"/>
                <w:iCs/>
                <w:color w:val="000000"/>
                <w:sz w:val="17"/>
                <w:szCs w:val="17"/>
                <w:lang w:eastAsia="en-GB"/>
              </w:rPr>
            </w:pPr>
          </w:p>
          <w:p w14:paraId="6C25FD2E" w14:textId="0AC67D64" w:rsidR="007A19F7" w:rsidRDefault="007A19F7" w:rsidP="00A53B33"/>
        </w:tc>
      </w:tr>
      <w:tr w:rsidR="007A19F7" w:rsidRPr="007A19F7" w14:paraId="2F72FAB8" w14:textId="77777777" w:rsidTr="001356C8">
        <w:trPr>
          <w:trHeight w:val="1769"/>
        </w:trPr>
        <w:tc>
          <w:tcPr>
            <w:tcW w:w="10811" w:type="dxa"/>
            <w:gridSpan w:val="2"/>
          </w:tcPr>
          <w:p w14:paraId="644468BD" w14:textId="77777777" w:rsidR="007A19F7" w:rsidRPr="007A19F7" w:rsidRDefault="007A19F7" w:rsidP="00A53B33"/>
        </w:tc>
      </w:tr>
      <w:tr w:rsidR="00045786" w:rsidRPr="007A19F7" w14:paraId="4209B259" w14:textId="77777777" w:rsidTr="001356C8">
        <w:trPr>
          <w:trHeight w:val="190"/>
        </w:trPr>
        <w:tc>
          <w:tcPr>
            <w:tcW w:w="2519" w:type="dxa"/>
          </w:tcPr>
          <w:p w14:paraId="316627B8" w14:textId="77777777" w:rsidR="00045786" w:rsidRPr="007A19F7" w:rsidRDefault="00045786" w:rsidP="00045786"/>
        </w:tc>
        <w:tc>
          <w:tcPr>
            <w:tcW w:w="8292" w:type="dxa"/>
          </w:tcPr>
          <w:p w14:paraId="370E7E22" w14:textId="77777777" w:rsidR="00045786" w:rsidRPr="007A19F7" w:rsidRDefault="00045786" w:rsidP="00045786"/>
        </w:tc>
      </w:tr>
    </w:tbl>
    <w:p w14:paraId="22940B48" w14:textId="6F922ED7" w:rsidR="007A19F7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2FCB6E6D" w14:textId="0559CA1E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45786" w:rsidRPr="00045786" w14:paraId="11881B1A" w14:textId="77777777" w:rsidTr="00045786">
        <w:tc>
          <w:tcPr>
            <w:tcW w:w="2515" w:type="dxa"/>
          </w:tcPr>
          <w:p w14:paraId="1B2732FD" w14:textId="1031C156" w:rsidR="00045786" w:rsidRPr="00045786" w:rsidRDefault="00EB7185" w:rsidP="00045786">
            <w:r>
              <w:t>2015</w:t>
            </w:r>
          </w:p>
        </w:tc>
        <w:tc>
          <w:tcPr>
            <w:tcW w:w="8275" w:type="dxa"/>
          </w:tcPr>
          <w:p w14:paraId="028384A5" w14:textId="480C8544" w:rsidR="00045786" w:rsidRPr="00045786" w:rsidRDefault="00CD03E8" w:rsidP="00045786">
            <w:pPr>
              <w:rPr>
                <w:b/>
                <w:bCs/>
              </w:rPr>
            </w:pPr>
            <w:r>
              <w:rPr>
                <w:b/>
                <w:bCs/>
              </w:rPr>
              <w:t>Peshawar University</w:t>
            </w:r>
          </w:p>
          <w:p w14:paraId="617EFAF0" w14:textId="16265857" w:rsidR="00045786" w:rsidRPr="00045786" w:rsidRDefault="0069691F" w:rsidP="00045786">
            <w:r>
              <w:t>M.A</w:t>
            </w:r>
          </w:p>
          <w:p w14:paraId="7EC001D1" w14:textId="37E6DB81" w:rsidR="00045786" w:rsidRDefault="0069691F" w:rsidP="00045786">
            <w:r>
              <w:t>Urdu</w:t>
            </w:r>
          </w:p>
          <w:p w14:paraId="49DBD506" w14:textId="777B8050" w:rsidR="00CD03E8" w:rsidRPr="00045786" w:rsidRDefault="00CD03E8" w:rsidP="00045786">
            <w:r>
              <w:t xml:space="preserve">Division: </w:t>
            </w:r>
            <w:r w:rsidR="00AD06BC">
              <w:t>2</w:t>
            </w:r>
            <w:r w:rsidR="00AD06BC" w:rsidRPr="00AD06BC">
              <w:rPr>
                <w:vertAlign w:val="superscript"/>
              </w:rPr>
              <w:t>nd</w:t>
            </w:r>
          </w:p>
        </w:tc>
      </w:tr>
      <w:tr w:rsidR="00045786" w:rsidRPr="00045786" w14:paraId="763408AD" w14:textId="77777777" w:rsidTr="00045786">
        <w:tc>
          <w:tcPr>
            <w:tcW w:w="2515" w:type="dxa"/>
          </w:tcPr>
          <w:p w14:paraId="2D8478B5" w14:textId="64456A26" w:rsidR="00045786" w:rsidRPr="00045786" w:rsidRDefault="00EB7185" w:rsidP="00045786">
            <w:r>
              <w:t>2004</w:t>
            </w:r>
          </w:p>
        </w:tc>
        <w:tc>
          <w:tcPr>
            <w:tcW w:w="8275" w:type="dxa"/>
          </w:tcPr>
          <w:p w14:paraId="0A7210C5" w14:textId="77777777" w:rsidR="00BA70E4" w:rsidRPr="00045786" w:rsidRDefault="00BA70E4" w:rsidP="00BA70E4">
            <w:pPr>
              <w:rPr>
                <w:b/>
                <w:bCs/>
              </w:rPr>
            </w:pPr>
            <w:r>
              <w:rPr>
                <w:b/>
                <w:bCs/>
              </w:rPr>
              <w:t>Peshawar University</w:t>
            </w:r>
          </w:p>
          <w:p w14:paraId="30A9B936" w14:textId="77777777" w:rsidR="00045786" w:rsidRDefault="00BA70E4" w:rsidP="00045786">
            <w:r>
              <w:t>BA</w:t>
            </w:r>
          </w:p>
          <w:p w14:paraId="7A332781" w14:textId="77777777" w:rsidR="00BA70E4" w:rsidRDefault="00BA70E4" w:rsidP="00045786">
            <w:r>
              <w:t>Law, Islamic Studies, English</w:t>
            </w:r>
          </w:p>
          <w:p w14:paraId="4E177D70" w14:textId="0D86EA36" w:rsidR="00BA70E4" w:rsidRPr="00045786" w:rsidRDefault="00BA70E4" w:rsidP="00045786">
            <w:r>
              <w:t>Division: 2</w:t>
            </w:r>
            <w:r w:rsidRPr="00BA70E4">
              <w:rPr>
                <w:vertAlign w:val="superscript"/>
              </w:rPr>
              <w:t>nd</w:t>
            </w:r>
          </w:p>
        </w:tc>
      </w:tr>
      <w:tr w:rsidR="00045786" w:rsidRPr="00045786" w14:paraId="25240589" w14:textId="77777777" w:rsidTr="00045786">
        <w:tc>
          <w:tcPr>
            <w:tcW w:w="2515" w:type="dxa"/>
          </w:tcPr>
          <w:p w14:paraId="453DD0A1" w14:textId="4AAFF861" w:rsidR="00045786" w:rsidRPr="00045786" w:rsidRDefault="00EB7185" w:rsidP="00045786">
            <w:r>
              <w:t>2002</w:t>
            </w:r>
          </w:p>
        </w:tc>
        <w:tc>
          <w:tcPr>
            <w:tcW w:w="8275" w:type="dxa"/>
          </w:tcPr>
          <w:p w14:paraId="39B9C276" w14:textId="7F549305" w:rsidR="00045786" w:rsidRDefault="0069691F" w:rsidP="00045786">
            <w:r>
              <w:t>Board Of Peshawar</w:t>
            </w:r>
          </w:p>
          <w:p w14:paraId="31CAB3B4" w14:textId="77777777" w:rsidR="005B4F69" w:rsidRDefault="005B4F69" w:rsidP="00045786">
            <w:r>
              <w:t>FA</w:t>
            </w:r>
          </w:p>
          <w:p w14:paraId="3855EC59" w14:textId="77777777" w:rsidR="005B4F69" w:rsidRDefault="005B4F69" w:rsidP="00045786">
            <w:r>
              <w:t>English, Urdu, Physical</w:t>
            </w:r>
            <w:r w:rsidR="00AD06BC">
              <w:t xml:space="preserve"> E</w:t>
            </w:r>
            <w:r>
              <w:t>ducation</w:t>
            </w:r>
          </w:p>
          <w:p w14:paraId="6F798D06" w14:textId="44EA0B0A" w:rsidR="00AD06BC" w:rsidRPr="00045786" w:rsidRDefault="00AD06BC" w:rsidP="00045786">
            <w:r>
              <w:t>Division:2</w:t>
            </w:r>
            <w:r w:rsidRPr="00AD06BC">
              <w:rPr>
                <w:vertAlign w:val="superscript"/>
              </w:rPr>
              <w:t>nd</w:t>
            </w:r>
          </w:p>
        </w:tc>
      </w:tr>
      <w:tr w:rsidR="00045786" w:rsidRPr="00045786" w14:paraId="28E1267E" w14:textId="77777777" w:rsidTr="00045786">
        <w:tc>
          <w:tcPr>
            <w:tcW w:w="2515" w:type="dxa"/>
          </w:tcPr>
          <w:p w14:paraId="71F5110A" w14:textId="3C462A3A" w:rsidR="00045786" w:rsidRPr="00045786" w:rsidRDefault="00EB7185" w:rsidP="00045786">
            <w:r>
              <w:t>2000</w:t>
            </w:r>
          </w:p>
        </w:tc>
        <w:tc>
          <w:tcPr>
            <w:tcW w:w="8275" w:type="dxa"/>
          </w:tcPr>
          <w:p w14:paraId="44038DC1" w14:textId="47C6F3CF" w:rsidR="00AD06BC" w:rsidRDefault="00AD06BC" w:rsidP="00AD06BC">
            <w:r>
              <w:t>Board Of Peshawar</w:t>
            </w:r>
          </w:p>
          <w:p w14:paraId="63DDDB10" w14:textId="77777777" w:rsidR="00AD06BC" w:rsidRDefault="00AD06BC" w:rsidP="00045786">
            <w:r>
              <w:t>Matric</w:t>
            </w:r>
          </w:p>
          <w:p w14:paraId="4F2868F7" w14:textId="77777777" w:rsidR="00AD06BC" w:rsidRDefault="00AD06BC" w:rsidP="00045786">
            <w:r>
              <w:t xml:space="preserve">English, Urdu, </w:t>
            </w:r>
            <w:proofErr w:type="spellStart"/>
            <w:r>
              <w:t>Islaimat</w:t>
            </w:r>
            <w:proofErr w:type="spellEnd"/>
          </w:p>
          <w:p w14:paraId="619B9648" w14:textId="36647D3A" w:rsidR="00AD06BC" w:rsidRPr="0069691F" w:rsidRDefault="0069691F" w:rsidP="00045786">
            <w:pPr>
              <w:rPr>
                <w:sz w:val="17"/>
                <w:szCs w:val="17"/>
              </w:rPr>
            </w:pPr>
            <w:r>
              <w:t>Division:1</w:t>
            </w:r>
            <w:r w:rsidRPr="00F239CE">
              <w:rPr>
                <w:sz w:val="17"/>
                <w:szCs w:val="17"/>
                <w:vertAlign w:val="superscript"/>
              </w:rPr>
              <w:t>st</w:t>
            </w:r>
          </w:p>
        </w:tc>
      </w:tr>
    </w:tbl>
    <w:p w14:paraId="4311EA4C" w14:textId="5C4FA365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5EA16AA" w14:textId="0E9F7FFA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45786" w:rsidRPr="00045786" w14:paraId="0E79479D" w14:textId="77777777" w:rsidTr="00045786">
        <w:tc>
          <w:tcPr>
            <w:tcW w:w="2515" w:type="dxa"/>
          </w:tcPr>
          <w:p w14:paraId="49360C3D" w14:textId="7A2C670E" w:rsidR="00045786" w:rsidRPr="00045786" w:rsidRDefault="00045786" w:rsidP="00045786">
            <w:r w:rsidRPr="00045786">
              <w:t>Urdu</w:t>
            </w:r>
          </w:p>
        </w:tc>
        <w:tc>
          <w:tcPr>
            <w:tcW w:w="8275" w:type="dxa"/>
          </w:tcPr>
          <w:p w14:paraId="39806A42" w14:textId="4FB6000D" w:rsidR="00045786" w:rsidRPr="00045786" w:rsidRDefault="00045786" w:rsidP="00045786">
            <w:r w:rsidRPr="00045786">
              <w:t>Expert</w:t>
            </w:r>
          </w:p>
        </w:tc>
      </w:tr>
      <w:tr w:rsidR="00045786" w:rsidRPr="00045786" w14:paraId="14AA57C6" w14:textId="77777777" w:rsidTr="00045786">
        <w:tc>
          <w:tcPr>
            <w:tcW w:w="2515" w:type="dxa"/>
          </w:tcPr>
          <w:p w14:paraId="5DBCF925" w14:textId="6E76B757" w:rsidR="00045786" w:rsidRPr="00045786" w:rsidRDefault="00045786" w:rsidP="00045786">
            <w:r w:rsidRPr="00045786">
              <w:t>English</w:t>
            </w:r>
          </w:p>
        </w:tc>
        <w:tc>
          <w:tcPr>
            <w:tcW w:w="8275" w:type="dxa"/>
          </w:tcPr>
          <w:p w14:paraId="35AEF99A" w14:textId="756C9634" w:rsidR="00045786" w:rsidRPr="00045786" w:rsidRDefault="00045786" w:rsidP="00045786">
            <w:r w:rsidRPr="00045786">
              <w:t>Expert</w:t>
            </w:r>
          </w:p>
        </w:tc>
      </w:tr>
      <w:tr w:rsidR="00284536" w:rsidRPr="00045786" w14:paraId="0D6C1E3A" w14:textId="77777777" w:rsidTr="00045786">
        <w:tc>
          <w:tcPr>
            <w:tcW w:w="2515" w:type="dxa"/>
          </w:tcPr>
          <w:p w14:paraId="78019611" w14:textId="07D056D7" w:rsidR="00284536" w:rsidRPr="00045786" w:rsidRDefault="00284536" w:rsidP="00045786">
            <w:proofErr w:type="spellStart"/>
            <w:r>
              <w:t>Pushto</w:t>
            </w:r>
            <w:proofErr w:type="spellEnd"/>
          </w:p>
        </w:tc>
        <w:tc>
          <w:tcPr>
            <w:tcW w:w="8275" w:type="dxa"/>
          </w:tcPr>
          <w:p w14:paraId="6FE709B3" w14:textId="5EA01952" w:rsidR="00284536" w:rsidRPr="00045786" w:rsidRDefault="00284536" w:rsidP="00045786">
            <w:r>
              <w:t>Expert</w:t>
            </w:r>
          </w:p>
        </w:tc>
      </w:tr>
    </w:tbl>
    <w:p w14:paraId="3B1EC890" w14:textId="0AD00097" w:rsidR="007A19F7" w:rsidRPr="007A19F7" w:rsidRDefault="007A19F7" w:rsidP="007A19F7"/>
    <w:sectPr w:rsidR="007A19F7" w:rsidRPr="007A19F7" w:rsidSect="007A1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78F"/>
    <w:multiLevelType w:val="hybridMultilevel"/>
    <w:tmpl w:val="F876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51C37"/>
    <w:multiLevelType w:val="hybridMultilevel"/>
    <w:tmpl w:val="3896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32691"/>
    <w:multiLevelType w:val="hybridMultilevel"/>
    <w:tmpl w:val="6350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50B50"/>
    <w:multiLevelType w:val="hybridMultilevel"/>
    <w:tmpl w:val="4860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7"/>
    <w:rsid w:val="0001395C"/>
    <w:rsid w:val="00045786"/>
    <w:rsid w:val="00123CAF"/>
    <w:rsid w:val="001356C8"/>
    <w:rsid w:val="001D6188"/>
    <w:rsid w:val="001E4F26"/>
    <w:rsid w:val="002143E0"/>
    <w:rsid w:val="00284536"/>
    <w:rsid w:val="002E491A"/>
    <w:rsid w:val="004213D9"/>
    <w:rsid w:val="00505258"/>
    <w:rsid w:val="005832B8"/>
    <w:rsid w:val="005B4F69"/>
    <w:rsid w:val="005C75ED"/>
    <w:rsid w:val="006047A4"/>
    <w:rsid w:val="0069691F"/>
    <w:rsid w:val="00716AFE"/>
    <w:rsid w:val="007A19F7"/>
    <w:rsid w:val="00802E90"/>
    <w:rsid w:val="00AC4555"/>
    <w:rsid w:val="00AD06BC"/>
    <w:rsid w:val="00B14C33"/>
    <w:rsid w:val="00B169EF"/>
    <w:rsid w:val="00B46DD2"/>
    <w:rsid w:val="00BA70E4"/>
    <w:rsid w:val="00C06458"/>
    <w:rsid w:val="00C20D12"/>
    <w:rsid w:val="00C31FA9"/>
    <w:rsid w:val="00CD03E8"/>
    <w:rsid w:val="00DF3FE4"/>
    <w:rsid w:val="00E525EF"/>
    <w:rsid w:val="00E855F1"/>
    <w:rsid w:val="00EB7185"/>
    <w:rsid w:val="00F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9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356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356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E376-3D8A-48D4-8ECA-191C8AC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4294966650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Shan</dc:creator>
  <cp:keywords/>
  <dc:description/>
  <cp:lastModifiedBy>binyamin</cp:lastModifiedBy>
  <cp:revision>31</cp:revision>
  <dcterms:created xsi:type="dcterms:W3CDTF">2020-11-09T10:42:00Z</dcterms:created>
  <dcterms:modified xsi:type="dcterms:W3CDTF">2023-07-13T16:12:00Z</dcterms:modified>
</cp:coreProperties>
</file>