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F7174" w14:textId="10311D21" w:rsidR="00516FEB" w:rsidRPr="00AF5C20" w:rsidRDefault="00715C1F" w:rsidP="00FF2177">
      <w:pPr>
        <w:pStyle w:val="Title"/>
        <w:rPr>
          <w:rFonts w:ascii="Book Antiqua" w:hAnsi="Book Antiqua"/>
          <w:b/>
          <w:sz w:val="21"/>
          <w:szCs w:val="21"/>
        </w:rPr>
      </w:pPr>
      <w:bookmarkStart w:id="0" w:name="_GoBack"/>
      <w:bookmarkEnd w:id="0"/>
    </w:p>
    <w:p w14:paraId="0DA05652" w14:textId="42A357D5" w:rsidR="00516FEB" w:rsidRPr="00AF5C20" w:rsidRDefault="00715C1F" w:rsidP="00435AAB">
      <w:pPr>
        <w:pStyle w:val="Title"/>
        <w:jc w:val="center"/>
        <w:rPr>
          <w:rFonts w:ascii="Book Antiqua" w:hAnsi="Book Antiqua"/>
          <w:b/>
          <w:sz w:val="21"/>
          <w:szCs w:val="21"/>
        </w:rPr>
      </w:pPr>
    </w:p>
    <w:p w14:paraId="5B1C3FD6" w14:textId="6C529903" w:rsidR="004F2845" w:rsidRPr="00E070D2" w:rsidRDefault="00E070D2" w:rsidP="00435AAB">
      <w:pPr>
        <w:pStyle w:val="Title"/>
        <w:jc w:val="center"/>
        <w:rPr>
          <w:rFonts w:ascii="Book Antiqua" w:hAnsi="Book Antiqua"/>
          <w:b/>
          <w:sz w:val="24"/>
          <w:szCs w:val="21"/>
        </w:rPr>
      </w:pPr>
      <w:r w:rsidRPr="00E070D2">
        <w:rPr>
          <w:rFonts w:ascii="Book Antiqua" w:hAnsi="Book Antiqua"/>
          <w:b/>
          <w:sz w:val="24"/>
          <w:szCs w:val="21"/>
        </w:rPr>
        <w:t>Consultant Contract</w:t>
      </w:r>
    </w:p>
    <w:p w14:paraId="2B155B1A" w14:textId="6C8175A5" w:rsidR="005F6E6E" w:rsidRDefault="00715C1F" w:rsidP="005F6E6E">
      <w:pPr>
        <w:jc w:val="center"/>
        <w:rPr>
          <w:rFonts w:ascii="Book Antiqua" w:hAnsi="Book Antiqua"/>
          <w:sz w:val="21"/>
          <w:szCs w:val="21"/>
        </w:rPr>
      </w:pPr>
    </w:p>
    <w:p w14:paraId="69D0D44F" w14:textId="77777777" w:rsidR="00773D96" w:rsidRPr="00894CBE" w:rsidRDefault="00715C1F" w:rsidP="00EF29E5">
      <w:pPr>
        <w:tabs>
          <w:tab w:val="left" w:pos="360"/>
        </w:tabs>
        <w:jc w:val="both"/>
        <w:rPr>
          <w:rFonts w:ascii="Book Antiqua" w:hAnsi="Book Antiqua"/>
          <w:sz w:val="17"/>
          <w:szCs w:val="17"/>
        </w:rPr>
      </w:pPr>
    </w:p>
    <w:p w14:paraId="0B6DD1EA" w14:textId="3A8034BB" w:rsidR="00735245" w:rsidRPr="00894CBE" w:rsidRDefault="0042179C" w:rsidP="00EF29E5">
      <w:pPr>
        <w:tabs>
          <w:tab w:val="left" w:pos="360"/>
        </w:tabs>
        <w:jc w:val="both"/>
        <w:rPr>
          <w:rFonts w:ascii="Book Antiqua" w:hAnsi="Book Antiqua"/>
          <w:sz w:val="21"/>
          <w:szCs w:val="21"/>
        </w:rPr>
      </w:pPr>
      <w:r w:rsidRPr="00894CBE">
        <w:rPr>
          <w:rFonts w:ascii="Book Antiqua" w:hAnsi="Book Antiqua"/>
          <w:sz w:val="21"/>
          <w:szCs w:val="21"/>
        </w:rPr>
        <w:t xml:space="preserve">This Agreement is made between </w:t>
      </w:r>
      <w:r w:rsidRPr="00894CBE">
        <w:rPr>
          <w:rFonts w:ascii="Book Antiqua" w:hAnsi="Book Antiqua"/>
          <w:b/>
          <w:sz w:val="21"/>
          <w:szCs w:val="21"/>
        </w:rPr>
        <w:t>CHIP Training and Consulting</w:t>
      </w:r>
      <w:r w:rsidRPr="00894CBE">
        <w:rPr>
          <w:rFonts w:ascii="Book Antiqua" w:hAnsi="Book Antiqua"/>
          <w:sz w:val="21"/>
          <w:szCs w:val="21"/>
        </w:rPr>
        <w:t xml:space="preserve"> Pvt. Ltd (CTC) ("Client") with a principal place of business at Islamabad and </w:t>
      </w:r>
      <w:r w:rsidRPr="00894CBE">
        <w:rPr>
          <w:rFonts w:ascii="Book Antiqua" w:hAnsi="Book Antiqua"/>
          <w:sz w:val="21"/>
          <w:szCs w:val="21"/>
        </w:rPr>
        <w:fldChar w:fldCharType="begin"/>
      </w:r>
      <w:r w:rsidRPr="00894CBE">
        <w:rPr>
          <w:rFonts w:ascii="Book Antiqua" w:hAnsi="Book Antiqua"/>
          <w:sz w:val="21"/>
          <w:szCs w:val="21"/>
        </w:rPr>
        <w:instrText xml:space="preserve"> MERGEFIELD Title </w:instrText>
      </w:r>
      <w:r w:rsidRPr="00894CBE">
        <w:rPr>
          <w:rFonts w:ascii="Book Antiqua" w:hAnsi="Book Antiqua"/>
          <w:sz w:val="21"/>
          <w:szCs w:val="21"/>
        </w:rPr>
        <w:fldChar w:fldCharType="separate"/>
      </w:r>
      <w:r w:rsidRPr="00894CBE">
        <w:rPr>
          <w:rFonts w:ascii="Book Antiqua" w:hAnsi="Book Antiqua"/>
          <w:noProof/>
          <w:sz w:val="21"/>
          <w:szCs w:val="21"/>
        </w:rPr>
        <w:t>Mr.</w:t>
      </w:r>
      <w:r w:rsidRPr="00894CBE">
        <w:rPr>
          <w:rFonts w:ascii="Book Antiqua" w:hAnsi="Book Antiqua"/>
          <w:sz w:val="21"/>
          <w:szCs w:val="21"/>
        </w:rPr>
        <w:fldChar w:fldCharType="end"/>
      </w:r>
      <w:r w:rsidRPr="00894CBE">
        <w:rPr>
          <w:rFonts w:ascii="Book Antiqua" w:hAnsi="Book Antiqua"/>
          <w:sz w:val="21"/>
          <w:szCs w:val="21"/>
        </w:rPr>
        <w:t xml:space="preserve"> </w:t>
      </w:r>
      <w:r w:rsidR="00D9725F" w:rsidRPr="00894CBE">
        <w:rPr>
          <w:rFonts w:ascii="Book Antiqua" w:hAnsi="Book Antiqua"/>
          <w:sz w:val="21"/>
          <w:szCs w:val="21"/>
        </w:rPr>
        <w:t>Abdul</w:t>
      </w:r>
      <w:r w:rsidR="008200E0" w:rsidRPr="00894CBE">
        <w:rPr>
          <w:rFonts w:ascii="Book Antiqua" w:hAnsi="Book Antiqua"/>
          <w:sz w:val="21"/>
          <w:szCs w:val="21"/>
        </w:rPr>
        <w:t xml:space="preserve"> Mussawer Atta</w:t>
      </w:r>
      <w:r w:rsidR="005315F1" w:rsidRPr="00894CBE">
        <w:rPr>
          <w:rFonts w:ascii="Book Antiqua" w:hAnsi="Book Antiqua"/>
          <w:sz w:val="21"/>
          <w:szCs w:val="21"/>
        </w:rPr>
        <w:t xml:space="preserve"> </w:t>
      </w:r>
      <w:r w:rsidRPr="00894CBE">
        <w:rPr>
          <w:rFonts w:ascii="Book Antiqua" w:hAnsi="Book Antiqua"/>
          <w:sz w:val="21"/>
          <w:szCs w:val="21"/>
        </w:rPr>
        <w:t xml:space="preserve">("Consultant") with </w:t>
      </w:r>
      <w:r w:rsidRPr="00894CBE">
        <w:rPr>
          <w:rFonts w:ascii="Book Antiqua" w:hAnsi="Book Antiqua"/>
          <w:b/>
          <w:sz w:val="21"/>
          <w:szCs w:val="21"/>
        </w:rPr>
        <w:t xml:space="preserve">Base Station at </w:t>
      </w:r>
      <w:r w:rsidR="008200E0" w:rsidRPr="00894CBE">
        <w:rPr>
          <w:rFonts w:ascii="Book Antiqua" w:hAnsi="Book Antiqua"/>
          <w:b/>
          <w:sz w:val="21"/>
          <w:szCs w:val="21"/>
        </w:rPr>
        <w:t>Lakki Marwat</w:t>
      </w:r>
      <w:r w:rsidR="00FF2177" w:rsidRPr="00894CBE">
        <w:rPr>
          <w:rFonts w:ascii="Book Antiqua" w:hAnsi="Book Antiqua"/>
          <w:b/>
          <w:sz w:val="21"/>
          <w:szCs w:val="21"/>
        </w:rPr>
        <w:t xml:space="preserve"> Zone </w:t>
      </w:r>
      <w:r w:rsidRPr="00894CBE">
        <w:rPr>
          <w:rFonts w:ascii="Book Antiqua" w:hAnsi="Book Antiqua"/>
          <w:sz w:val="21"/>
          <w:szCs w:val="21"/>
        </w:rPr>
        <w:t>as USI Field Officer in Universal Salt Iodization Program under the third party contract with Nutrition International</w:t>
      </w:r>
      <w:r w:rsidR="00815049" w:rsidRPr="00894CBE">
        <w:rPr>
          <w:rFonts w:ascii="Book Antiqua" w:hAnsi="Book Antiqua"/>
          <w:sz w:val="21"/>
          <w:szCs w:val="21"/>
        </w:rPr>
        <w:t xml:space="preserve"> </w:t>
      </w:r>
      <w:r w:rsidRPr="00894CBE">
        <w:rPr>
          <w:rFonts w:ascii="Book Antiqua" w:hAnsi="Book Antiqua"/>
          <w:sz w:val="21"/>
          <w:szCs w:val="21"/>
        </w:rPr>
        <w:t>(“NI”) in Pakistan and to carry out certain services under the terms and conditions set out below.</w:t>
      </w:r>
    </w:p>
    <w:p w14:paraId="0F1AB11D" w14:textId="77777777" w:rsidR="00175CD4" w:rsidRPr="00894CBE" w:rsidRDefault="00715C1F" w:rsidP="00EF29E5">
      <w:pPr>
        <w:tabs>
          <w:tab w:val="left" w:pos="360"/>
        </w:tabs>
        <w:jc w:val="both"/>
        <w:rPr>
          <w:rFonts w:ascii="Book Antiqua" w:hAnsi="Book Antiqua"/>
          <w:sz w:val="21"/>
          <w:szCs w:val="21"/>
        </w:rPr>
      </w:pPr>
    </w:p>
    <w:p w14:paraId="425E2BFE" w14:textId="408C247D" w:rsidR="00890064" w:rsidRPr="00894CBE" w:rsidRDefault="0042179C" w:rsidP="00890064">
      <w:pPr>
        <w:widowControl w:val="0"/>
        <w:autoSpaceDE w:val="0"/>
        <w:autoSpaceDN w:val="0"/>
        <w:adjustRightInd w:val="0"/>
        <w:spacing w:after="240"/>
        <w:jc w:val="both"/>
        <w:rPr>
          <w:rFonts w:ascii="Book Antiqua" w:hAnsi="Book Antiqua"/>
          <w:sz w:val="21"/>
          <w:szCs w:val="21"/>
        </w:rPr>
      </w:pPr>
      <w:r w:rsidRPr="00894CBE">
        <w:rPr>
          <w:rFonts w:ascii="Book Antiqua" w:hAnsi="Book Antiqua"/>
          <w:sz w:val="21"/>
          <w:szCs w:val="21"/>
        </w:rPr>
        <w:t>WHEREAS, the Client desires to engage the Consultant to provide services in the area of Consultant’s expertise and the Consultant is willing to provide such services to the Company against certain considerations;</w:t>
      </w:r>
    </w:p>
    <w:p w14:paraId="16F661C8" w14:textId="37F80ED7" w:rsidR="00735245" w:rsidRPr="00894CBE" w:rsidRDefault="0042179C" w:rsidP="00890064">
      <w:pPr>
        <w:widowControl w:val="0"/>
        <w:autoSpaceDE w:val="0"/>
        <w:autoSpaceDN w:val="0"/>
        <w:adjustRightInd w:val="0"/>
        <w:spacing w:after="240"/>
        <w:jc w:val="both"/>
        <w:rPr>
          <w:rFonts w:ascii="Book Antiqua" w:hAnsi="Book Antiqua"/>
          <w:sz w:val="21"/>
          <w:szCs w:val="21"/>
        </w:rPr>
      </w:pPr>
      <w:r w:rsidRPr="00894CBE">
        <w:rPr>
          <w:rFonts w:ascii="Book Antiqua" w:hAnsi="Book Antiqua"/>
          <w:sz w:val="21"/>
          <w:szCs w:val="21"/>
        </w:rPr>
        <w:t xml:space="preserve">NOW, THEREFORE, the Parties hereby agree as follows: </w:t>
      </w:r>
    </w:p>
    <w:p w14:paraId="05120203" w14:textId="77777777" w:rsidR="00773D96" w:rsidRPr="00894CBE" w:rsidRDefault="0042179C" w:rsidP="007C6715">
      <w:pPr>
        <w:pStyle w:val="Heading1"/>
        <w:numPr>
          <w:ilvl w:val="0"/>
          <w:numId w:val="11"/>
        </w:numPr>
        <w:spacing w:before="0"/>
        <w:jc w:val="both"/>
        <w:rPr>
          <w:rFonts w:ascii="Book Antiqua" w:hAnsi="Book Antiqua"/>
          <w:b/>
          <w:bCs/>
          <w:color w:val="auto"/>
          <w:sz w:val="21"/>
          <w:szCs w:val="21"/>
        </w:rPr>
      </w:pPr>
      <w:r w:rsidRPr="00894CBE">
        <w:rPr>
          <w:rFonts w:ascii="Book Antiqua" w:hAnsi="Book Antiqua"/>
          <w:b/>
          <w:bCs/>
          <w:color w:val="auto"/>
          <w:sz w:val="21"/>
          <w:szCs w:val="21"/>
        </w:rPr>
        <w:t>Services</w:t>
      </w:r>
    </w:p>
    <w:p w14:paraId="1EE3E417" w14:textId="10820B3B" w:rsidR="009845AE" w:rsidRPr="00894CBE" w:rsidRDefault="0042179C" w:rsidP="007C6715">
      <w:pPr>
        <w:tabs>
          <w:tab w:val="left" w:pos="360"/>
        </w:tabs>
        <w:jc w:val="both"/>
        <w:rPr>
          <w:rFonts w:ascii="Book Antiqua" w:hAnsi="Book Antiqua"/>
          <w:sz w:val="21"/>
          <w:szCs w:val="21"/>
        </w:rPr>
      </w:pPr>
      <w:r w:rsidRPr="00894CBE">
        <w:rPr>
          <w:rFonts w:ascii="Book Antiqua" w:hAnsi="Book Antiqua"/>
          <w:sz w:val="21"/>
          <w:szCs w:val="21"/>
        </w:rPr>
        <w:t xml:space="preserve">The Consultant agrees to perform the services Attachment A, which is attached to this Agreement and </w:t>
      </w:r>
      <w:r w:rsidR="00FF2177" w:rsidRPr="00894CBE">
        <w:rPr>
          <w:rFonts w:ascii="Book Antiqua" w:hAnsi="Book Antiqua"/>
          <w:sz w:val="21"/>
          <w:szCs w:val="21"/>
        </w:rPr>
        <w:t>same,</w:t>
      </w:r>
      <w:r w:rsidRPr="00894CBE">
        <w:rPr>
          <w:rFonts w:ascii="Book Antiqua" w:hAnsi="Book Antiqua"/>
          <w:sz w:val="21"/>
          <w:szCs w:val="21"/>
        </w:rPr>
        <w:t xml:space="preserve"> will be read as an integral part of the agreement. </w:t>
      </w:r>
    </w:p>
    <w:p w14:paraId="27B20645" w14:textId="77777777" w:rsidR="00A371E8" w:rsidRPr="00894CBE" w:rsidRDefault="0042179C" w:rsidP="00EF29E5">
      <w:pPr>
        <w:tabs>
          <w:tab w:val="left" w:pos="360"/>
        </w:tabs>
        <w:jc w:val="both"/>
        <w:rPr>
          <w:rFonts w:ascii="Book Antiqua" w:hAnsi="Book Antiqua"/>
          <w:sz w:val="21"/>
          <w:szCs w:val="21"/>
        </w:rPr>
      </w:pPr>
      <w:r w:rsidRPr="00894CBE">
        <w:rPr>
          <w:rFonts w:ascii="Book Antiqua" w:hAnsi="Book Antiqua"/>
          <w:sz w:val="21"/>
          <w:szCs w:val="21"/>
        </w:rPr>
        <w:t>The key deliverables are listed below;</w:t>
      </w:r>
    </w:p>
    <w:p w14:paraId="73A75C94" w14:textId="1547B736" w:rsidR="00A371E8" w:rsidRPr="00894CBE" w:rsidRDefault="0042179C" w:rsidP="00EF29E5">
      <w:pPr>
        <w:pStyle w:val="ListParagraph"/>
        <w:numPr>
          <w:ilvl w:val="0"/>
          <w:numId w:val="10"/>
        </w:numPr>
        <w:tabs>
          <w:tab w:val="left" w:pos="360"/>
        </w:tabs>
        <w:jc w:val="both"/>
        <w:rPr>
          <w:rFonts w:ascii="Book Antiqua" w:hAnsi="Book Antiqua"/>
          <w:sz w:val="21"/>
          <w:szCs w:val="21"/>
        </w:rPr>
      </w:pPr>
      <w:r w:rsidRPr="00894CBE">
        <w:rPr>
          <w:rFonts w:ascii="Book Antiqua" w:hAnsi="Book Antiqua"/>
          <w:sz w:val="21"/>
          <w:szCs w:val="21"/>
        </w:rPr>
        <w:t>Trip report after each field visit maximum within two days of travel.</w:t>
      </w:r>
    </w:p>
    <w:p w14:paraId="76979FF6" w14:textId="77777777" w:rsidR="00A371E8" w:rsidRPr="00894CBE" w:rsidRDefault="0042179C" w:rsidP="00EF29E5">
      <w:pPr>
        <w:pStyle w:val="ListParagraph"/>
        <w:numPr>
          <w:ilvl w:val="0"/>
          <w:numId w:val="10"/>
        </w:numPr>
        <w:tabs>
          <w:tab w:val="left" w:pos="360"/>
        </w:tabs>
        <w:jc w:val="both"/>
        <w:rPr>
          <w:rFonts w:ascii="Book Antiqua" w:hAnsi="Book Antiqua"/>
          <w:sz w:val="21"/>
          <w:szCs w:val="21"/>
        </w:rPr>
      </w:pPr>
      <w:r w:rsidRPr="00894CBE">
        <w:rPr>
          <w:rFonts w:ascii="Book Antiqua" w:hAnsi="Book Antiqua"/>
          <w:sz w:val="21"/>
          <w:szCs w:val="21"/>
        </w:rPr>
        <w:t xml:space="preserve">Weekly reports on the first working day of the following week. </w:t>
      </w:r>
    </w:p>
    <w:p w14:paraId="31E0867F" w14:textId="77777777" w:rsidR="00A371E8" w:rsidRPr="00894CBE" w:rsidRDefault="0042179C" w:rsidP="00EF29E5">
      <w:pPr>
        <w:pStyle w:val="ListParagraph"/>
        <w:numPr>
          <w:ilvl w:val="0"/>
          <w:numId w:val="10"/>
        </w:numPr>
        <w:tabs>
          <w:tab w:val="left" w:pos="360"/>
        </w:tabs>
        <w:jc w:val="both"/>
        <w:rPr>
          <w:rFonts w:ascii="Book Antiqua" w:hAnsi="Book Antiqua"/>
          <w:sz w:val="21"/>
          <w:szCs w:val="21"/>
        </w:rPr>
      </w:pPr>
      <w:r w:rsidRPr="00894CBE">
        <w:rPr>
          <w:rFonts w:ascii="Book Antiqua" w:hAnsi="Book Antiqua"/>
          <w:sz w:val="21"/>
          <w:szCs w:val="21"/>
        </w:rPr>
        <w:t>Month Activity Report (MAR) and Daily Activity Report (DAR) submitted by the 5</w:t>
      </w:r>
      <w:r w:rsidRPr="00894CBE">
        <w:rPr>
          <w:rFonts w:ascii="Book Antiqua" w:hAnsi="Book Antiqua"/>
          <w:sz w:val="21"/>
          <w:szCs w:val="21"/>
          <w:vertAlign w:val="superscript"/>
        </w:rPr>
        <w:t>th</w:t>
      </w:r>
      <w:r w:rsidRPr="00894CBE">
        <w:rPr>
          <w:rFonts w:ascii="Book Antiqua" w:hAnsi="Book Antiqua"/>
          <w:sz w:val="21"/>
          <w:szCs w:val="21"/>
        </w:rPr>
        <w:t xml:space="preserve"> of every month for the previous month. </w:t>
      </w:r>
    </w:p>
    <w:p w14:paraId="0D947FCB" w14:textId="77777777" w:rsidR="00A371E8" w:rsidRPr="00894CBE" w:rsidRDefault="0042179C" w:rsidP="00EF29E5">
      <w:pPr>
        <w:pStyle w:val="ListParagraph"/>
        <w:numPr>
          <w:ilvl w:val="0"/>
          <w:numId w:val="10"/>
        </w:numPr>
        <w:tabs>
          <w:tab w:val="left" w:pos="360"/>
        </w:tabs>
        <w:jc w:val="both"/>
        <w:rPr>
          <w:rFonts w:ascii="Book Antiqua" w:hAnsi="Book Antiqua"/>
          <w:sz w:val="21"/>
          <w:szCs w:val="21"/>
        </w:rPr>
      </w:pPr>
      <w:r w:rsidRPr="00894CBE">
        <w:rPr>
          <w:rFonts w:ascii="Book Antiqua" w:hAnsi="Book Antiqua"/>
          <w:sz w:val="21"/>
          <w:szCs w:val="21"/>
        </w:rPr>
        <w:t>Salt processors data and District compiled reports submitted by the 5</w:t>
      </w:r>
      <w:r w:rsidRPr="00894CBE">
        <w:rPr>
          <w:rFonts w:ascii="Book Antiqua" w:hAnsi="Book Antiqua"/>
          <w:sz w:val="21"/>
          <w:szCs w:val="21"/>
          <w:vertAlign w:val="superscript"/>
        </w:rPr>
        <w:t>th</w:t>
      </w:r>
      <w:r w:rsidRPr="00894CBE">
        <w:rPr>
          <w:rFonts w:ascii="Book Antiqua" w:hAnsi="Book Antiqua"/>
          <w:sz w:val="21"/>
          <w:szCs w:val="21"/>
        </w:rPr>
        <w:t xml:space="preserve"> of every month.  </w:t>
      </w:r>
    </w:p>
    <w:p w14:paraId="576B3685" w14:textId="77777777" w:rsidR="00397DD5" w:rsidRPr="00894CBE" w:rsidRDefault="0042179C" w:rsidP="00397DD5">
      <w:pPr>
        <w:pStyle w:val="Heading1"/>
        <w:numPr>
          <w:ilvl w:val="0"/>
          <w:numId w:val="11"/>
        </w:numPr>
        <w:jc w:val="both"/>
        <w:rPr>
          <w:rFonts w:ascii="Book Antiqua" w:hAnsi="Book Antiqua"/>
          <w:b/>
          <w:bCs/>
          <w:color w:val="auto"/>
          <w:sz w:val="21"/>
          <w:szCs w:val="21"/>
        </w:rPr>
      </w:pPr>
      <w:r w:rsidRPr="00894CBE">
        <w:rPr>
          <w:rFonts w:ascii="Book Antiqua" w:hAnsi="Book Antiqua"/>
          <w:b/>
          <w:bCs/>
          <w:color w:val="auto"/>
          <w:sz w:val="21"/>
          <w:szCs w:val="21"/>
        </w:rPr>
        <w:t>Term of Agreement</w:t>
      </w:r>
    </w:p>
    <w:p w14:paraId="43FD5394" w14:textId="127700D2" w:rsidR="000F5245" w:rsidRPr="00894CBE" w:rsidRDefault="0042179C" w:rsidP="00397DD5">
      <w:pPr>
        <w:tabs>
          <w:tab w:val="left" w:pos="360"/>
        </w:tabs>
        <w:jc w:val="both"/>
        <w:rPr>
          <w:rFonts w:ascii="Book Antiqua" w:hAnsi="Book Antiqua" w:cs="Arial"/>
          <w:sz w:val="21"/>
          <w:szCs w:val="21"/>
        </w:rPr>
      </w:pPr>
      <w:r w:rsidRPr="00894CBE">
        <w:rPr>
          <w:rFonts w:ascii="Book Antiqua" w:hAnsi="Book Antiqua" w:cs="Arial"/>
          <w:sz w:val="21"/>
          <w:szCs w:val="21"/>
        </w:rPr>
        <w:t>The effective date of your employment would be</w:t>
      </w:r>
      <w:r w:rsidR="00C5177D">
        <w:rPr>
          <w:rFonts w:ascii="Book Antiqua" w:hAnsi="Book Antiqua" w:cs="Arial"/>
          <w:sz w:val="21"/>
          <w:szCs w:val="21"/>
        </w:rPr>
        <w:t xml:space="preserve"> April 1st</w:t>
      </w:r>
      <w:r w:rsidR="0068427B" w:rsidRPr="00894CBE">
        <w:rPr>
          <w:rFonts w:ascii="Book Antiqua" w:hAnsi="Book Antiqua" w:cs="Arial"/>
          <w:sz w:val="21"/>
          <w:szCs w:val="21"/>
        </w:rPr>
        <w:t>, 202</w:t>
      </w:r>
      <w:r w:rsidR="008200E0" w:rsidRPr="00894CBE">
        <w:rPr>
          <w:rFonts w:ascii="Book Antiqua" w:hAnsi="Book Antiqua" w:cs="Arial"/>
          <w:sz w:val="21"/>
          <w:szCs w:val="21"/>
        </w:rPr>
        <w:t>3</w:t>
      </w:r>
      <w:r w:rsidR="0068427B" w:rsidRPr="00894CBE">
        <w:rPr>
          <w:rFonts w:ascii="Book Antiqua" w:hAnsi="Book Antiqua" w:cs="Arial"/>
          <w:sz w:val="21"/>
          <w:szCs w:val="21"/>
        </w:rPr>
        <w:t xml:space="preserve"> </w:t>
      </w:r>
      <w:r w:rsidRPr="00894CBE">
        <w:rPr>
          <w:rFonts w:ascii="Book Antiqua" w:hAnsi="Book Antiqua" w:cs="Arial"/>
          <w:sz w:val="21"/>
          <w:szCs w:val="21"/>
        </w:rPr>
        <w:t xml:space="preserve">and remain in effect until the completion of the Services, the preliminary date for completion is </w:t>
      </w:r>
      <w:r w:rsidR="00912324" w:rsidRPr="00894CBE">
        <w:rPr>
          <w:rFonts w:ascii="Book Antiqua" w:hAnsi="Book Antiqua" w:cs="Arial"/>
          <w:sz w:val="21"/>
          <w:szCs w:val="21"/>
        </w:rPr>
        <w:t>March</w:t>
      </w:r>
      <w:r w:rsidRPr="00894CBE">
        <w:rPr>
          <w:rFonts w:ascii="Book Antiqua" w:hAnsi="Book Antiqua" w:cs="Arial"/>
          <w:sz w:val="21"/>
          <w:szCs w:val="21"/>
        </w:rPr>
        <w:t xml:space="preserve"> 3</w:t>
      </w:r>
      <w:r w:rsidR="00912324" w:rsidRPr="00894CBE">
        <w:rPr>
          <w:rFonts w:ascii="Book Antiqua" w:hAnsi="Book Antiqua" w:cs="Arial"/>
          <w:sz w:val="21"/>
          <w:szCs w:val="21"/>
        </w:rPr>
        <w:t>1</w:t>
      </w:r>
      <w:r w:rsidR="00912324" w:rsidRPr="00894CBE">
        <w:rPr>
          <w:rFonts w:ascii="Book Antiqua" w:hAnsi="Book Antiqua" w:cs="Arial"/>
          <w:sz w:val="21"/>
          <w:szCs w:val="21"/>
          <w:vertAlign w:val="superscript"/>
        </w:rPr>
        <w:t>st</w:t>
      </w:r>
      <w:r w:rsidRPr="00894CBE">
        <w:rPr>
          <w:rFonts w:ascii="Book Antiqua" w:hAnsi="Book Antiqua" w:cs="Arial"/>
          <w:sz w:val="21"/>
          <w:szCs w:val="21"/>
        </w:rPr>
        <w:t>, 202</w:t>
      </w:r>
      <w:r w:rsidR="008200E0" w:rsidRPr="00894CBE">
        <w:rPr>
          <w:rFonts w:ascii="Book Antiqua" w:hAnsi="Book Antiqua" w:cs="Arial"/>
          <w:sz w:val="21"/>
          <w:szCs w:val="21"/>
        </w:rPr>
        <w:t>4</w:t>
      </w:r>
      <w:r w:rsidRPr="00894CBE">
        <w:rPr>
          <w:rFonts w:ascii="Book Antiqua" w:hAnsi="Book Antiqua" w:cs="Arial"/>
          <w:sz w:val="21"/>
          <w:szCs w:val="21"/>
        </w:rPr>
        <w:t xml:space="preserve"> or the earlier termination of this Agreement as provided in Clause 4 of this agreement. The Services under the Agreement will only be considered accomplished once the deliverables are provided to the satisfaction of the primary client and in that case, consultancy period shall be treated secondary.</w:t>
      </w:r>
    </w:p>
    <w:p w14:paraId="70987E5E" w14:textId="1D916971" w:rsidR="00397DD5" w:rsidRPr="00894CBE" w:rsidRDefault="0042179C" w:rsidP="00397DD5">
      <w:pPr>
        <w:pStyle w:val="Heading1"/>
        <w:numPr>
          <w:ilvl w:val="0"/>
          <w:numId w:val="11"/>
        </w:numPr>
        <w:jc w:val="both"/>
        <w:rPr>
          <w:rFonts w:ascii="Book Antiqua" w:hAnsi="Book Antiqua"/>
          <w:b/>
          <w:bCs/>
          <w:color w:val="auto"/>
          <w:sz w:val="21"/>
          <w:szCs w:val="21"/>
        </w:rPr>
      </w:pPr>
      <w:r w:rsidRPr="00894CBE">
        <w:rPr>
          <w:rFonts w:ascii="Book Antiqua" w:hAnsi="Book Antiqua"/>
          <w:b/>
          <w:bCs/>
          <w:color w:val="auto"/>
          <w:sz w:val="21"/>
          <w:szCs w:val="21"/>
        </w:rPr>
        <w:t>Payment</w:t>
      </w:r>
    </w:p>
    <w:p w14:paraId="7FF06B1F" w14:textId="2F4F0ABF" w:rsidR="000F5245" w:rsidRDefault="0042179C" w:rsidP="00C5177D">
      <w:pPr>
        <w:jc w:val="both"/>
        <w:rPr>
          <w:rFonts w:ascii="Book Antiqua" w:hAnsi="Book Antiqua" w:cs="Arial"/>
          <w:sz w:val="21"/>
          <w:szCs w:val="21"/>
        </w:rPr>
      </w:pPr>
      <w:r w:rsidRPr="00894CBE">
        <w:rPr>
          <w:rFonts w:ascii="Book Antiqua" w:hAnsi="Book Antiqua" w:cs="Arial"/>
          <w:sz w:val="21"/>
          <w:szCs w:val="21"/>
        </w:rPr>
        <w:t>In consideration of the services performed by the consultant under this contract, the client shall make to the consultant such payments in such manner as provided in below table.</w:t>
      </w:r>
    </w:p>
    <w:tbl>
      <w:tblPr>
        <w:tblW w:w="10512" w:type="dxa"/>
        <w:tblInd w:w="-72" w:type="dxa"/>
        <w:tblLayout w:type="fixed"/>
        <w:tblLook w:val="04A0" w:firstRow="1" w:lastRow="0" w:firstColumn="1" w:lastColumn="0" w:noHBand="0" w:noVBand="1"/>
      </w:tblPr>
      <w:tblGrid>
        <w:gridCol w:w="997"/>
        <w:gridCol w:w="1540"/>
        <w:gridCol w:w="725"/>
        <w:gridCol w:w="815"/>
        <w:gridCol w:w="1269"/>
        <w:gridCol w:w="1494"/>
        <w:gridCol w:w="862"/>
        <w:gridCol w:w="815"/>
        <w:gridCol w:w="997"/>
        <w:gridCol w:w="998"/>
      </w:tblGrid>
      <w:tr w:rsidR="004241F4" w14:paraId="50D54E1C" w14:textId="77777777" w:rsidTr="00A04EA1">
        <w:trPr>
          <w:trHeight w:val="360"/>
        </w:trPr>
        <w:tc>
          <w:tcPr>
            <w:tcW w:w="997" w:type="dxa"/>
            <w:vMerge w:val="restart"/>
            <w:tcBorders>
              <w:top w:val="single" w:sz="6" w:space="0" w:color="auto"/>
              <w:left w:val="single" w:sz="6" w:space="0" w:color="auto"/>
              <w:bottom w:val="single" w:sz="6" w:space="0" w:color="auto"/>
              <w:right w:val="single" w:sz="6" w:space="0" w:color="auto"/>
            </w:tcBorders>
          </w:tcPr>
          <w:p w14:paraId="084004AF" w14:textId="77777777" w:rsidR="004241F4" w:rsidRPr="00647DFC" w:rsidRDefault="004241F4">
            <w:pPr>
              <w:jc w:val="center"/>
              <w:rPr>
                <w:rFonts w:ascii="Calibri" w:hAnsi="Calibri" w:cs="Calibri"/>
                <w:b/>
                <w:bCs/>
                <w:color w:val="000000" w:themeColor="text1"/>
                <w:sz w:val="22"/>
                <w:szCs w:val="22"/>
              </w:rPr>
            </w:pPr>
          </w:p>
          <w:p w14:paraId="5A6CC0A1" w14:textId="1926B529" w:rsidR="004241F4" w:rsidRPr="00647DFC" w:rsidRDefault="004241F4">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Base Station</w:t>
            </w:r>
          </w:p>
          <w:p w14:paraId="7D8B9367" w14:textId="77777777" w:rsidR="004241F4" w:rsidRPr="00647DFC" w:rsidRDefault="004241F4">
            <w:pPr>
              <w:jc w:val="center"/>
              <w:rPr>
                <w:rFonts w:ascii="Calibri" w:hAnsi="Calibri" w:cs="Calibri"/>
                <w:b/>
                <w:bCs/>
                <w:color w:val="000000" w:themeColor="text1"/>
                <w:sz w:val="22"/>
                <w:szCs w:val="22"/>
              </w:rPr>
            </w:pPr>
          </w:p>
        </w:tc>
        <w:tc>
          <w:tcPr>
            <w:tcW w:w="1540"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AAC6B8" w14:textId="58883CA6" w:rsidR="004241F4" w:rsidRPr="00647DFC" w:rsidRDefault="004241F4">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Period</w:t>
            </w:r>
          </w:p>
        </w:tc>
        <w:tc>
          <w:tcPr>
            <w:tcW w:w="1540"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7600AE" w14:textId="77777777" w:rsidR="004241F4" w:rsidRPr="00647DFC" w:rsidRDefault="004241F4">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Fee</w:t>
            </w:r>
          </w:p>
        </w:tc>
        <w:tc>
          <w:tcPr>
            <w:tcW w:w="6435" w:type="dxa"/>
            <w:gridSpan w:val="6"/>
            <w:tcBorders>
              <w:top w:val="single" w:sz="6" w:space="0" w:color="auto"/>
              <w:left w:val="single" w:sz="6" w:space="0" w:color="auto"/>
              <w:bottom w:val="single" w:sz="6" w:space="0" w:color="auto"/>
              <w:right w:val="single" w:sz="6" w:space="0" w:color="auto"/>
            </w:tcBorders>
          </w:tcPr>
          <w:p w14:paraId="11F721B8" w14:textId="75CB6323" w:rsidR="004241F4" w:rsidRPr="00647DFC" w:rsidRDefault="004241F4">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Travel &amp; Admin Cost</w:t>
            </w:r>
          </w:p>
        </w:tc>
      </w:tr>
      <w:tr w:rsidR="00A96F0A" w14:paraId="15E1E82D" w14:textId="77777777" w:rsidTr="005B384E">
        <w:trPr>
          <w:trHeight w:val="748"/>
        </w:trPr>
        <w:tc>
          <w:tcPr>
            <w:tcW w:w="997" w:type="dxa"/>
            <w:vMerge/>
            <w:tcBorders>
              <w:top w:val="single" w:sz="6" w:space="0" w:color="auto"/>
              <w:left w:val="single" w:sz="6" w:space="0" w:color="auto"/>
              <w:bottom w:val="single" w:sz="6" w:space="0" w:color="auto"/>
              <w:right w:val="single" w:sz="6" w:space="0" w:color="auto"/>
            </w:tcBorders>
          </w:tcPr>
          <w:p w14:paraId="77B467A5" w14:textId="77777777" w:rsidR="00A96F0A" w:rsidRPr="00647DFC" w:rsidRDefault="00A96F0A">
            <w:pPr>
              <w:rPr>
                <w:rFonts w:ascii="Calibri" w:hAnsi="Calibri" w:cs="Calibri"/>
                <w:b/>
                <w:bCs/>
                <w:color w:val="000000" w:themeColor="text1"/>
                <w:sz w:val="22"/>
                <w:szCs w:val="22"/>
              </w:rPr>
            </w:pPr>
          </w:p>
        </w:tc>
        <w:tc>
          <w:tcPr>
            <w:tcW w:w="1540" w:type="dxa"/>
            <w:vMerge/>
            <w:tcBorders>
              <w:top w:val="single" w:sz="6" w:space="0" w:color="auto"/>
              <w:left w:val="single" w:sz="6" w:space="0" w:color="auto"/>
              <w:bottom w:val="single" w:sz="6" w:space="0" w:color="auto"/>
              <w:right w:val="single" w:sz="6" w:space="0" w:color="auto"/>
            </w:tcBorders>
            <w:vAlign w:val="center"/>
            <w:hideMark/>
          </w:tcPr>
          <w:p w14:paraId="22225FD7" w14:textId="6EA2D438" w:rsidR="00A96F0A" w:rsidRPr="00647DFC" w:rsidRDefault="00A96F0A">
            <w:pPr>
              <w:rPr>
                <w:rFonts w:ascii="Calibri" w:hAnsi="Calibri" w:cs="Calibri"/>
                <w:b/>
                <w:bCs/>
                <w:color w:val="000000" w:themeColor="text1"/>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C38284"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Days</w:t>
            </w:r>
          </w:p>
        </w:tc>
        <w:tc>
          <w:tcPr>
            <w:tcW w:w="8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72B967"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Rate</w:t>
            </w:r>
          </w:p>
        </w:tc>
        <w:tc>
          <w:tcPr>
            <w:tcW w:w="1269" w:type="dxa"/>
            <w:tcBorders>
              <w:top w:val="single" w:sz="6" w:space="0" w:color="auto"/>
              <w:left w:val="single" w:sz="6" w:space="0" w:color="auto"/>
              <w:bottom w:val="single" w:sz="6" w:space="0" w:color="auto"/>
              <w:right w:val="single" w:sz="6" w:space="0" w:color="auto"/>
            </w:tcBorders>
          </w:tcPr>
          <w:p w14:paraId="393651B1" w14:textId="5313614F"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 xml:space="preserve">Type of Travel </w:t>
            </w:r>
          </w:p>
        </w:tc>
        <w:tc>
          <w:tcPr>
            <w:tcW w:w="1494" w:type="dxa"/>
            <w:tcBorders>
              <w:top w:val="single" w:sz="6" w:space="0" w:color="auto"/>
              <w:left w:val="single" w:sz="6" w:space="0" w:color="auto"/>
              <w:bottom w:val="single" w:sz="6" w:space="0" w:color="auto"/>
              <w:right w:val="single" w:sz="6" w:space="0" w:color="auto"/>
            </w:tcBorders>
          </w:tcPr>
          <w:p w14:paraId="62789CC2"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Travel Station</w:t>
            </w:r>
          </w:p>
          <w:p w14:paraId="1EB23384" w14:textId="77777777" w:rsidR="00A96F0A" w:rsidRPr="00647DFC" w:rsidRDefault="00A96F0A">
            <w:pPr>
              <w:jc w:val="center"/>
              <w:rPr>
                <w:rFonts w:ascii="Calibri" w:hAnsi="Calibri" w:cs="Calibri"/>
                <w:b/>
                <w:bCs/>
                <w:color w:val="000000" w:themeColor="text1"/>
                <w:sz w:val="22"/>
                <w:szCs w:val="22"/>
              </w:rPr>
            </w:pPr>
          </w:p>
        </w:tc>
        <w:tc>
          <w:tcPr>
            <w:tcW w:w="862" w:type="dxa"/>
            <w:tcBorders>
              <w:top w:val="single" w:sz="6" w:space="0" w:color="auto"/>
              <w:left w:val="single" w:sz="6" w:space="0" w:color="auto"/>
              <w:bottom w:val="single" w:sz="6" w:space="0" w:color="auto"/>
              <w:right w:val="single" w:sz="6" w:space="0" w:color="auto"/>
            </w:tcBorders>
          </w:tcPr>
          <w:p w14:paraId="22E980E4" w14:textId="7B115A3A"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Travel Rate</w:t>
            </w:r>
          </w:p>
        </w:tc>
        <w:tc>
          <w:tcPr>
            <w:tcW w:w="8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9F517E"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Days</w:t>
            </w: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6460F"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Admin Cost</w:t>
            </w:r>
          </w:p>
        </w:tc>
        <w:tc>
          <w:tcPr>
            <w:tcW w:w="9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BA8DE2" w14:textId="77777777" w:rsidR="00A96F0A" w:rsidRPr="00647DFC" w:rsidRDefault="00A96F0A">
            <w:pPr>
              <w:jc w:val="center"/>
              <w:rPr>
                <w:rFonts w:ascii="Calibri" w:hAnsi="Calibri" w:cs="Calibri"/>
                <w:b/>
                <w:bCs/>
                <w:color w:val="000000" w:themeColor="text1"/>
                <w:sz w:val="22"/>
                <w:szCs w:val="22"/>
              </w:rPr>
            </w:pPr>
            <w:r w:rsidRPr="00647DFC">
              <w:rPr>
                <w:rFonts w:ascii="Calibri" w:hAnsi="Calibri" w:cs="Calibri"/>
                <w:b/>
                <w:bCs/>
                <w:color w:val="000000" w:themeColor="text1"/>
                <w:sz w:val="22"/>
                <w:szCs w:val="22"/>
              </w:rPr>
              <w:t>Months</w:t>
            </w:r>
          </w:p>
        </w:tc>
      </w:tr>
      <w:tr w:rsidR="005B384E" w:rsidRPr="005B384E" w14:paraId="59269EBA" w14:textId="77777777" w:rsidTr="005B384E">
        <w:trPr>
          <w:trHeight w:val="1096"/>
        </w:trPr>
        <w:tc>
          <w:tcPr>
            <w:tcW w:w="997" w:type="dxa"/>
            <w:vMerge w:val="restart"/>
            <w:tcBorders>
              <w:top w:val="single" w:sz="6" w:space="0" w:color="auto"/>
              <w:left w:val="single" w:sz="6" w:space="0" w:color="auto"/>
              <w:bottom w:val="single" w:sz="6" w:space="0" w:color="auto"/>
              <w:right w:val="single" w:sz="6" w:space="0" w:color="auto"/>
            </w:tcBorders>
          </w:tcPr>
          <w:p w14:paraId="00E772FB" w14:textId="77777777" w:rsidR="00A04EA1" w:rsidRPr="005B384E" w:rsidRDefault="00A04EA1" w:rsidP="00A04EA1">
            <w:pPr>
              <w:jc w:val="center"/>
              <w:rPr>
                <w:rFonts w:ascii="Calibri" w:hAnsi="Calibri" w:cs="Calibri"/>
                <w:sz w:val="22"/>
                <w:szCs w:val="22"/>
              </w:rPr>
            </w:pPr>
          </w:p>
          <w:p w14:paraId="0F3DB3C4" w14:textId="77777777" w:rsidR="005B384E" w:rsidRDefault="005B384E" w:rsidP="005B384E">
            <w:pPr>
              <w:rPr>
                <w:rFonts w:ascii="Calibri" w:hAnsi="Calibri" w:cs="Calibri"/>
                <w:sz w:val="22"/>
                <w:szCs w:val="22"/>
              </w:rPr>
            </w:pPr>
          </w:p>
          <w:p w14:paraId="094FE133" w14:textId="77777777" w:rsidR="00BC6DA4" w:rsidRDefault="00BC6DA4" w:rsidP="005B384E"/>
          <w:p w14:paraId="14D3E80E" w14:textId="30CE999A" w:rsidR="00A96F0A" w:rsidRPr="005B384E" w:rsidRDefault="00A04EA1" w:rsidP="005B384E">
            <w:r w:rsidRPr="005B384E">
              <w:t>Lakki Marwat</w:t>
            </w:r>
          </w:p>
        </w:tc>
        <w:tc>
          <w:tcPr>
            <w:tcW w:w="1540"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C2CEA9" w14:textId="77777777" w:rsidR="00A96F0A" w:rsidRPr="005B384E" w:rsidRDefault="00A04EA1">
            <w:pPr>
              <w:rPr>
                <w:rFonts w:ascii="Calibri" w:hAnsi="Calibri" w:cs="Calibri"/>
                <w:sz w:val="22"/>
                <w:szCs w:val="22"/>
              </w:rPr>
            </w:pPr>
            <w:r w:rsidRPr="005B384E">
              <w:rPr>
                <w:rFonts w:ascii="Calibri" w:hAnsi="Calibri" w:cs="Calibri"/>
                <w:sz w:val="22"/>
                <w:szCs w:val="22"/>
              </w:rPr>
              <w:t>01-04-2023 to</w:t>
            </w:r>
          </w:p>
          <w:p w14:paraId="1694CE5B" w14:textId="7CF338E4" w:rsidR="00A04EA1" w:rsidRPr="005B384E" w:rsidRDefault="00A04EA1">
            <w:pPr>
              <w:rPr>
                <w:rFonts w:ascii="Calibri" w:hAnsi="Calibri" w:cs="Calibri"/>
                <w:sz w:val="22"/>
                <w:szCs w:val="22"/>
              </w:rPr>
            </w:pPr>
            <w:r w:rsidRPr="005B384E">
              <w:rPr>
                <w:rFonts w:ascii="Calibri" w:hAnsi="Calibri" w:cs="Calibri"/>
                <w:sz w:val="22"/>
                <w:szCs w:val="22"/>
              </w:rPr>
              <w:t>31-01-2024</w:t>
            </w:r>
          </w:p>
        </w:tc>
        <w:tc>
          <w:tcPr>
            <w:tcW w:w="725"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BD41E3" w14:textId="77777777" w:rsidR="00A96F0A" w:rsidRPr="005B384E" w:rsidRDefault="00A96F0A">
            <w:pPr>
              <w:jc w:val="center"/>
              <w:rPr>
                <w:rFonts w:ascii="Calibri" w:hAnsi="Calibri" w:cs="Calibri"/>
                <w:sz w:val="22"/>
                <w:szCs w:val="22"/>
              </w:rPr>
            </w:pPr>
            <w:r w:rsidRPr="005B384E">
              <w:rPr>
                <w:rFonts w:ascii="Calibri" w:hAnsi="Calibri" w:cs="Calibri"/>
                <w:sz w:val="22"/>
                <w:szCs w:val="22"/>
              </w:rPr>
              <w:t>21</w:t>
            </w:r>
          </w:p>
        </w:tc>
        <w:tc>
          <w:tcPr>
            <w:tcW w:w="815"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959096" w14:textId="378DAE6D" w:rsidR="00A96F0A" w:rsidRPr="005B384E" w:rsidRDefault="00A04EA1" w:rsidP="00A04EA1">
            <w:pPr>
              <w:rPr>
                <w:rFonts w:ascii="Calibri" w:hAnsi="Calibri" w:cs="Calibri"/>
                <w:sz w:val="22"/>
                <w:szCs w:val="22"/>
              </w:rPr>
            </w:pPr>
            <w:r w:rsidRPr="005B384E">
              <w:rPr>
                <w:rFonts w:ascii="Calibri" w:hAnsi="Calibri" w:cs="Calibri"/>
                <w:sz w:val="22"/>
                <w:szCs w:val="22"/>
              </w:rPr>
              <w:t>3,182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E59B17B" w14:textId="77777777" w:rsidR="00A96F0A" w:rsidRPr="005B384E" w:rsidRDefault="00A04EA1" w:rsidP="008B5678">
            <w:pPr>
              <w:jc w:val="center"/>
              <w:rPr>
                <w:rFonts w:ascii="Calibri" w:hAnsi="Calibri" w:cs="Calibri"/>
                <w:sz w:val="22"/>
                <w:szCs w:val="22"/>
              </w:rPr>
            </w:pPr>
            <w:r w:rsidRPr="005B384E">
              <w:rPr>
                <w:rFonts w:ascii="Calibri" w:hAnsi="Calibri" w:cs="Calibri"/>
                <w:sz w:val="22"/>
                <w:szCs w:val="22"/>
              </w:rPr>
              <w:t>Local Travel</w:t>
            </w:r>
          </w:p>
          <w:p w14:paraId="4388E178" w14:textId="0CC7216B" w:rsidR="00A04EA1" w:rsidRPr="005B384E" w:rsidRDefault="00A04EA1" w:rsidP="00A04EA1">
            <w:pPr>
              <w:rPr>
                <w:rFonts w:ascii="Calibri" w:hAnsi="Calibri" w:cs="Calibri"/>
                <w:sz w:val="22"/>
                <w:szCs w:val="22"/>
              </w:rPr>
            </w:pPr>
          </w:p>
        </w:tc>
        <w:tc>
          <w:tcPr>
            <w:tcW w:w="1494" w:type="dxa"/>
            <w:tcBorders>
              <w:top w:val="single" w:sz="6" w:space="0" w:color="auto"/>
              <w:left w:val="single" w:sz="6" w:space="0" w:color="auto"/>
              <w:bottom w:val="single" w:sz="6" w:space="0" w:color="auto"/>
              <w:right w:val="single" w:sz="6" w:space="0" w:color="auto"/>
            </w:tcBorders>
          </w:tcPr>
          <w:p w14:paraId="02B3B9FC" w14:textId="4F1A6E1A" w:rsidR="00A96F0A" w:rsidRPr="005B384E" w:rsidRDefault="005D1FF7" w:rsidP="008B5678">
            <w:pPr>
              <w:jc w:val="center"/>
              <w:rPr>
                <w:rFonts w:ascii="Calibri" w:hAnsi="Calibri" w:cs="Calibri"/>
                <w:sz w:val="22"/>
                <w:szCs w:val="22"/>
              </w:rPr>
            </w:pPr>
            <w:r>
              <w:rPr>
                <w:rFonts w:ascii="Calibri" w:hAnsi="Calibri" w:cs="Calibri"/>
                <w:sz w:val="22"/>
                <w:szCs w:val="22"/>
              </w:rPr>
              <w:t>Bannu</w:t>
            </w:r>
          </w:p>
        </w:tc>
        <w:tc>
          <w:tcPr>
            <w:tcW w:w="862" w:type="dxa"/>
            <w:tcBorders>
              <w:top w:val="single" w:sz="6" w:space="0" w:color="auto"/>
              <w:left w:val="single" w:sz="6" w:space="0" w:color="auto"/>
              <w:bottom w:val="single" w:sz="6" w:space="0" w:color="auto"/>
              <w:right w:val="single" w:sz="6" w:space="0" w:color="auto"/>
            </w:tcBorders>
          </w:tcPr>
          <w:p w14:paraId="35814847" w14:textId="77777777" w:rsidR="005B384E" w:rsidRPr="005B384E" w:rsidRDefault="005B384E" w:rsidP="00A96F0A">
            <w:pPr>
              <w:rPr>
                <w:rFonts w:ascii="Calibri" w:hAnsi="Calibri" w:cs="Calibri"/>
                <w:sz w:val="22"/>
                <w:szCs w:val="22"/>
              </w:rPr>
            </w:pPr>
          </w:p>
          <w:p w14:paraId="3BBEA0C3" w14:textId="77777777" w:rsidR="005B384E" w:rsidRPr="005B384E" w:rsidRDefault="005B384E" w:rsidP="00A96F0A">
            <w:pPr>
              <w:rPr>
                <w:rFonts w:ascii="Calibri" w:hAnsi="Calibri" w:cs="Calibri"/>
                <w:sz w:val="22"/>
                <w:szCs w:val="22"/>
              </w:rPr>
            </w:pPr>
          </w:p>
          <w:p w14:paraId="3EE850FD" w14:textId="076EEF4E" w:rsidR="00A96F0A" w:rsidRPr="005B384E" w:rsidRDefault="00071823" w:rsidP="00A96F0A">
            <w:pPr>
              <w:rPr>
                <w:rFonts w:ascii="Calibri" w:hAnsi="Calibri" w:cs="Calibri"/>
                <w:sz w:val="22"/>
                <w:szCs w:val="22"/>
              </w:rPr>
            </w:pPr>
            <w:r w:rsidRPr="005B384E">
              <w:rPr>
                <w:rFonts w:ascii="Calibri" w:hAnsi="Calibri" w:cs="Calibri"/>
                <w:sz w:val="22"/>
                <w:szCs w:val="22"/>
              </w:rPr>
              <w:t>2000</w:t>
            </w:r>
          </w:p>
        </w:tc>
        <w:tc>
          <w:tcPr>
            <w:tcW w:w="815"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17A344" w14:textId="77777777" w:rsidR="00A96F0A" w:rsidRPr="005B384E" w:rsidRDefault="00071823" w:rsidP="00071823">
            <w:pPr>
              <w:rPr>
                <w:rFonts w:ascii="Calibri" w:hAnsi="Calibri" w:cs="Calibri"/>
                <w:sz w:val="22"/>
                <w:szCs w:val="22"/>
              </w:rPr>
            </w:pPr>
            <w:r w:rsidRPr="005B384E">
              <w:rPr>
                <w:rFonts w:ascii="Calibri" w:hAnsi="Calibri" w:cs="Calibri"/>
                <w:sz w:val="22"/>
                <w:szCs w:val="22"/>
              </w:rPr>
              <w:t>3</w:t>
            </w:r>
          </w:p>
          <w:p w14:paraId="78DF6B20" w14:textId="77777777" w:rsidR="00071823" w:rsidRPr="005B384E" w:rsidRDefault="00071823" w:rsidP="00071823">
            <w:pPr>
              <w:rPr>
                <w:rFonts w:ascii="Calibri" w:hAnsi="Calibri" w:cs="Calibri"/>
                <w:sz w:val="22"/>
                <w:szCs w:val="22"/>
              </w:rPr>
            </w:pPr>
          </w:p>
          <w:p w14:paraId="2E1D9B8B" w14:textId="77777777" w:rsidR="00071823" w:rsidRPr="005B384E" w:rsidRDefault="00071823" w:rsidP="00071823">
            <w:pPr>
              <w:rPr>
                <w:rFonts w:ascii="Calibri" w:hAnsi="Calibri" w:cs="Calibri"/>
                <w:sz w:val="22"/>
                <w:szCs w:val="22"/>
              </w:rPr>
            </w:pPr>
          </w:p>
          <w:p w14:paraId="40E4F325" w14:textId="77777777" w:rsidR="00071823" w:rsidRPr="005B384E" w:rsidRDefault="00071823" w:rsidP="00071823">
            <w:pPr>
              <w:rPr>
                <w:rFonts w:ascii="Calibri" w:hAnsi="Calibri" w:cs="Calibri"/>
                <w:sz w:val="22"/>
                <w:szCs w:val="22"/>
              </w:rPr>
            </w:pPr>
          </w:p>
          <w:p w14:paraId="15E8C2B5" w14:textId="77777777" w:rsidR="00071823" w:rsidRPr="005B384E" w:rsidRDefault="00071823" w:rsidP="00071823">
            <w:pPr>
              <w:rPr>
                <w:rFonts w:ascii="Calibri" w:hAnsi="Calibri" w:cs="Calibri"/>
                <w:sz w:val="22"/>
                <w:szCs w:val="22"/>
              </w:rPr>
            </w:pPr>
          </w:p>
          <w:p w14:paraId="1D8251BA" w14:textId="77777777" w:rsidR="00071823" w:rsidRPr="005B384E" w:rsidRDefault="00071823" w:rsidP="00071823">
            <w:pPr>
              <w:rPr>
                <w:rFonts w:ascii="Calibri" w:hAnsi="Calibri" w:cs="Calibri"/>
                <w:sz w:val="22"/>
                <w:szCs w:val="22"/>
              </w:rPr>
            </w:pPr>
          </w:p>
          <w:p w14:paraId="5B608DB5" w14:textId="52AD90A3" w:rsidR="00071823" w:rsidRPr="005B384E" w:rsidRDefault="00071823" w:rsidP="00071823">
            <w:pPr>
              <w:rPr>
                <w:rFonts w:ascii="Calibri" w:hAnsi="Calibri" w:cs="Calibri"/>
                <w:sz w:val="22"/>
                <w:szCs w:val="22"/>
              </w:rPr>
            </w:pPr>
            <w:r w:rsidRPr="005B384E">
              <w:rPr>
                <w:rFonts w:ascii="Calibri" w:hAnsi="Calibri" w:cs="Calibri"/>
                <w:sz w:val="22"/>
                <w:szCs w:val="22"/>
              </w:rPr>
              <w:t>10</w:t>
            </w:r>
          </w:p>
        </w:tc>
        <w:tc>
          <w:tcPr>
            <w:tcW w:w="997"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29482D" w14:textId="134EDC1A" w:rsidR="00A96F0A" w:rsidRPr="005B384E" w:rsidRDefault="00071823" w:rsidP="00FA2A8B">
            <w:pPr>
              <w:rPr>
                <w:rFonts w:ascii="Calibri" w:hAnsi="Calibri" w:cs="Calibri"/>
                <w:sz w:val="22"/>
                <w:szCs w:val="22"/>
              </w:rPr>
            </w:pPr>
            <w:r w:rsidRPr="005B384E">
              <w:rPr>
                <w:rFonts w:ascii="Calibri" w:hAnsi="Calibri" w:cs="Calibri"/>
                <w:sz w:val="22"/>
                <w:szCs w:val="22"/>
              </w:rPr>
              <w:t>4500</w:t>
            </w:r>
          </w:p>
        </w:tc>
        <w:tc>
          <w:tcPr>
            <w:tcW w:w="998"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29DA6" w14:textId="6F9C1B2F" w:rsidR="00A96F0A" w:rsidRPr="005B384E" w:rsidRDefault="00071823" w:rsidP="008B5678">
            <w:pPr>
              <w:jc w:val="center"/>
              <w:rPr>
                <w:rFonts w:ascii="Calibri" w:hAnsi="Calibri" w:cs="Calibri"/>
                <w:sz w:val="22"/>
                <w:szCs w:val="22"/>
              </w:rPr>
            </w:pPr>
            <w:r w:rsidRPr="005B384E">
              <w:rPr>
                <w:rFonts w:ascii="Calibri" w:hAnsi="Calibri" w:cs="Calibri"/>
                <w:sz w:val="22"/>
                <w:szCs w:val="22"/>
              </w:rPr>
              <w:t>12</w:t>
            </w:r>
          </w:p>
        </w:tc>
      </w:tr>
      <w:tr w:rsidR="005B384E" w:rsidRPr="005B384E" w14:paraId="608CB215" w14:textId="77777777" w:rsidTr="0086149F">
        <w:trPr>
          <w:trHeight w:val="65"/>
        </w:trPr>
        <w:tc>
          <w:tcPr>
            <w:tcW w:w="997" w:type="dxa"/>
            <w:vMerge/>
            <w:tcBorders>
              <w:top w:val="single" w:sz="6" w:space="0" w:color="auto"/>
              <w:left w:val="single" w:sz="6" w:space="0" w:color="auto"/>
              <w:bottom w:val="single" w:sz="6" w:space="0" w:color="auto"/>
              <w:right w:val="single" w:sz="6" w:space="0" w:color="auto"/>
            </w:tcBorders>
          </w:tcPr>
          <w:p w14:paraId="65CA8FF2" w14:textId="77777777" w:rsidR="00A96F0A" w:rsidRPr="005B384E" w:rsidRDefault="00A96F0A">
            <w:pPr>
              <w:rPr>
                <w:rFonts w:ascii="Calibri" w:hAnsi="Calibri" w:cs="Calibri"/>
                <w:sz w:val="22"/>
                <w:szCs w:val="22"/>
              </w:rPr>
            </w:pPr>
          </w:p>
        </w:tc>
        <w:tc>
          <w:tcPr>
            <w:tcW w:w="1540"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27012609" w14:textId="77777777" w:rsidR="00A96F0A" w:rsidRPr="005B384E" w:rsidRDefault="00A96F0A">
            <w:pPr>
              <w:rPr>
                <w:rFonts w:ascii="Calibri" w:hAnsi="Calibri" w:cs="Calibri"/>
                <w:sz w:val="22"/>
                <w:szCs w:val="22"/>
              </w:rPr>
            </w:pPr>
          </w:p>
        </w:tc>
        <w:tc>
          <w:tcPr>
            <w:tcW w:w="725"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721CE90E" w14:textId="77777777" w:rsidR="00A96F0A" w:rsidRPr="005B384E" w:rsidRDefault="00A96F0A">
            <w:pPr>
              <w:jc w:val="center"/>
              <w:rPr>
                <w:rFonts w:ascii="Calibri" w:hAnsi="Calibri" w:cs="Calibri"/>
                <w:sz w:val="22"/>
                <w:szCs w:val="22"/>
              </w:rPr>
            </w:pPr>
          </w:p>
        </w:tc>
        <w:tc>
          <w:tcPr>
            <w:tcW w:w="815"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5A25AA5B" w14:textId="77777777" w:rsidR="00A96F0A" w:rsidRPr="005B384E" w:rsidRDefault="00A96F0A" w:rsidP="00380EB4">
            <w:pPr>
              <w:jc w:val="center"/>
              <w:rPr>
                <w:rFonts w:ascii="Calibri" w:hAnsi="Calibri" w:cs="Calibri"/>
                <w:sz w:val="22"/>
                <w:szCs w:val="22"/>
              </w:rPr>
            </w:pPr>
          </w:p>
        </w:tc>
        <w:tc>
          <w:tcPr>
            <w:tcW w:w="1269" w:type="dxa"/>
            <w:tcBorders>
              <w:top w:val="single" w:sz="6" w:space="0" w:color="auto"/>
              <w:left w:val="single" w:sz="6" w:space="0" w:color="auto"/>
              <w:bottom w:val="single" w:sz="6" w:space="0" w:color="auto"/>
              <w:right w:val="single" w:sz="6" w:space="0" w:color="auto"/>
            </w:tcBorders>
          </w:tcPr>
          <w:p w14:paraId="72055107" w14:textId="77777777" w:rsidR="00A96F0A" w:rsidRPr="005B384E" w:rsidRDefault="00A96F0A" w:rsidP="008B5678">
            <w:pPr>
              <w:jc w:val="center"/>
              <w:rPr>
                <w:rFonts w:ascii="Calibri" w:hAnsi="Calibri" w:cs="Calibri"/>
                <w:sz w:val="22"/>
                <w:szCs w:val="22"/>
              </w:rPr>
            </w:pPr>
          </w:p>
        </w:tc>
        <w:tc>
          <w:tcPr>
            <w:tcW w:w="1494" w:type="dxa"/>
            <w:tcBorders>
              <w:top w:val="single" w:sz="6" w:space="0" w:color="auto"/>
              <w:left w:val="single" w:sz="6" w:space="0" w:color="auto"/>
              <w:bottom w:val="single" w:sz="6" w:space="0" w:color="auto"/>
              <w:right w:val="single" w:sz="6" w:space="0" w:color="auto"/>
            </w:tcBorders>
          </w:tcPr>
          <w:p w14:paraId="51026FEE" w14:textId="77777777" w:rsidR="00A96F0A" w:rsidRPr="005B384E" w:rsidRDefault="00A96F0A" w:rsidP="008B5678">
            <w:pPr>
              <w:jc w:val="center"/>
              <w:rPr>
                <w:rFonts w:ascii="Calibri" w:hAnsi="Calibri" w:cs="Calibri"/>
                <w:sz w:val="22"/>
                <w:szCs w:val="22"/>
              </w:rPr>
            </w:pPr>
          </w:p>
        </w:tc>
        <w:tc>
          <w:tcPr>
            <w:tcW w:w="862" w:type="dxa"/>
            <w:tcBorders>
              <w:top w:val="single" w:sz="6" w:space="0" w:color="auto"/>
              <w:left w:val="single" w:sz="6" w:space="0" w:color="auto"/>
              <w:bottom w:val="single" w:sz="6" w:space="0" w:color="auto"/>
              <w:right w:val="single" w:sz="6" w:space="0" w:color="auto"/>
            </w:tcBorders>
          </w:tcPr>
          <w:p w14:paraId="1C3FC738" w14:textId="77777777" w:rsidR="00A96F0A" w:rsidRPr="005B384E" w:rsidRDefault="00A96F0A" w:rsidP="008B5678">
            <w:pPr>
              <w:jc w:val="center"/>
              <w:rPr>
                <w:rFonts w:ascii="Calibri" w:hAnsi="Calibri" w:cs="Calibri"/>
                <w:sz w:val="22"/>
                <w:szCs w:val="22"/>
              </w:rPr>
            </w:pPr>
          </w:p>
        </w:tc>
        <w:tc>
          <w:tcPr>
            <w:tcW w:w="815"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6720F729" w14:textId="77777777" w:rsidR="00A96F0A" w:rsidRPr="005B384E" w:rsidRDefault="00A96F0A" w:rsidP="008B5678">
            <w:pPr>
              <w:jc w:val="center"/>
              <w:rPr>
                <w:rFonts w:ascii="Calibri" w:hAnsi="Calibri" w:cs="Calibri"/>
                <w:sz w:val="22"/>
                <w:szCs w:val="22"/>
              </w:rPr>
            </w:pPr>
          </w:p>
        </w:tc>
        <w:tc>
          <w:tcPr>
            <w:tcW w:w="997"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76B6C9C4" w14:textId="77777777" w:rsidR="00A96F0A" w:rsidRPr="005B384E" w:rsidRDefault="00A96F0A" w:rsidP="008B5678">
            <w:pPr>
              <w:jc w:val="center"/>
              <w:rPr>
                <w:rFonts w:ascii="Calibri" w:hAnsi="Calibri" w:cs="Calibri"/>
                <w:sz w:val="22"/>
                <w:szCs w:val="22"/>
              </w:rPr>
            </w:pPr>
          </w:p>
        </w:tc>
        <w:tc>
          <w:tcPr>
            <w:tcW w:w="998" w:type="dxa"/>
            <w:vMerge/>
            <w:tcBorders>
              <w:top w:val="single" w:sz="6" w:space="0" w:color="auto"/>
              <w:left w:val="single" w:sz="6" w:space="0" w:color="auto"/>
              <w:bottom w:val="single" w:sz="6" w:space="0" w:color="auto"/>
              <w:right w:val="single" w:sz="6" w:space="0" w:color="auto"/>
            </w:tcBorders>
            <w:shd w:val="clear" w:color="auto" w:fill="auto"/>
            <w:noWrap/>
            <w:vAlign w:val="center"/>
          </w:tcPr>
          <w:p w14:paraId="5D67574B" w14:textId="77777777" w:rsidR="00A96F0A" w:rsidRPr="005B384E" w:rsidRDefault="00A96F0A" w:rsidP="008B5678">
            <w:pPr>
              <w:jc w:val="center"/>
              <w:rPr>
                <w:rFonts w:ascii="Calibri" w:hAnsi="Calibri" w:cs="Calibri"/>
                <w:sz w:val="22"/>
                <w:szCs w:val="22"/>
              </w:rPr>
            </w:pPr>
          </w:p>
        </w:tc>
      </w:tr>
      <w:tr w:rsidR="005B384E" w:rsidRPr="005B384E" w14:paraId="1F0B7CE7" w14:textId="77777777" w:rsidTr="005B384E">
        <w:trPr>
          <w:trHeight w:val="738"/>
        </w:trPr>
        <w:tc>
          <w:tcPr>
            <w:tcW w:w="997" w:type="dxa"/>
            <w:vMerge/>
            <w:tcBorders>
              <w:top w:val="single" w:sz="6" w:space="0" w:color="auto"/>
              <w:left w:val="single" w:sz="6" w:space="0" w:color="auto"/>
              <w:bottom w:val="single" w:sz="6" w:space="0" w:color="auto"/>
              <w:right w:val="single" w:sz="6" w:space="0" w:color="auto"/>
            </w:tcBorders>
          </w:tcPr>
          <w:p w14:paraId="0A369EAA" w14:textId="77777777" w:rsidR="00A96F0A" w:rsidRPr="005B384E" w:rsidRDefault="00A96F0A" w:rsidP="008B5678">
            <w:pPr>
              <w:rPr>
                <w:rFonts w:ascii="Calibri" w:hAnsi="Calibri" w:cs="Calibri"/>
                <w:sz w:val="22"/>
                <w:szCs w:val="22"/>
              </w:rPr>
            </w:pPr>
          </w:p>
        </w:tc>
        <w:tc>
          <w:tcPr>
            <w:tcW w:w="15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645040" w14:textId="77777777" w:rsidR="00A96F0A" w:rsidRPr="005B384E" w:rsidRDefault="00A04EA1" w:rsidP="008B5678">
            <w:pPr>
              <w:rPr>
                <w:rFonts w:ascii="Calibri" w:hAnsi="Calibri" w:cs="Calibri"/>
                <w:sz w:val="22"/>
                <w:szCs w:val="22"/>
              </w:rPr>
            </w:pPr>
            <w:r w:rsidRPr="005B384E">
              <w:rPr>
                <w:rFonts w:ascii="Calibri" w:hAnsi="Calibri" w:cs="Calibri"/>
                <w:sz w:val="22"/>
                <w:szCs w:val="22"/>
              </w:rPr>
              <w:t>01-02-2024 to</w:t>
            </w:r>
          </w:p>
          <w:p w14:paraId="0A69DCF1" w14:textId="1E2518A5" w:rsidR="00A04EA1" w:rsidRPr="005B384E" w:rsidRDefault="00A04EA1" w:rsidP="008B5678">
            <w:pPr>
              <w:rPr>
                <w:rFonts w:ascii="Calibri" w:hAnsi="Calibri" w:cs="Calibri"/>
                <w:sz w:val="22"/>
                <w:szCs w:val="22"/>
              </w:rPr>
            </w:pPr>
            <w:r w:rsidRPr="005B384E">
              <w:rPr>
                <w:rFonts w:ascii="Calibri" w:hAnsi="Calibri" w:cs="Calibri"/>
                <w:sz w:val="22"/>
                <w:szCs w:val="22"/>
              </w:rPr>
              <w:t>31-03-2024</w:t>
            </w:r>
          </w:p>
        </w:tc>
        <w:tc>
          <w:tcPr>
            <w:tcW w:w="72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4DB456" w14:textId="77777777" w:rsidR="00A96F0A" w:rsidRPr="005B384E" w:rsidRDefault="00A96F0A" w:rsidP="00687346">
            <w:pPr>
              <w:jc w:val="center"/>
              <w:rPr>
                <w:rFonts w:ascii="Calibri" w:hAnsi="Calibri" w:cs="Calibri"/>
                <w:sz w:val="22"/>
                <w:szCs w:val="22"/>
              </w:rPr>
            </w:pPr>
            <w:r w:rsidRPr="005B384E">
              <w:rPr>
                <w:rFonts w:ascii="Calibri" w:hAnsi="Calibri" w:cs="Calibri"/>
                <w:sz w:val="22"/>
                <w:szCs w:val="22"/>
              </w:rPr>
              <w:t>21</w:t>
            </w:r>
          </w:p>
        </w:tc>
        <w:tc>
          <w:tcPr>
            <w:tcW w:w="8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0C1638" w14:textId="7A2D8024" w:rsidR="00A96F0A" w:rsidRPr="005B384E" w:rsidRDefault="00A04EA1" w:rsidP="00687346">
            <w:pPr>
              <w:jc w:val="center"/>
              <w:rPr>
                <w:rFonts w:ascii="Calibri" w:hAnsi="Calibri" w:cs="Calibri"/>
                <w:sz w:val="22"/>
                <w:szCs w:val="22"/>
              </w:rPr>
            </w:pPr>
            <w:r w:rsidRPr="005B384E">
              <w:rPr>
                <w:rFonts w:ascii="Calibri" w:hAnsi="Calibri" w:cs="Calibri"/>
                <w:sz w:val="22"/>
                <w:szCs w:val="22"/>
              </w:rPr>
              <w:t>3,659</w:t>
            </w:r>
          </w:p>
        </w:tc>
        <w:tc>
          <w:tcPr>
            <w:tcW w:w="1269" w:type="dxa"/>
            <w:tcBorders>
              <w:top w:val="single" w:sz="6" w:space="0" w:color="auto"/>
              <w:left w:val="single" w:sz="6" w:space="0" w:color="auto"/>
              <w:bottom w:val="single" w:sz="6" w:space="0" w:color="auto"/>
              <w:right w:val="single" w:sz="6" w:space="0" w:color="auto"/>
            </w:tcBorders>
          </w:tcPr>
          <w:p w14:paraId="7AD55164" w14:textId="7F45C955" w:rsidR="00A96F0A" w:rsidRPr="005B384E" w:rsidRDefault="00A04EA1" w:rsidP="00687346">
            <w:pPr>
              <w:jc w:val="center"/>
              <w:rPr>
                <w:rFonts w:ascii="Calibri" w:hAnsi="Calibri" w:cs="Calibri"/>
                <w:sz w:val="22"/>
                <w:szCs w:val="22"/>
              </w:rPr>
            </w:pPr>
            <w:r w:rsidRPr="005B384E">
              <w:rPr>
                <w:rFonts w:ascii="Calibri" w:hAnsi="Calibri" w:cs="Calibri"/>
                <w:sz w:val="22"/>
                <w:szCs w:val="22"/>
              </w:rPr>
              <w:t>Outstation Travel</w:t>
            </w:r>
          </w:p>
        </w:tc>
        <w:tc>
          <w:tcPr>
            <w:tcW w:w="1494" w:type="dxa"/>
            <w:tcBorders>
              <w:top w:val="single" w:sz="6" w:space="0" w:color="auto"/>
              <w:left w:val="single" w:sz="6" w:space="0" w:color="auto"/>
              <w:bottom w:val="single" w:sz="6" w:space="0" w:color="auto"/>
              <w:right w:val="single" w:sz="6" w:space="0" w:color="auto"/>
            </w:tcBorders>
          </w:tcPr>
          <w:p w14:paraId="5022CF54" w14:textId="48EB3735" w:rsidR="00A96F0A" w:rsidRPr="005B384E" w:rsidRDefault="005D1FF7" w:rsidP="00687346">
            <w:pPr>
              <w:jc w:val="center"/>
              <w:rPr>
                <w:rFonts w:ascii="Calibri" w:hAnsi="Calibri" w:cs="Calibri"/>
                <w:sz w:val="22"/>
                <w:szCs w:val="22"/>
              </w:rPr>
            </w:pPr>
            <w:r>
              <w:rPr>
                <w:rFonts w:ascii="Calibri" w:hAnsi="Calibri" w:cs="Calibri"/>
                <w:sz w:val="22"/>
                <w:szCs w:val="22"/>
              </w:rPr>
              <w:t>DI Khan, Lakki Marwat, Tank and Karak</w:t>
            </w:r>
          </w:p>
        </w:tc>
        <w:tc>
          <w:tcPr>
            <w:tcW w:w="862" w:type="dxa"/>
            <w:tcBorders>
              <w:top w:val="single" w:sz="6" w:space="0" w:color="auto"/>
              <w:left w:val="single" w:sz="6" w:space="0" w:color="auto"/>
              <w:bottom w:val="single" w:sz="6" w:space="0" w:color="auto"/>
              <w:right w:val="single" w:sz="6" w:space="0" w:color="auto"/>
            </w:tcBorders>
          </w:tcPr>
          <w:p w14:paraId="1B2A31EF" w14:textId="77777777" w:rsidR="005B384E" w:rsidRPr="005B384E" w:rsidRDefault="005B384E" w:rsidP="00687346">
            <w:pPr>
              <w:jc w:val="center"/>
              <w:rPr>
                <w:rFonts w:ascii="Calibri" w:hAnsi="Calibri" w:cs="Calibri"/>
                <w:sz w:val="22"/>
                <w:szCs w:val="22"/>
              </w:rPr>
            </w:pPr>
          </w:p>
          <w:p w14:paraId="51F2D04D" w14:textId="6CB59C3E" w:rsidR="00A96F0A" w:rsidRPr="005B384E" w:rsidRDefault="00071823" w:rsidP="00687346">
            <w:pPr>
              <w:jc w:val="center"/>
              <w:rPr>
                <w:rFonts w:ascii="Calibri" w:hAnsi="Calibri" w:cs="Calibri"/>
                <w:sz w:val="22"/>
                <w:szCs w:val="22"/>
              </w:rPr>
            </w:pPr>
            <w:r w:rsidRPr="005B384E">
              <w:rPr>
                <w:rFonts w:ascii="Calibri" w:hAnsi="Calibri" w:cs="Calibri"/>
                <w:sz w:val="22"/>
                <w:szCs w:val="22"/>
              </w:rPr>
              <w:t>7000</w:t>
            </w:r>
          </w:p>
        </w:tc>
        <w:tc>
          <w:tcPr>
            <w:tcW w:w="815" w:type="dxa"/>
            <w:vMerge/>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57DB9C" w14:textId="558D44D1" w:rsidR="00A96F0A" w:rsidRPr="005B384E" w:rsidRDefault="00A96F0A" w:rsidP="00687346">
            <w:pPr>
              <w:jc w:val="center"/>
              <w:rPr>
                <w:rFonts w:ascii="Calibri" w:hAnsi="Calibri" w:cs="Calibri"/>
                <w:sz w:val="22"/>
                <w:szCs w:val="22"/>
              </w:rPr>
            </w:pPr>
          </w:p>
        </w:tc>
        <w:tc>
          <w:tcPr>
            <w:tcW w:w="997" w:type="dxa"/>
            <w:vMerge/>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90C757" w14:textId="2A847AD2" w:rsidR="00A96F0A" w:rsidRPr="005B384E" w:rsidRDefault="00A96F0A" w:rsidP="00687346">
            <w:pPr>
              <w:jc w:val="center"/>
              <w:rPr>
                <w:rFonts w:ascii="Calibri" w:hAnsi="Calibri" w:cs="Calibri"/>
                <w:sz w:val="22"/>
                <w:szCs w:val="22"/>
              </w:rPr>
            </w:pPr>
          </w:p>
        </w:tc>
        <w:tc>
          <w:tcPr>
            <w:tcW w:w="998" w:type="dxa"/>
            <w:vMerge/>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3C1C03" w14:textId="221D741F" w:rsidR="00A96F0A" w:rsidRPr="005B384E" w:rsidRDefault="00A96F0A" w:rsidP="00687346">
            <w:pPr>
              <w:jc w:val="center"/>
              <w:rPr>
                <w:rFonts w:ascii="Calibri" w:hAnsi="Calibri" w:cs="Calibri"/>
                <w:sz w:val="22"/>
                <w:szCs w:val="22"/>
              </w:rPr>
            </w:pPr>
          </w:p>
        </w:tc>
      </w:tr>
    </w:tbl>
    <w:p w14:paraId="12FE8381" w14:textId="77777777" w:rsidR="006476C0" w:rsidRPr="005B384E" w:rsidRDefault="00715C1F" w:rsidP="00797852">
      <w:pPr>
        <w:jc w:val="both"/>
        <w:rPr>
          <w:rFonts w:ascii="Book Antiqua" w:hAnsi="Book Antiqua"/>
          <w:sz w:val="21"/>
          <w:szCs w:val="21"/>
        </w:rPr>
      </w:pPr>
    </w:p>
    <w:p w14:paraId="37C4E800" w14:textId="77777777" w:rsidR="00E070D2" w:rsidRPr="005B384E" w:rsidRDefault="00E070D2" w:rsidP="00797852">
      <w:pPr>
        <w:jc w:val="both"/>
        <w:rPr>
          <w:rFonts w:ascii="Book Antiqua" w:hAnsi="Book Antiqua"/>
          <w:sz w:val="21"/>
          <w:szCs w:val="21"/>
        </w:rPr>
      </w:pPr>
    </w:p>
    <w:p w14:paraId="2742522B" w14:textId="77777777" w:rsidR="00527762" w:rsidRPr="00AF5C20" w:rsidRDefault="0042179C" w:rsidP="00527762">
      <w:pPr>
        <w:pStyle w:val="Heading1"/>
        <w:numPr>
          <w:ilvl w:val="0"/>
          <w:numId w:val="11"/>
        </w:numPr>
        <w:tabs>
          <w:tab w:val="left" w:pos="270"/>
        </w:tabs>
        <w:jc w:val="both"/>
        <w:rPr>
          <w:rFonts w:ascii="Book Antiqua" w:hAnsi="Book Antiqua"/>
          <w:b/>
          <w:bCs/>
          <w:sz w:val="21"/>
          <w:szCs w:val="21"/>
        </w:rPr>
      </w:pPr>
      <w:r w:rsidRPr="00AF5C20">
        <w:rPr>
          <w:rFonts w:ascii="Book Antiqua" w:hAnsi="Book Antiqua"/>
          <w:b/>
          <w:bCs/>
          <w:color w:val="1F497D" w:themeColor="text2"/>
          <w:sz w:val="21"/>
          <w:szCs w:val="21"/>
        </w:rPr>
        <w:t>Terminating the Agreement</w:t>
      </w:r>
    </w:p>
    <w:p w14:paraId="3656F265"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With reasonable cause, either Client or Consultant may terminate this Agreement, effective immediately upon giving written notice.</w:t>
      </w:r>
    </w:p>
    <w:p w14:paraId="409DDE10"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Reasonable cause includes:</w:t>
      </w:r>
    </w:p>
    <w:p w14:paraId="035CEFB2"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w:t>
      </w:r>
      <w:r w:rsidRPr="00AF5C20">
        <w:rPr>
          <w:rFonts w:ascii="Book Antiqua" w:hAnsi="Book Antiqua"/>
          <w:sz w:val="21"/>
          <w:szCs w:val="21"/>
        </w:rPr>
        <w:tab/>
        <w:t>A material violation of this Agreement, or</w:t>
      </w:r>
    </w:p>
    <w:p w14:paraId="1F643803"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w:t>
      </w:r>
      <w:r w:rsidRPr="00AF5C20">
        <w:rPr>
          <w:rFonts w:ascii="Book Antiqua" w:hAnsi="Book Antiqua"/>
          <w:sz w:val="21"/>
          <w:szCs w:val="21"/>
        </w:rPr>
        <w:tab/>
        <w:t>Any act exposing the other party to liability to others for personal injury or property damage.</w:t>
      </w:r>
    </w:p>
    <w:p w14:paraId="62C59558" w14:textId="77777777" w:rsidR="00527762" w:rsidRPr="00AF5C20" w:rsidRDefault="0042179C" w:rsidP="00527762">
      <w:pPr>
        <w:tabs>
          <w:tab w:val="left" w:pos="360"/>
        </w:tabs>
        <w:jc w:val="center"/>
        <w:rPr>
          <w:rFonts w:ascii="Book Antiqua" w:hAnsi="Book Antiqua"/>
          <w:sz w:val="21"/>
          <w:szCs w:val="21"/>
        </w:rPr>
      </w:pPr>
      <w:r w:rsidRPr="00AF5C20">
        <w:rPr>
          <w:rFonts w:ascii="Book Antiqua" w:hAnsi="Book Antiqua"/>
          <w:sz w:val="21"/>
          <w:szCs w:val="21"/>
        </w:rPr>
        <w:t>OR</w:t>
      </w:r>
    </w:p>
    <w:p w14:paraId="50FF2B08"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Either party may terminate this Agreement at any time by giving 30 days' prior written notice to the other party of the intent to terminate.</w:t>
      </w:r>
    </w:p>
    <w:p w14:paraId="3DEB635C" w14:textId="77777777" w:rsidR="00527762" w:rsidRPr="00AF5C20" w:rsidRDefault="0042179C" w:rsidP="00527762">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Conflict of Interest</w:t>
      </w:r>
    </w:p>
    <w:p w14:paraId="0A4FA6ED" w14:textId="77777777" w:rsidR="00527762" w:rsidRPr="00AF5C20" w:rsidRDefault="0042179C" w:rsidP="00527762">
      <w:pPr>
        <w:jc w:val="both"/>
        <w:rPr>
          <w:rFonts w:ascii="Book Antiqua" w:hAnsi="Book Antiqua"/>
          <w:sz w:val="21"/>
          <w:szCs w:val="21"/>
        </w:rPr>
      </w:pPr>
      <w:r w:rsidRPr="00AF5C20">
        <w:rPr>
          <w:rFonts w:ascii="Book Antiqua" w:hAnsi="Book Antiqua"/>
          <w:sz w:val="21"/>
          <w:szCs w:val="21"/>
        </w:rPr>
        <w:t>If during the course of this agreement, a conflict or risk of conflict of interest should arise, the Consultant shall notify the Client immediately in writing.</w:t>
      </w:r>
    </w:p>
    <w:p w14:paraId="30D9892D" w14:textId="77777777" w:rsidR="00527762" w:rsidRPr="00AF5C20" w:rsidRDefault="0042179C" w:rsidP="00527762">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Resolving Disputes and Jurisdiction</w:t>
      </w:r>
    </w:p>
    <w:p w14:paraId="247061C2" w14:textId="77777777" w:rsidR="00527762" w:rsidRPr="00AF5C20" w:rsidRDefault="0042179C" w:rsidP="00527762">
      <w:pPr>
        <w:tabs>
          <w:tab w:val="left" w:pos="360"/>
        </w:tabs>
        <w:jc w:val="both"/>
        <w:rPr>
          <w:rFonts w:ascii="Book Antiqua" w:hAnsi="Book Antiqua"/>
          <w:sz w:val="21"/>
          <w:szCs w:val="21"/>
        </w:rPr>
      </w:pPr>
      <w:r w:rsidRPr="00AF5C20">
        <w:rPr>
          <w:rFonts w:ascii="Book Antiqua" w:hAnsi="Book Antiqua"/>
          <w:sz w:val="21"/>
          <w:szCs w:val="21"/>
        </w:rPr>
        <w:t xml:space="preserve">If a dispute arises under this Agreement, the parties agree to first try to resolve the dispute with the help of a mutually agreed-upon mediator in Islamabad Capital Territory. If it proves impossible to arrive at a mutually satisfactory solution through mediation, the parties agree to submit the dispute to a court/tribunal situated within the local limits of Islamabad Capital Territory. </w:t>
      </w:r>
    </w:p>
    <w:p w14:paraId="22414B39" w14:textId="77777777" w:rsidR="00527762" w:rsidRPr="00AF5C20" w:rsidRDefault="0042179C" w:rsidP="00527762">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Confidentiality</w:t>
      </w:r>
    </w:p>
    <w:p w14:paraId="3DEF9276" w14:textId="74946E00" w:rsidR="00527762" w:rsidRDefault="0042179C" w:rsidP="00527762">
      <w:pPr>
        <w:tabs>
          <w:tab w:val="left" w:pos="360"/>
        </w:tabs>
        <w:jc w:val="both"/>
        <w:rPr>
          <w:rFonts w:ascii="Book Antiqua" w:hAnsi="Book Antiqua"/>
          <w:sz w:val="21"/>
          <w:szCs w:val="21"/>
        </w:rPr>
      </w:pPr>
      <w:r w:rsidRPr="00AF5C20">
        <w:rPr>
          <w:rFonts w:ascii="Book Antiqua" w:hAnsi="Book Antiqua"/>
          <w:sz w:val="21"/>
          <w:szCs w:val="21"/>
        </w:rPr>
        <w:t xml:space="preserve">Consultant acknowledges that disclosure to a third party or misuse of any proprietary or confidential information would irreparably harm the Client. Accordingly, Consultant will not disclose or use, either during or after the term of this Agreement, any proprietary or confidential information of the Client without Client's prior written permission except to the extent necessary to perform services on the </w:t>
      </w:r>
      <w:r w:rsidRPr="00AF5C20">
        <w:rPr>
          <w:rFonts w:ascii="Book Antiqua" w:hAnsi="Book Antiqua" w:cs="Arial"/>
          <w:sz w:val="21"/>
          <w:szCs w:val="21"/>
        </w:rPr>
        <w:t>Client</w:t>
      </w:r>
      <w:r w:rsidRPr="00AF5C20">
        <w:rPr>
          <w:rFonts w:ascii="Book Antiqua" w:hAnsi="Book Antiqua"/>
          <w:sz w:val="21"/>
          <w:szCs w:val="21"/>
        </w:rPr>
        <w:t xml:space="preserve"> behalf. </w:t>
      </w:r>
    </w:p>
    <w:p w14:paraId="7D4CDEE5" w14:textId="77777777" w:rsidR="00527762" w:rsidRDefault="00715C1F" w:rsidP="00527762">
      <w:pPr>
        <w:tabs>
          <w:tab w:val="left" w:pos="360"/>
        </w:tabs>
        <w:jc w:val="both"/>
        <w:rPr>
          <w:rFonts w:ascii="Book Antiqua" w:hAnsi="Book Antiqua"/>
          <w:sz w:val="21"/>
          <w:szCs w:val="21"/>
        </w:rPr>
      </w:pPr>
    </w:p>
    <w:p w14:paraId="0BF33D57" w14:textId="2D6BF50D" w:rsidR="00912324" w:rsidRDefault="0042179C" w:rsidP="00912324">
      <w:pPr>
        <w:pStyle w:val="ListParagraph"/>
        <w:numPr>
          <w:ilvl w:val="1"/>
          <w:numId w:val="11"/>
        </w:numPr>
        <w:tabs>
          <w:tab w:val="left" w:pos="0"/>
        </w:tabs>
        <w:jc w:val="both"/>
        <w:rPr>
          <w:rFonts w:ascii="Book Antiqua" w:hAnsi="Book Antiqua" w:cs="Arial"/>
          <w:sz w:val="21"/>
          <w:szCs w:val="21"/>
        </w:rPr>
      </w:pPr>
      <w:r w:rsidRPr="00AF5C20">
        <w:rPr>
          <w:rFonts w:ascii="Book Antiqua" w:hAnsi="Book Antiqua" w:cs="Arial"/>
          <w:sz w:val="21"/>
          <w:szCs w:val="21"/>
        </w:rPr>
        <w:t xml:space="preserve">All verbal and written communications whether in whole or in part between the </w:t>
      </w:r>
      <w:r w:rsidRPr="00AF5C20">
        <w:rPr>
          <w:rFonts w:ascii="Book Antiqua" w:hAnsi="Book Antiqua"/>
          <w:sz w:val="21"/>
          <w:szCs w:val="21"/>
        </w:rPr>
        <w:t>Client</w:t>
      </w:r>
      <w:r w:rsidRPr="00AF5C20">
        <w:rPr>
          <w:rFonts w:ascii="Book Antiqua" w:hAnsi="Book Antiqua" w:cs="Arial"/>
          <w:sz w:val="21"/>
          <w:szCs w:val="21"/>
        </w:rPr>
        <w:t xml:space="preserve"> </w:t>
      </w:r>
      <w:r w:rsidRPr="00AF5C20">
        <w:rPr>
          <w:rFonts w:ascii="Book Antiqua" w:hAnsi="Book Antiqua" w:cs="Arial"/>
          <w:b/>
          <w:sz w:val="21"/>
          <w:szCs w:val="21"/>
        </w:rPr>
        <w:t>(the Company)</w:t>
      </w:r>
      <w:r w:rsidRPr="00AF5C20">
        <w:rPr>
          <w:rFonts w:ascii="Book Antiqua" w:hAnsi="Book Antiqua" w:cs="Arial"/>
          <w:sz w:val="21"/>
          <w:szCs w:val="21"/>
        </w:rPr>
        <w:t xml:space="preserve"> and the consultant shall be treated as confidential. All documents relating to the Agreement as well as other papers information and data resulting from the Agreement, which are supplied to the Consultant in connection with the Agreement or which the Consultant may have elaborated, must be treated as confidential and must not, either in whole or in part, be made accessible to third parties unrelated to the Agreement nor used for purposes other than those for which they were supplied or elaborated. </w:t>
      </w:r>
    </w:p>
    <w:p w14:paraId="2DBD450D" w14:textId="77777777" w:rsidR="00527762" w:rsidRPr="00AF5C20" w:rsidRDefault="00715C1F" w:rsidP="00527762">
      <w:pPr>
        <w:tabs>
          <w:tab w:val="left" w:pos="360"/>
        </w:tabs>
        <w:jc w:val="both"/>
        <w:rPr>
          <w:rFonts w:ascii="Book Antiqua" w:hAnsi="Book Antiqua"/>
          <w:sz w:val="21"/>
          <w:szCs w:val="21"/>
        </w:rPr>
      </w:pPr>
    </w:p>
    <w:p w14:paraId="060FCD44" w14:textId="4E1D932B" w:rsidR="00527762" w:rsidRPr="00527762" w:rsidRDefault="0042179C" w:rsidP="00527762">
      <w:pPr>
        <w:pStyle w:val="ListParagraph"/>
        <w:widowControl w:val="0"/>
        <w:tabs>
          <w:tab w:val="left" w:pos="220"/>
          <w:tab w:val="left" w:pos="720"/>
        </w:tabs>
        <w:autoSpaceDE w:val="0"/>
        <w:autoSpaceDN w:val="0"/>
        <w:adjustRightInd w:val="0"/>
        <w:spacing w:after="240"/>
        <w:ind w:left="432"/>
        <w:jc w:val="both"/>
        <w:rPr>
          <w:rFonts w:ascii="Book Antiqua" w:hAnsi="Book Antiqua" w:cs="Arial"/>
          <w:sz w:val="21"/>
          <w:szCs w:val="21"/>
        </w:rPr>
      </w:pPr>
      <w:r>
        <w:rPr>
          <w:rFonts w:ascii="Book Antiqua" w:hAnsi="Book Antiqua" w:cs="Arial"/>
          <w:sz w:val="21"/>
          <w:szCs w:val="21"/>
        </w:rPr>
        <w:t>7</w:t>
      </w:r>
      <w:r w:rsidRPr="00AF5C20">
        <w:rPr>
          <w:rFonts w:ascii="Book Antiqua" w:hAnsi="Book Antiqua" w:cs="Arial"/>
          <w:sz w:val="21"/>
          <w:szCs w:val="21"/>
        </w:rPr>
        <w:t xml:space="preserve">.2. Any publication and/or communication relating to the exchange of information and documents mentioned must be the object of prior authorization in writing by the Client. If Client authorizes the Consultant in writing to supply information on the Agreement by way of reference or for purposes of presentation, mandate acquisition or procurement, the Consultant must undertake to provide such information accurately, mentioning the name of Client. </w:t>
      </w:r>
    </w:p>
    <w:p w14:paraId="18EE8B10" w14:textId="33A96EE3" w:rsidR="00773D96" w:rsidRPr="00AF5C20" w:rsidRDefault="0042179C" w:rsidP="00797852">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 xml:space="preserve">Expenses and Invoicing </w:t>
      </w:r>
    </w:p>
    <w:p w14:paraId="1259988E" w14:textId="77777777" w:rsidR="00CB1BFD" w:rsidRPr="00AF5C20" w:rsidRDefault="0042179C" w:rsidP="00EF29E5">
      <w:pPr>
        <w:tabs>
          <w:tab w:val="left" w:pos="-1440"/>
        </w:tabs>
        <w:jc w:val="both"/>
        <w:rPr>
          <w:rFonts w:ascii="Book Antiqua" w:hAnsi="Book Antiqua"/>
          <w:sz w:val="21"/>
          <w:szCs w:val="21"/>
        </w:rPr>
      </w:pPr>
      <w:r w:rsidRPr="00AF5C20">
        <w:rPr>
          <w:rFonts w:ascii="Book Antiqua" w:hAnsi="Book Antiqua"/>
          <w:sz w:val="21"/>
          <w:szCs w:val="21"/>
        </w:rPr>
        <w:t xml:space="preserve">The Consultant shall submit an invoice to the </w:t>
      </w:r>
      <w:r w:rsidRPr="00AF5C20">
        <w:rPr>
          <w:rFonts w:ascii="Book Antiqua" w:hAnsi="Book Antiqua" w:cs="Arial"/>
          <w:sz w:val="21"/>
          <w:szCs w:val="21"/>
        </w:rPr>
        <w:t>Client</w:t>
      </w:r>
      <w:r w:rsidRPr="00AF5C20">
        <w:rPr>
          <w:rFonts w:ascii="Book Antiqua" w:hAnsi="Book Antiqua"/>
          <w:sz w:val="21"/>
          <w:szCs w:val="21"/>
        </w:rPr>
        <w:t xml:space="preserve"> for the Services upon completion of the activities described in </w:t>
      </w:r>
      <w:r w:rsidRPr="00AF5C20">
        <w:rPr>
          <w:rFonts w:ascii="Book Antiqua" w:hAnsi="Book Antiqua"/>
          <w:b/>
          <w:sz w:val="21"/>
          <w:szCs w:val="21"/>
        </w:rPr>
        <w:t>Attachment A</w:t>
      </w:r>
      <w:r w:rsidRPr="00AF5C20">
        <w:rPr>
          <w:rFonts w:ascii="Book Antiqua" w:hAnsi="Book Antiqua"/>
          <w:sz w:val="21"/>
          <w:szCs w:val="21"/>
        </w:rPr>
        <w:t>. Each invoice shall:</w:t>
      </w:r>
    </w:p>
    <w:p w14:paraId="123E301B" w14:textId="77777777" w:rsidR="00320D50" w:rsidRPr="00AF5C20" w:rsidRDefault="00715C1F" w:rsidP="00320D50">
      <w:pPr>
        <w:pStyle w:val="Style"/>
        <w:widowControl/>
        <w:tabs>
          <w:tab w:val="left" w:pos="-1440"/>
        </w:tabs>
        <w:ind w:left="0" w:firstLine="0"/>
        <w:jc w:val="both"/>
        <w:rPr>
          <w:rFonts w:ascii="Book Antiqua" w:eastAsia="Times New Roman" w:hAnsi="Book Antiqua"/>
          <w:sz w:val="21"/>
          <w:szCs w:val="21"/>
        </w:rPr>
      </w:pPr>
    </w:p>
    <w:p w14:paraId="76C83397" w14:textId="035D8BD3" w:rsidR="00CB1BFD" w:rsidRPr="00AF5C20" w:rsidRDefault="0042179C" w:rsidP="00EF29E5">
      <w:pPr>
        <w:pStyle w:val="Style"/>
        <w:widowControl/>
        <w:numPr>
          <w:ilvl w:val="0"/>
          <w:numId w:val="4"/>
        </w:numPr>
        <w:tabs>
          <w:tab w:val="clear" w:pos="1080"/>
          <w:tab w:val="left" w:pos="-1440"/>
        </w:tabs>
        <w:ind w:left="720" w:firstLine="0"/>
        <w:jc w:val="both"/>
        <w:rPr>
          <w:rFonts w:ascii="Book Antiqua" w:eastAsia="Times New Roman" w:hAnsi="Book Antiqua"/>
          <w:sz w:val="21"/>
          <w:szCs w:val="21"/>
        </w:rPr>
      </w:pPr>
      <w:r w:rsidRPr="00AF5C20">
        <w:rPr>
          <w:rFonts w:ascii="Book Antiqua" w:eastAsia="Times New Roman" w:hAnsi="Book Antiqua"/>
          <w:sz w:val="21"/>
          <w:szCs w:val="21"/>
        </w:rPr>
        <w:t xml:space="preserve">Show the amount of any advance by the </w:t>
      </w:r>
      <w:r w:rsidRPr="00AF5C20">
        <w:rPr>
          <w:rFonts w:ascii="Book Antiqua" w:hAnsi="Book Antiqua" w:cs="Arial"/>
          <w:sz w:val="21"/>
          <w:szCs w:val="21"/>
        </w:rPr>
        <w:t>Client</w:t>
      </w:r>
      <w:r w:rsidRPr="00AF5C20">
        <w:rPr>
          <w:rFonts w:ascii="Book Antiqua" w:eastAsia="Times New Roman" w:hAnsi="Book Antiqua"/>
          <w:sz w:val="21"/>
          <w:szCs w:val="21"/>
        </w:rPr>
        <w:t>;</w:t>
      </w:r>
    </w:p>
    <w:p w14:paraId="79701DC1" w14:textId="77777777" w:rsidR="00CB1BFD" w:rsidRPr="00AF5C20" w:rsidRDefault="0042179C" w:rsidP="00EF29E5">
      <w:pPr>
        <w:pStyle w:val="Style"/>
        <w:widowControl/>
        <w:numPr>
          <w:ilvl w:val="0"/>
          <w:numId w:val="4"/>
        </w:numPr>
        <w:tabs>
          <w:tab w:val="clear" w:pos="1080"/>
          <w:tab w:val="left" w:pos="-1440"/>
        </w:tabs>
        <w:ind w:left="1440" w:hanging="720"/>
        <w:jc w:val="both"/>
        <w:rPr>
          <w:rFonts w:ascii="Book Antiqua" w:eastAsia="Times New Roman" w:hAnsi="Book Antiqua"/>
          <w:sz w:val="21"/>
          <w:szCs w:val="21"/>
        </w:rPr>
      </w:pPr>
      <w:r w:rsidRPr="00AF5C20">
        <w:rPr>
          <w:rFonts w:ascii="Book Antiqua" w:eastAsia="Times New Roman" w:hAnsi="Book Antiqua"/>
          <w:sz w:val="21"/>
          <w:szCs w:val="21"/>
        </w:rPr>
        <w:lastRenderedPageBreak/>
        <w:t>Show the number of days worked during the period covered by the invoice and the corresponding fees; and</w:t>
      </w:r>
    </w:p>
    <w:p w14:paraId="5D325AF0" w14:textId="77777777" w:rsidR="00705E5F" w:rsidRPr="00AF5C20" w:rsidRDefault="0042179C" w:rsidP="00EF29E5">
      <w:pPr>
        <w:pStyle w:val="Style"/>
        <w:widowControl/>
        <w:numPr>
          <w:ilvl w:val="0"/>
          <w:numId w:val="4"/>
        </w:numPr>
        <w:tabs>
          <w:tab w:val="clear" w:pos="1080"/>
        </w:tabs>
        <w:ind w:left="1440" w:hanging="720"/>
        <w:jc w:val="both"/>
        <w:rPr>
          <w:rFonts w:ascii="Book Antiqua" w:eastAsia="Times New Roman" w:hAnsi="Book Antiqua"/>
          <w:sz w:val="21"/>
          <w:szCs w:val="21"/>
        </w:rPr>
      </w:pPr>
      <w:r w:rsidRPr="00AF5C20">
        <w:rPr>
          <w:rFonts w:ascii="Book Antiqua" w:eastAsia="Times New Roman" w:hAnsi="Book Antiqua"/>
          <w:sz w:val="21"/>
          <w:szCs w:val="21"/>
        </w:rPr>
        <w:t>List all recoverable expenses for which the Consultant is claiming reimbursement.</w:t>
      </w:r>
    </w:p>
    <w:p w14:paraId="6FD7A3B1" w14:textId="77777777" w:rsidR="00705E5F" w:rsidRPr="00AF5C20" w:rsidRDefault="0042179C" w:rsidP="00EF29E5">
      <w:pPr>
        <w:pStyle w:val="Style"/>
        <w:widowControl/>
        <w:numPr>
          <w:ilvl w:val="0"/>
          <w:numId w:val="4"/>
        </w:numPr>
        <w:tabs>
          <w:tab w:val="clear" w:pos="1080"/>
        </w:tabs>
        <w:ind w:left="1440" w:hanging="720"/>
        <w:jc w:val="both"/>
        <w:rPr>
          <w:rFonts w:ascii="Book Antiqua" w:eastAsia="Times New Roman" w:hAnsi="Book Antiqua"/>
          <w:sz w:val="21"/>
          <w:szCs w:val="21"/>
        </w:rPr>
      </w:pPr>
      <w:r w:rsidRPr="00AF5C20">
        <w:rPr>
          <w:rFonts w:ascii="Book Antiqua" w:hAnsi="Book Antiqua"/>
          <w:sz w:val="21"/>
          <w:szCs w:val="21"/>
        </w:rPr>
        <w:t xml:space="preserve">Includes all required information as described above; and the </w:t>
      </w:r>
      <w:r w:rsidRPr="00AF5C20">
        <w:rPr>
          <w:rFonts w:ascii="Book Antiqua" w:hAnsi="Book Antiqua" w:cs="Arial"/>
          <w:sz w:val="21"/>
          <w:szCs w:val="21"/>
        </w:rPr>
        <w:t>Client</w:t>
      </w:r>
      <w:r w:rsidRPr="00AF5C20">
        <w:rPr>
          <w:rFonts w:ascii="Book Antiqua" w:hAnsi="Book Antiqua"/>
          <w:sz w:val="21"/>
          <w:szCs w:val="21"/>
        </w:rPr>
        <w:t xml:space="preserve"> is completely satisfied with the deliverables to which the invoice relates.</w:t>
      </w:r>
    </w:p>
    <w:p w14:paraId="3EAFBCD4" w14:textId="77777777" w:rsidR="008A678B" w:rsidRPr="00AF5C20" w:rsidRDefault="0042179C" w:rsidP="00EF29E5">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Standard of Work</w:t>
      </w:r>
    </w:p>
    <w:p w14:paraId="76EBF0D9" w14:textId="1ED7FCAD" w:rsidR="00C3459B" w:rsidRDefault="0042179C" w:rsidP="00EF29E5">
      <w:pPr>
        <w:tabs>
          <w:tab w:val="left" w:pos="-1440"/>
        </w:tabs>
        <w:jc w:val="both"/>
        <w:rPr>
          <w:rFonts w:ascii="Book Antiqua" w:hAnsi="Book Antiqua"/>
          <w:sz w:val="21"/>
          <w:szCs w:val="21"/>
        </w:rPr>
      </w:pPr>
      <w:r w:rsidRPr="00AF5C20">
        <w:rPr>
          <w:rFonts w:ascii="Book Antiqua" w:hAnsi="Book Antiqua"/>
          <w:sz w:val="21"/>
          <w:szCs w:val="21"/>
        </w:rPr>
        <w:t xml:space="preserve">The Consultant has been hired keeping in view his expertise in the area of assignment hence a reasonable standard of work is expected from the Consultant. The Consultant is responsible to the </w:t>
      </w:r>
      <w:r w:rsidRPr="00AF5C20">
        <w:rPr>
          <w:rFonts w:ascii="Book Antiqua" w:hAnsi="Book Antiqua" w:cs="Arial"/>
          <w:sz w:val="21"/>
          <w:szCs w:val="21"/>
        </w:rPr>
        <w:t>Client</w:t>
      </w:r>
      <w:r w:rsidRPr="00AF5C20">
        <w:rPr>
          <w:rFonts w:ascii="Book Antiqua" w:hAnsi="Book Antiqua"/>
          <w:sz w:val="21"/>
          <w:szCs w:val="21"/>
        </w:rPr>
        <w:t xml:space="preserve"> or NI for the accuracy and completeness of any statements made by him in any documents, articles, reports or other material prepared by him for delivery to the Client or NI. The Client or NI is relying on the accuracy of the information provided by the Consultant and shall not be required to make any independent verification of this information.</w:t>
      </w:r>
    </w:p>
    <w:p w14:paraId="5F054A11" w14:textId="77777777" w:rsidR="00EC2AE9" w:rsidRPr="00EC2AE9" w:rsidRDefault="00715C1F" w:rsidP="00EF29E5">
      <w:pPr>
        <w:tabs>
          <w:tab w:val="left" w:pos="-1440"/>
        </w:tabs>
        <w:jc w:val="both"/>
        <w:rPr>
          <w:rFonts w:ascii="Book Antiqua" w:hAnsi="Book Antiqua"/>
          <w:sz w:val="11"/>
          <w:szCs w:val="11"/>
        </w:rPr>
      </w:pPr>
    </w:p>
    <w:p w14:paraId="3310EE5F" w14:textId="2B956F35" w:rsidR="00EC2AE9" w:rsidRPr="00AF5C20" w:rsidRDefault="0042179C" w:rsidP="00EF29E5">
      <w:pPr>
        <w:tabs>
          <w:tab w:val="left" w:pos="-1440"/>
        </w:tabs>
        <w:jc w:val="both"/>
        <w:rPr>
          <w:rFonts w:ascii="Book Antiqua" w:hAnsi="Book Antiqua"/>
          <w:sz w:val="21"/>
          <w:szCs w:val="21"/>
        </w:rPr>
      </w:pPr>
      <w:r w:rsidRPr="00AF5C20">
        <w:rPr>
          <w:rFonts w:ascii="Book Antiqua" w:hAnsi="Book Antiqua"/>
          <w:sz w:val="21"/>
          <w:szCs w:val="21"/>
        </w:rPr>
        <w:t>During the ongoing COVID – 19 Pandemic, the Firm must seek a prior written permission from NI’s authorized representative before allowing any kind of travel under this agreement</w:t>
      </w:r>
    </w:p>
    <w:p w14:paraId="54839AE2" w14:textId="77777777" w:rsidR="00C3459B" w:rsidRPr="00EC2AE9" w:rsidRDefault="00715C1F" w:rsidP="00EF29E5">
      <w:pPr>
        <w:tabs>
          <w:tab w:val="left" w:pos="-1440"/>
        </w:tabs>
        <w:jc w:val="both"/>
        <w:rPr>
          <w:rFonts w:ascii="Book Antiqua" w:hAnsi="Book Antiqua"/>
          <w:sz w:val="15"/>
          <w:szCs w:val="15"/>
        </w:rPr>
      </w:pPr>
    </w:p>
    <w:p w14:paraId="57D9B93A" w14:textId="77777777" w:rsidR="008A678B" w:rsidRPr="00AF5C20" w:rsidRDefault="0042179C" w:rsidP="00EF29E5">
      <w:pPr>
        <w:tabs>
          <w:tab w:val="left" w:pos="-1440"/>
        </w:tabs>
        <w:jc w:val="both"/>
        <w:rPr>
          <w:rFonts w:ascii="Book Antiqua" w:hAnsi="Book Antiqua"/>
          <w:sz w:val="21"/>
          <w:szCs w:val="21"/>
        </w:rPr>
      </w:pPr>
      <w:r w:rsidRPr="00AF5C20">
        <w:rPr>
          <w:rFonts w:ascii="Book Antiqua" w:hAnsi="Book Antiqua"/>
          <w:sz w:val="21"/>
          <w:szCs w:val="21"/>
        </w:rPr>
        <w:t>The Client or NI shall notify the Consultant in writing of any errors, omissions or clarification required in any report, and the Consultant shall remedy such errors or omissions or provide such clarification with 10 days of receiving such notification. The Client may withhold any further payments until it is satisfied with the content of the report submitted by the Consultant.</w:t>
      </w:r>
    </w:p>
    <w:p w14:paraId="56A3B9D7" w14:textId="77777777" w:rsidR="00773D96" w:rsidRPr="00AF5C20" w:rsidRDefault="0042179C" w:rsidP="00EF29E5">
      <w:pPr>
        <w:pStyle w:val="Heading1"/>
        <w:numPr>
          <w:ilvl w:val="0"/>
          <w:numId w:val="11"/>
        </w:numPr>
        <w:jc w:val="both"/>
        <w:rPr>
          <w:rFonts w:ascii="Book Antiqua" w:hAnsi="Book Antiqua"/>
          <w:b/>
          <w:bCs/>
          <w:sz w:val="21"/>
          <w:szCs w:val="21"/>
        </w:rPr>
      </w:pPr>
      <w:r w:rsidRPr="00AF5C20">
        <w:rPr>
          <w:rFonts w:ascii="Book Antiqua" w:hAnsi="Book Antiqua"/>
          <w:b/>
          <w:bCs/>
          <w:sz w:val="21"/>
          <w:szCs w:val="21"/>
        </w:rPr>
        <w:t>Independent Consultant Status</w:t>
      </w:r>
    </w:p>
    <w:p w14:paraId="621D49CA" w14:textId="77777777" w:rsidR="00BB63D2" w:rsidRPr="00AF5C20" w:rsidRDefault="0042179C" w:rsidP="00EF29E5">
      <w:pPr>
        <w:tabs>
          <w:tab w:val="left" w:pos="360"/>
        </w:tabs>
        <w:jc w:val="both"/>
        <w:rPr>
          <w:rFonts w:ascii="Book Antiqua" w:hAnsi="Book Antiqua"/>
          <w:sz w:val="21"/>
          <w:szCs w:val="21"/>
        </w:rPr>
      </w:pPr>
      <w:r w:rsidRPr="00AF5C20">
        <w:rPr>
          <w:rFonts w:ascii="Book Antiqua" w:hAnsi="Book Antiqua"/>
          <w:sz w:val="21"/>
          <w:szCs w:val="21"/>
        </w:rPr>
        <w:t>Consultant is an independent Consultant and shall not be deemed to be Client's employees.</w:t>
      </w:r>
    </w:p>
    <w:p w14:paraId="18A4BEAD" w14:textId="77777777" w:rsidR="00773D96" w:rsidRPr="00AF5C20" w:rsidRDefault="0042179C" w:rsidP="00EF29E5">
      <w:pPr>
        <w:pStyle w:val="Heading1"/>
        <w:numPr>
          <w:ilvl w:val="0"/>
          <w:numId w:val="11"/>
        </w:numPr>
        <w:jc w:val="both"/>
        <w:rPr>
          <w:rFonts w:ascii="Book Antiqua" w:hAnsi="Book Antiqua"/>
          <w:b/>
          <w:bCs/>
          <w:sz w:val="21"/>
          <w:szCs w:val="21"/>
        </w:rPr>
      </w:pPr>
      <w:r w:rsidRPr="00AF5C20">
        <w:rPr>
          <w:rFonts w:ascii="Book Antiqua" w:hAnsi="Book Antiqua"/>
          <w:b/>
          <w:bCs/>
          <w:sz w:val="21"/>
          <w:szCs w:val="21"/>
        </w:rPr>
        <w:t>Fringe Benefits</w:t>
      </w:r>
    </w:p>
    <w:p w14:paraId="0333A2BB" w14:textId="77777777" w:rsidR="00773D96" w:rsidRPr="00AF5C20" w:rsidRDefault="0042179C" w:rsidP="00EF29E5">
      <w:pPr>
        <w:tabs>
          <w:tab w:val="left" w:pos="360"/>
        </w:tabs>
        <w:jc w:val="both"/>
        <w:rPr>
          <w:rFonts w:ascii="Book Antiqua" w:hAnsi="Book Antiqua"/>
          <w:sz w:val="21"/>
          <w:szCs w:val="21"/>
        </w:rPr>
      </w:pPr>
      <w:r w:rsidRPr="00AF5C20">
        <w:rPr>
          <w:rFonts w:ascii="Book Antiqua" w:hAnsi="Book Antiqua"/>
          <w:sz w:val="21"/>
          <w:szCs w:val="21"/>
        </w:rPr>
        <w:t>Consultant understands that the Consultant is not eligible for any employee benefits such as EOBI, insurance (death and accidental), healthcare, vacation pay, sick pay, or other fringe benefit plan of Client.</w:t>
      </w:r>
    </w:p>
    <w:p w14:paraId="6EF69607" w14:textId="77777777" w:rsidR="004319A8" w:rsidRPr="00AF5C20" w:rsidRDefault="0042179C" w:rsidP="00EF29E5">
      <w:pPr>
        <w:pStyle w:val="Heading1"/>
        <w:numPr>
          <w:ilvl w:val="0"/>
          <w:numId w:val="11"/>
        </w:numPr>
        <w:jc w:val="both"/>
        <w:rPr>
          <w:rFonts w:ascii="Book Antiqua" w:hAnsi="Book Antiqua"/>
          <w:b/>
          <w:bCs/>
          <w:sz w:val="21"/>
          <w:szCs w:val="21"/>
        </w:rPr>
      </w:pPr>
      <w:r w:rsidRPr="00AF5C20">
        <w:rPr>
          <w:rFonts w:ascii="Book Antiqua" w:hAnsi="Book Antiqua"/>
          <w:b/>
          <w:bCs/>
          <w:sz w:val="21"/>
          <w:szCs w:val="21"/>
        </w:rPr>
        <w:t>Intellectual Property</w:t>
      </w:r>
    </w:p>
    <w:p w14:paraId="04E6904C" w14:textId="77777777" w:rsidR="004319A8" w:rsidRPr="00AF5C20" w:rsidRDefault="0042179C" w:rsidP="00EF29E5">
      <w:pPr>
        <w:jc w:val="both"/>
        <w:rPr>
          <w:rFonts w:ascii="Book Antiqua" w:hAnsi="Book Antiqua"/>
          <w:sz w:val="21"/>
          <w:szCs w:val="21"/>
        </w:rPr>
      </w:pPr>
      <w:r w:rsidRPr="00AF5C20">
        <w:rPr>
          <w:rFonts w:ascii="Book Antiqua" w:hAnsi="Book Antiqua"/>
          <w:sz w:val="21"/>
          <w:szCs w:val="21"/>
        </w:rPr>
        <w:t>Design documents, specifications, reports and all relevant data such as maps, diagrams, plans, statistics and supporting records and materials compiled or prepared in the course of the Services shall be the property of the NI.</w:t>
      </w:r>
    </w:p>
    <w:p w14:paraId="1C3A607E" w14:textId="77777777" w:rsidR="000546EF" w:rsidRPr="00D8030F" w:rsidRDefault="00715C1F" w:rsidP="00EF29E5">
      <w:pPr>
        <w:jc w:val="both"/>
        <w:rPr>
          <w:rFonts w:ascii="Book Antiqua" w:hAnsi="Book Antiqua"/>
          <w:sz w:val="11"/>
          <w:szCs w:val="11"/>
        </w:rPr>
      </w:pPr>
    </w:p>
    <w:p w14:paraId="0694940C" w14:textId="2B7E3F81" w:rsidR="000546EF" w:rsidRDefault="0042179C" w:rsidP="000F0875">
      <w:pPr>
        <w:widowControl w:val="0"/>
        <w:autoSpaceDE w:val="0"/>
        <w:autoSpaceDN w:val="0"/>
        <w:adjustRightInd w:val="0"/>
        <w:spacing w:after="240" w:line="300" w:lineRule="atLeast"/>
        <w:jc w:val="both"/>
        <w:rPr>
          <w:rFonts w:ascii="Book Antiqua" w:hAnsi="Book Antiqua" w:cs="Arial"/>
          <w:sz w:val="21"/>
          <w:szCs w:val="21"/>
        </w:rPr>
      </w:pPr>
      <w:r w:rsidRPr="00AF5C20">
        <w:rPr>
          <w:rFonts w:ascii="Book Antiqua" w:hAnsi="Book Antiqua" w:cs="Arial"/>
          <w:sz w:val="21"/>
          <w:szCs w:val="21"/>
        </w:rPr>
        <w:t xml:space="preserve">The resultant products under this Agreement and any intellectual property vested there in shall revert to the </w:t>
      </w:r>
      <w:r w:rsidRPr="00AF5C20">
        <w:rPr>
          <w:rFonts w:ascii="Book Antiqua" w:hAnsi="Book Antiqua"/>
          <w:sz w:val="21"/>
          <w:szCs w:val="21"/>
        </w:rPr>
        <w:t>Client</w:t>
      </w:r>
      <w:r w:rsidRPr="00AF5C20">
        <w:rPr>
          <w:rFonts w:ascii="Book Antiqua" w:hAnsi="Book Antiqua" w:cs="Arial"/>
          <w:sz w:val="21"/>
          <w:szCs w:val="21"/>
        </w:rPr>
        <w:t>, which shall determine its further use. The Company and the participant partners shall have the right to use all materials produced under the assignment as and when required.</w:t>
      </w:r>
    </w:p>
    <w:p w14:paraId="0D0054C6" w14:textId="77777777" w:rsidR="005906A1" w:rsidRPr="00AF5C20" w:rsidRDefault="0042179C" w:rsidP="007C6715">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Indemnification</w:t>
      </w:r>
    </w:p>
    <w:p w14:paraId="60C0DD2F" w14:textId="77777777" w:rsidR="00DD4766" w:rsidRPr="00AF5C20" w:rsidRDefault="0042179C" w:rsidP="00EF29E5">
      <w:pPr>
        <w:tabs>
          <w:tab w:val="left" w:pos="360"/>
        </w:tabs>
        <w:jc w:val="both"/>
        <w:rPr>
          <w:rFonts w:ascii="Book Antiqua" w:hAnsi="Book Antiqua"/>
          <w:sz w:val="21"/>
          <w:szCs w:val="21"/>
        </w:rPr>
      </w:pPr>
      <w:r w:rsidRPr="00AF5C20">
        <w:rPr>
          <w:rFonts w:ascii="Book Antiqua" w:hAnsi="Book Antiqua"/>
          <w:sz w:val="21"/>
          <w:szCs w:val="21"/>
        </w:rPr>
        <w:t>Consultant shall indemnify and hold Client harmless from any loss or liability arising from performing services under this Agreement.</w:t>
      </w:r>
    </w:p>
    <w:p w14:paraId="61F2492F" w14:textId="77777777" w:rsidR="00EF38BF" w:rsidRPr="00AF5C20" w:rsidRDefault="00715C1F" w:rsidP="00EF29E5">
      <w:pPr>
        <w:tabs>
          <w:tab w:val="left" w:pos="360"/>
        </w:tabs>
        <w:jc w:val="both"/>
        <w:rPr>
          <w:rFonts w:ascii="Book Antiqua" w:hAnsi="Book Antiqua"/>
          <w:sz w:val="21"/>
          <w:szCs w:val="21"/>
        </w:rPr>
      </w:pPr>
    </w:p>
    <w:p w14:paraId="1332FFAA" w14:textId="41E1E023" w:rsidR="006476C0" w:rsidRPr="00D8030F" w:rsidRDefault="0042179C" w:rsidP="00D8030F">
      <w:pPr>
        <w:pStyle w:val="NormalWeb"/>
        <w:shd w:val="clear" w:color="auto" w:fill="FFFFFF"/>
        <w:spacing w:before="0" w:beforeAutospacing="0" w:after="150" w:afterAutospacing="0"/>
        <w:jc w:val="both"/>
        <w:rPr>
          <w:rFonts w:ascii="Book Antiqua" w:eastAsiaTheme="minorEastAsia" w:hAnsi="Book Antiqua" w:cs="Arial"/>
          <w:sz w:val="21"/>
          <w:szCs w:val="21"/>
        </w:rPr>
      </w:pPr>
      <w:r w:rsidRPr="00AF5C20">
        <w:rPr>
          <w:rFonts w:ascii="Book Antiqua" w:eastAsiaTheme="minorEastAsia" w:hAnsi="Book Antiqua" w:cs="Arial"/>
          <w:sz w:val="21"/>
          <w:szCs w:val="21"/>
        </w:rPr>
        <w:t xml:space="preserve">To the furthest extent permitted by law of the land, Consultant shall defend, indemnify, and hold harmless the </w:t>
      </w:r>
      <w:r w:rsidRPr="00AF5C20">
        <w:rPr>
          <w:rFonts w:ascii="Book Antiqua" w:hAnsi="Book Antiqua"/>
          <w:sz w:val="21"/>
          <w:szCs w:val="21"/>
        </w:rPr>
        <w:t>Client</w:t>
      </w:r>
      <w:r w:rsidRPr="00AF5C20">
        <w:rPr>
          <w:rFonts w:ascii="Book Antiqua" w:eastAsiaTheme="minorEastAsia" w:hAnsi="Book Antiqua" w:cs="Arial"/>
          <w:sz w:val="21"/>
          <w:szCs w:val="21"/>
        </w:rPr>
        <w:t xml:space="preserve"> from any and all claims arising out of, pertaining to, or relating to the negligence, recklessness, or willful misconduct of the Consultant.</w:t>
      </w:r>
    </w:p>
    <w:p w14:paraId="706DF6DF" w14:textId="105FADD3" w:rsidR="00EF0E5D" w:rsidRPr="00AF5C20" w:rsidRDefault="0042179C" w:rsidP="007C6715">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t>Applicable Law</w:t>
      </w:r>
    </w:p>
    <w:p w14:paraId="45A4C4F1" w14:textId="6273DAB4" w:rsidR="007C6715" w:rsidRPr="00AF5C20" w:rsidRDefault="0042179C" w:rsidP="007C6715">
      <w:pPr>
        <w:tabs>
          <w:tab w:val="left" w:pos="360"/>
        </w:tabs>
        <w:jc w:val="both"/>
        <w:rPr>
          <w:rFonts w:ascii="Book Antiqua" w:hAnsi="Book Antiqua"/>
          <w:sz w:val="21"/>
          <w:szCs w:val="21"/>
        </w:rPr>
      </w:pPr>
      <w:r w:rsidRPr="00AF5C20">
        <w:rPr>
          <w:rFonts w:ascii="Book Antiqua" w:hAnsi="Book Antiqua"/>
          <w:sz w:val="21"/>
          <w:szCs w:val="21"/>
        </w:rPr>
        <w:t>This Agreement will be construed and governed by prevailing laws of Islamic Republic of Pakistan.</w:t>
      </w:r>
    </w:p>
    <w:p w14:paraId="5D243C2C" w14:textId="034098F6" w:rsidR="005906A1" w:rsidRPr="00AF5C20" w:rsidRDefault="0042179C" w:rsidP="00797852">
      <w:pPr>
        <w:pStyle w:val="Heading1"/>
        <w:numPr>
          <w:ilvl w:val="0"/>
          <w:numId w:val="11"/>
        </w:numPr>
        <w:jc w:val="both"/>
        <w:rPr>
          <w:rFonts w:ascii="Book Antiqua" w:hAnsi="Book Antiqua"/>
          <w:b/>
          <w:bCs/>
          <w:sz w:val="21"/>
          <w:szCs w:val="21"/>
        </w:rPr>
      </w:pPr>
      <w:r w:rsidRPr="00AF5C20">
        <w:rPr>
          <w:rFonts w:ascii="Book Antiqua" w:hAnsi="Book Antiqua"/>
          <w:b/>
          <w:bCs/>
          <w:color w:val="1F497D" w:themeColor="text2"/>
          <w:sz w:val="21"/>
          <w:szCs w:val="21"/>
        </w:rPr>
        <w:lastRenderedPageBreak/>
        <w:t>Exclusive Agreement</w:t>
      </w:r>
    </w:p>
    <w:p w14:paraId="52255008" w14:textId="77777777" w:rsidR="003E25A3" w:rsidRPr="00AF5C20" w:rsidRDefault="0042179C" w:rsidP="003E25A3">
      <w:pPr>
        <w:tabs>
          <w:tab w:val="left" w:pos="360"/>
        </w:tabs>
        <w:jc w:val="both"/>
        <w:rPr>
          <w:rFonts w:ascii="Book Antiqua" w:hAnsi="Book Antiqua"/>
          <w:sz w:val="21"/>
          <w:szCs w:val="21"/>
        </w:rPr>
      </w:pPr>
      <w:r w:rsidRPr="00AF5C20">
        <w:rPr>
          <w:rFonts w:ascii="Book Antiqua" w:hAnsi="Book Antiqua"/>
          <w:sz w:val="21"/>
          <w:szCs w:val="21"/>
        </w:rPr>
        <w:t xml:space="preserve">This is the entire Agreement between Consultant and the </w:t>
      </w:r>
      <w:r w:rsidRPr="00AF5C20">
        <w:rPr>
          <w:rFonts w:ascii="Book Antiqua" w:hAnsi="Book Antiqua" w:cs="Arial"/>
          <w:sz w:val="21"/>
          <w:szCs w:val="21"/>
        </w:rPr>
        <w:t>Client</w:t>
      </w:r>
      <w:r w:rsidRPr="00AF5C20">
        <w:rPr>
          <w:rFonts w:ascii="Book Antiqua" w:hAnsi="Book Antiqua"/>
          <w:sz w:val="21"/>
          <w:szCs w:val="21"/>
        </w:rPr>
        <w:t xml:space="preserve"> which consist of four pages excluding the annexures and supersedes all prior engagements either oral or written related to the agreement hereof. </w:t>
      </w:r>
    </w:p>
    <w:p w14:paraId="7C7C19E5" w14:textId="77777777" w:rsidR="003E25A3" w:rsidRPr="00AF5C20" w:rsidRDefault="00715C1F" w:rsidP="003E25A3">
      <w:pPr>
        <w:tabs>
          <w:tab w:val="left" w:pos="360"/>
        </w:tabs>
        <w:jc w:val="both"/>
        <w:rPr>
          <w:rFonts w:ascii="Book Antiqua" w:hAnsi="Book Antiqua"/>
          <w:sz w:val="21"/>
          <w:szCs w:val="21"/>
        </w:rPr>
      </w:pPr>
    </w:p>
    <w:p w14:paraId="3FFA61F9" w14:textId="77777777" w:rsidR="00797852" w:rsidRPr="00AF5C20" w:rsidRDefault="0042179C" w:rsidP="00797852">
      <w:pPr>
        <w:pStyle w:val="ListParagraph"/>
        <w:numPr>
          <w:ilvl w:val="0"/>
          <w:numId w:val="11"/>
        </w:numPr>
        <w:tabs>
          <w:tab w:val="left" w:pos="360"/>
        </w:tabs>
        <w:jc w:val="both"/>
        <w:rPr>
          <w:rFonts w:ascii="Book Antiqua" w:hAnsi="Book Antiqua" w:cs="Arial"/>
          <w:sz w:val="21"/>
          <w:szCs w:val="21"/>
        </w:rPr>
      </w:pPr>
      <w:r w:rsidRPr="00AF5C20">
        <w:rPr>
          <w:rFonts w:ascii="Book Antiqua" w:hAnsi="Book Antiqua"/>
          <w:b/>
          <w:color w:val="1F497D" w:themeColor="text2"/>
          <w:sz w:val="21"/>
          <w:szCs w:val="21"/>
        </w:rPr>
        <w:t>Assignment Prohibited</w:t>
      </w:r>
    </w:p>
    <w:p w14:paraId="038D69FF" w14:textId="5B7BA3C7" w:rsidR="006E5A77" w:rsidRPr="00AF5C20" w:rsidRDefault="0042179C" w:rsidP="003C114E">
      <w:pPr>
        <w:pStyle w:val="ListParagraph"/>
        <w:tabs>
          <w:tab w:val="left" w:pos="360"/>
        </w:tabs>
        <w:ind w:left="360"/>
        <w:jc w:val="both"/>
        <w:rPr>
          <w:rFonts w:ascii="Book Antiqua" w:hAnsi="Book Antiqua" w:cs="Arial"/>
          <w:sz w:val="21"/>
          <w:szCs w:val="21"/>
        </w:rPr>
      </w:pPr>
      <w:r w:rsidRPr="00AF5C20">
        <w:rPr>
          <w:rFonts w:ascii="Book Antiqua" w:hAnsi="Book Antiqua" w:cs="Arial"/>
          <w:sz w:val="21"/>
          <w:szCs w:val="21"/>
        </w:rPr>
        <w:t xml:space="preserve">The Consultant </w:t>
      </w:r>
      <w:r w:rsidR="003C114E">
        <w:rPr>
          <w:rFonts w:ascii="Book Antiqua" w:hAnsi="Book Antiqua" w:cs="Arial"/>
          <w:sz w:val="21"/>
          <w:szCs w:val="21"/>
        </w:rPr>
        <w:t xml:space="preserve">may not assign any other person </w:t>
      </w:r>
      <w:r w:rsidRPr="00AF5C20">
        <w:rPr>
          <w:rFonts w:ascii="Book Antiqua" w:hAnsi="Book Antiqua" w:cs="Arial"/>
          <w:sz w:val="21"/>
          <w:szCs w:val="21"/>
        </w:rPr>
        <w:t xml:space="preserve"> or sub grant any part of the activities described in the TORs without prior written consent of the Client. Where such prior written consent is given, it shall not relieve the Consultant of any of its responsibilities under this agreement. Under no circumstances will sub-assignment create any contractual relationship between the Client and any sub-assignee. </w:t>
      </w:r>
    </w:p>
    <w:p w14:paraId="63281BA0" w14:textId="77777777" w:rsidR="00797852" w:rsidRPr="00AF5C20" w:rsidRDefault="00715C1F" w:rsidP="00797852">
      <w:pPr>
        <w:pStyle w:val="ListParagraph"/>
        <w:tabs>
          <w:tab w:val="left" w:pos="360"/>
        </w:tabs>
        <w:ind w:left="360"/>
        <w:jc w:val="both"/>
        <w:rPr>
          <w:rFonts w:ascii="Book Antiqua" w:hAnsi="Book Antiqua" w:cs="Arial"/>
          <w:sz w:val="21"/>
          <w:szCs w:val="21"/>
        </w:rPr>
      </w:pPr>
    </w:p>
    <w:p w14:paraId="14B8A79D" w14:textId="77777777" w:rsidR="003E25A3" w:rsidRPr="00AF5C20" w:rsidRDefault="0042179C" w:rsidP="003C2C9F">
      <w:pPr>
        <w:pStyle w:val="ListParagraph"/>
        <w:widowControl w:val="0"/>
        <w:numPr>
          <w:ilvl w:val="0"/>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Times"/>
          <w:b/>
          <w:color w:val="1F497D" w:themeColor="text2"/>
          <w:sz w:val="21"/>
          <w:szCs w:val="21"/>
        </w:rPr>
        <w:t>Jurisdiction</w:t>
      </w:r>
    </w:p>
    <w:p w14:paraId="0B02E763" w14:textId="77777777" w:rsidR="003E25A3" w:rsidRPr="00AF5C20" w:rsidRDefault="0042179C" w:rsidP="009C0B18">
      <w:pPr>
        <w:pStyle w:val="ListParagraph"/>
        <w:widowControl w:val="0"/>
        <w:numPr>
          <w:ilvl w:val="1"/>
          <w:numId w:val="11"/>
        </w:numPr>
        <w:autoSpaceDE w:val="0"/>
        <w:autoSpaceDN w:val="0"/>
        <w:adjustRightInd w:val="0"/>
        <w:spacing w:after="240" w:line="300" w:lineRule="atLeast"/>
        <w:rPr>
          <w:rFonts w:ascii="Book Antiqua" w:hAnsi="Book Antiqua" w:cs="Times"/>
          <w:sz w:val="21"/>
          <w:szCs w:val="21"/>
        </w:rPr>
      </w:pPr>
      <w:r w:rsidRPr="00AF5C20">
        <w:rPr>
          <w:rFonts w:ascii="Book Antiqua" w:hAnsi="Book Antiqua" w:cs="Arial"/>
          <w:sz w:val="21"/>
          <w:szCs w:val="21"/>
        </w:rPr>
        <w:t xml:space="preserve">This agreement shall be governed by and construed in accordance with the laws for the time being enforced in Pakistan at the time of signing. </w:t>
      </w:r>
    </w:p>
    <w:p w14:paraId="09738108" w14:textId="7FF531A9" w:rsidR="003E25A3" w:rsidRPr="00AF5C20" w:rsidRDefault="00715C1F" w:rsidP="009C0B18">
      <w:pPr>
        <w:pStyle w:val="ListParagraph"/>
        <w:widowControl w:val="0"/>
        <w:autoSpaceDE w:val="0"/>
        <w:autoSpaceDN w:val="0"/>
        <w:adjustRightInd w:val="0"/>
        <w:spacing w:after="240" w:line="300" w:lineRule="atLeast"/>
        <w:ind w:left="792"/>
        <w:rPr>
          <w:rFonts w:ascii="Book Antiqua" w:hAnsi="Book Antiqua" w:cs="Times"/>
          <w:sz w:val="21"/>
          <w:szCs w:val="21"/>
        </w:rPr>
      </w:pPr>
    </w:p>
    <w:p w14:paraId="2F29CEFF" w14:textId="38BA698D" w:rsidR="003E25A3" w:rsidRPr="00AF5C20" w:rsidRDefault="0042179C" w:rsidP="00797852">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The Parties consent to the exclusive jurisdiction of Courts/Tribunals situated in   Islamabad Capital Territory (ICT), Pakistan.</w:t>
      </w:r>
    </w:p>
    <w:p w14:paraId="71F6E43A" w14:textId="77777777" w:rsidR="003E25A3" w:rsidRPr="00AF5C20" w:rsidRDefault="00715C1F" w:rsidP="003E25A3">
      <w:pPr>
        <w:pStyle w:val="ListParagraph"/>
        <w:widowControl w:val="0"/>
        <w:autoSpaceDE w:val="0"/>
        <w:autoSpaceDN w:val="0"/>
        <w:adjustRightInd w:val="0"/>
        <w:spacing w:after="240" w:line="300" w:lineRule="atLeast"/>
        <w:ind w:left="792"/>
        <w:jc w:val="both"/>
        <w:rPr>
          <w:rFonts w:ascii="Book Antiqua" w:hAnsi="Book Antiqua" w:cs="Times"/>
          <w:sz w:val="21"/>
          <w:szCs w:val="21"/>
        </w:rPr>
      </w:pPr>
    </w:p>
    <w:p w14:paraId="279E6BE0" w14:textId="3B9450B0" w:rsidR="003E25A3" w:rsidRPr="00AF5C20" w:rsidRDefault="0042179C" w:rsidP="009C0B18">
      <w:pPr>
        <w:pStyle w:val="ListParagraph"/>
        <w:widowControl w:val="0"/>
        <w:numPr>
          <w:ilvl w:val="1"/>
          <w:numId w:val="11"/>
        </w:numPr>
        <w:tabs>
          <w:tab w:val="left" w:pos="220"/>
          <w:tab w:val="left" w:pos="630"/>
        </w:tabs>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 xml:space="preserve">Should any disputes between the parties arise, they will be resolved in accordance with this legislative framework. However, before initiating any legal procedures, the parties hereby agree to find an adequate settlement of such a dispute by direct negotiations. </w:t>
      </w:r>
    </w:p>
    <w:p w14:paraId="039D2BF2" w14:textId="77777777" w:rsidR="006E5A77" w:rsidRPr="00AF5C20" w:rsidRDefault="00715C1F" w:rsidP="00F6610D">
      <w:pPr>
        <w:pStyle w:val="ListParagraph"/>
        <w:widowControl w:val="0"/>
        <w:tabs>
          <w:tab w:val="left" w:pos="220"/>
          <w:tab w:val="left" w:pos="720"/>
        </w:tabs>
        <w:autoSpaceDE w:val="0"/>
        <w:autoSpaceDN w:val="0"/>
        <w:adjustRightInd w:val="0"/>
        <w:spacing w:line="300" w:lineRule="atLeast"/>
        <w:ind w:left="1224"/>
        <w:jc w:val="both"/>
        <w:rPr>
          <w:rFonts w:ascii="Book Antiqua" w:hAnsi="Book Antiqua" w:cs="Times"/>
          <w:sz w:val="21"/>
          <w:szCs w:val="21"/>
        </w:rPr>
      </w:pPr>
    </w:p>
    <w:p w14:paraId="3FABA5E6" w14:textId="77777777" w:rsidR="003E25A3" w:rsidRPr="00AF5C20" w:rsidRDefault="0042179C" w:rsidP="003C2C9F">
      <w:pPr>
        <w:pStyle w:val="ListParagraph"/>
        <w:widowControl w:val="0"/>
        <w:numPr>
          <w:ilvl w:val="0"/>
          <w:numId w:val="11"/>
        </w:numPr>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b/>
          <w:color w:val="1F497D" w:themeColor="text2"/>
          <w:sz w:val="21"/>
          <w:szCs w:val="21"/>
        </w:rPr>
        <w:t>Miscellaneous</w:t>
      </w:r>
    </w:p>
    <w:p w14:paraId="0181D423" w14:textId="1E7A324A" w:rsidR="00D8030F" w:rsidRPr="00D8030F" w:rsidRDefault="0042179C" w:rsidP="00D8030F">
      <w:pPr>
        <w:pStyle w:val="ListParagraph"/>
        <w:widowControl w:val="0"/>
        <w:numPr>
          <w:ilvl w:val="1"/>
          <w:numId w:val="11"/>
        </w:numPr>
        <w:tabs>
          <w:tab w:val="left" w:pos="450"/>
        </w:tabs>
        <w:autoSpaceDE w:val="0"/>
        <w:autoSpaceDN w:val="0"/>
        <w:adjustRightInd w:val="0"/>
        <w:spacing w:after="240" w:line="300" w:lineRule="atLeast"/>
        <w:jc w:val="both"/>
        <w:rPr>
          <w:rFonts w:ascii="Book Antiqua" w:hAnsi="Book Antiqua" w:cs="Arial"/>
          <w:sz w:val="21"/>
          <w:szCs w:val="21"/>
        </w:rPr>
      </w:pPr>
      <w:r w:rsidRPr="00AF5C20">
        <w:rPr>
          <w:rFonts w:ascii="Book Antiqua" w:hAnsi="Book Antiqua" w:cs="Arial"/>
          <w:b/>
          <w:sz w:val="21"/>
          <w:szCs w:val="21"/>
        </w:rPr>
        <w:t>The Client-</w:t>
      </w:r>
      <w:r w:rsidRPr="00AF5C20">
        <w:rPr>
          <w:rFonts w:ascii="Book Antiqua" w:hAnsi="Book Antiqua" w:cs="Arial"/>
          <w:sz w:val="21"/>
          <w:szCs w:val="21"/>
        </w:rPr>
        <w:t xml:space="preserve">CTC </w:t>
      </w:r>
      <w:r w:rsidR="000057D5" w:rsidRPr="00AF5C20">
        <w:rPr>
          <w:rFonts w:ascii="Book Antiqua" w:hAnsi="Book Antiqua" w:cs="Arial"/>
          <w:sz w:val="21"/>
          <w:szCs w:val="21"/>
        </w:rPr>
        <w:t>Islamabad</w:t>
      </w:r>
      <w:r w:rsidRPr="00AF5C20">
        <w:rPr>
          <w:rFonts w:ascii="Book Antiqua" w:hAnsi="Book Antiqua" w:cs="Arial"/>
          <w:sz w:val="21"/>
          <w:szCs w:val="21"/>
        </w:rPr>
        <w:t xml:space="preserve"> shall not be made liable for any damage, loss, illness, injuries or death, which may occur to, or be </w:t>
      </w:r>
      <w:r w:rsidR="000057D5" w:rsidRPr="00AF5C20">
        <w:rPr>
          <w:rFonts w:ascii="Book Antiqua" w:hAnsi="Book Antiqua" w:cs="Arial"/>
          <w:sz w:val="21"/>
          <w:szCs w:val="21"/>
        </w:rPr>
        <w:t>caused,</w:t>
      </w:r>
      <w:r w:rsidRPr="00AF5C20">
        <w:rPr>
          <w:rFonts w:ascii="Book Antiqua" w:hAnsi="Book Antiqua" w:cs="Arial"/>
          <w:sz w:val="21"/>
          <w:szCs w:val="21"/>
        </w:rPr>
        <w:t xml:space="preserve"> by the Consulting Firm or its experts or support person during the course of the present assignment.</w:t>
      </w:r>
    </w:p>
    <w:p w14:paraId="71262586" w14:textId="129E1F66" w:rsidR="00F51BC9" w:rsidRPr="005468C3" w:rsidRDefault="0042179C" w:rsidP="009C0B18">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 xml:space="preserve">In no event shall </w:t>
      </w:r>
      <w:r w:rsidRPr="00AF5C20">
        <w:rPr>
          <w:rFonts w:ascii="Book Antiqua" w:hAnsi="Book Antiqua" w:cs="Arial"/>
          <w:b/>
          <w:sz w:val="21"/>
          <w:szCs w:val="21"/>
        </w:rPr>
        <w:t xml:space="preserve">the Client </w:t>
      </w:r>
      <w:r w:rsidRPr="00AF5C20">
        <w:rPr>
          <w:rFonts w:ascii="Book Antiqua" w:hAnsi="Book Antiqua" w:cs="Arial"/>
          <w:sz w:val="21"/>
          <w:szCs w:val="21"/>
        </w:rPr>
        <w:t>be liable to the Consultant for any damages (of whatsoever nature) except to the extent specifically provided in this agreement.</w:t>
      </w:r>
    </w:p>
    <w:p w14:paraId="5F7A77B8" w14:textId="1E1858F1" w:rsidR="00F51BC9" w:rsidRPr="006476C0" w:rsidRDefault="00715C1F" w:rsidP="00F51BC9">
      <w:pPr>
        <w:pStyle w:val="ListParagraph"/>
        <w:rPr>
          <w:rFonts w:ascii="Book Antiqua" w:hAnsi="Book Antiqua" w:cs="Times"/>
          <w:sz w:val="13"/>
          <w:szCs w:val="13"/>
        </w:rPr>
      </w:pPr>
    </w:p>
    <w:p w14:paraId="784FB95D" w14:textId="779FC5AC" w:rsidR="00F51BC9" w:rsidRPr="00AF5C20" w:rsidRDefault="0042179C" w:rsidP="009C0B18">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 xml:space="preserve">The Client does not authorize the Consultant to act for the Client as its agent or to make commitments on behalf of the Client. The Consultant shall not be deemed to be an agent or representative of the Client, nor have authority to bind the Client in any way by his actions or deeds. </w:t>
      </w:r>
    </w:p>
    <w:p w14:paraId="190E187B" w14:textId="77777777" w:rsidR="00CC4B32" w:rsidRPr="006476C0" w:rsidRDefault="00715C1F" w:rsidP="00F51BC9">
      <w:pPr>
        <w:pStyle w:val="ListParagraph"/>
        <w:rPr>
          <w:rFonts w:ascii="Book Antiqua" w:hAnsi="Book Antiqua" w:cs="Times"/>
          <w:sz w:val="13"/>
          <w:szCs w:val="13"/>
        </w:rPr>
      </w:pPr>
    </w:p>
    <w:p w14:paraId="4AA6069F" w14:textId="7ACC7A1D" w:rsidR="00F51BC9" w:rsidRPr="00AF5C20" w:rsidRDefault="0042179C" w:rsidP="009C0B18">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The Consultant shall inform the Client immediately and in writing of any exceptional situation arising during the execution of the agreement, which may endanger his / her own safety, realization of work and/or require substantial modification of its aims.</w:t>
      </w:r>
    </w:p>
    <w:p w14:paraId="5E58E99C" w14:textId="649E857D" w:rsidR="00F51BC9" w:rsidRPr="006476C0" w:rsidRDefault="00715C1F" w:rsidP="00F51BC9">
      <w:pPr>
        <w:pStyle w:val="ListParagraph"/>
        <w:rPr>
          <w:rFonts w:ascii="Book Antiqua" w:hAnsi="Book Antiqua" w:cs="Times"/>
          <w:sz w:val="13"/>
          <w:szCs w:val="13"/>
        </w:rPr>
      </w:pPr>
    </w:p>
    <w:p w14:paraId="1406FC70" w14:textId="10B9074D" w:rsidR="00F51BC9" w:rsidRPr="00AF5C20" w:rsidRDefault="0042179C" w:rsidP="009C0B18">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The contracting parties shall neither offer a third person nor seek, accept or get promised directly or indirectly for themselves or for another party any gift/gratification or benefit which would or could be construed as an illegal or corrupt practice.</w:t>
      </w:r>
    </w:p>
    <w:p w14:paraId="6B0F0457" w14:textId="77777777" w:rsidR="00F51BC9" w:rsidRPr="006476C0" w:rsidRDefault="00715C1F" w:rsidP="00F51BC9">
      <w:pPr>
        <w:pStyle w:val="ListParagraph"/>
        <w:rPr>
          <w:rFonts w:ascii="Book Antiqua" w:hAnsi="Book Antiqua" w:cs="Arial"/>
          <w:sz w:val="13"/>
          <w:szCs w:val="13"/>
        </w:rPr>
      </w:pPr>
    </w:p>
    <w:p w14:paraId="3A266B87" w14:textId="4584CB93" w:rsidR="00F51BC9" w:rsidRPr="00AF5C20" w:rsidRDefault="0042179C" w:rsidP="009C0B18">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 xml:space="preserve">If the Client does not find the services of the Consultant according to the agreed terms and conditions or in case Primary Client (NI) is not satisfied, as set forth in the Terms of Reference to the present Agreement, the Client will have the right to either terminate the agreement or deduct up to a maximum of </w:t>
      </w:r>
      <w:r w:rsidRPr="00AF5C20">
        <w:rPr>
          <w:rFonts w:ascii="Book Antiqua" w:hAnsi="Book Antiqua" w:cs="Arial"/>
          <w:color w:val="000000" w:themeColor="text1"/>
          <w:sz w:val="21"/>
          <w:szCs w:val="21"/>
        </w:rPr>
        <w:t xml:space="preserve">15% of </w:t>
      </w:r>
      <w:r w:rsidRPr="00AF5C20">
        <w:rPr>
          <w:rFonts w:ascii="Book Antiqua" w:hAnsi="Book Antiqua" w:cs="Arial"/>
          <w:sz w:val="21"/>
          <w:szCs w:val="21"/>
        </w:rPr>
        <w:t xml:space="preserve">the value of the work actually performed and suspend </w:t>
      </w:r>
      <w:r w:rsidRPr="00AF5C20">
        <w:rPr>
          <w:rFonts w:ascii="Book Antiqua" w:hAnsi="Book Antiqua" w:cs="Arial"/>
          <w:sz w:val="21"/>
          <w:szCs w:val="21"/>
        </w:rPr>
        <w:lastRenderedPageBreak/>
        <w:t xml:space="preserve">the payment for the remaining work. </w:t>
      </w:r>
    </w:p>
    <w:p w14:paraId="6EF7DF80" w14:textId="77777777" w:rsidR="00F51BC9" w:rsidRPr="006476C0" w:rsidRDefault="00715C1F" w:rsidP="00F51BC9">
      <w:pPr>
        <w:pStyle w:val="ListParagraph"/>
        <w:rPr>
          <w:rFonts w:ascii="Book Antiqua" w:hAnsi="Book Antiqua" w:cs="Arial"/>
          <w:sz w:val="13"/>
          <w:szCs w:val="13"/>
        </w:rPr>
      </w:pPr>
    </w:p>
    <w:p w14:paraId="3A5E6136" w14:textId="4ACB7F1F" w:rsidR="009C0B18" w:rsidRPr="006476C0" w:rsidRDefault="0042179C" w:rsidP="006476C0">
      <w:pPr>
        <w:pStyle w:val="ListParagraph"/>
        <w:widowControl w:val="0"/>
        <w:numPr>
          <w:ilvl w:val="1"/>
          <w:numId w:val="11"/>
        </w:numPr>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cs="Arial"/>
          <w:sz w:val="21"/>
          <w:szCs w:val="21"/>
        </w:rPr>
        <w:t xml:space="preserve">In case of the delay in submitting the report, Note or product, is beyond the control of the Consulting Firm then it should immediately inform Client in writing in order to resolve the issue. </w:t>
      </w:r>
    </w:p>
    <w:p w14:paraId="51C4179A" w14:textId="32795DDD" w:rsidR="00F51BC9" w:rsidRPr="00AF5C20" w:rsidRDefault="0042179C" w:rsidP="00797852">
      <w:pPr>
        <w:pStyle w:val="ListParagraph"/>
        <w:widowControl w:val="0"/>
        <w:numPr>
          <w:ilvl w:val="0"/>
          <w:numId w:val="11"/>
        </w:numPr>
        <w:autoSpaceDE w:val="0"/>
        <w:autoSpaceDN w:val="0"/>
        <w:adjustRightInd w:val="0"/>
        <w:spacing w:line="300" w:lineRule="atLeast"/>
        <w:jc w:val="both"/>
        <w:rPr>
          <w:rFonts w:ascii="Book Antiqua" w:hAnsi="Book Antiqua" w:cs="Times"/>
          <w:b/>
          <w:sz w:val="21"/>
          <w:szCs w:val="21"/>
        </w:rPr>
      </w:pPr>
      <w:r w:rsidRPr="00AF5C20">
        <w:rPr>
          <w:rFonts w:ascii="Book Antiqua" w:hAnsi="Book Antiqua" w:cs="Times"/>
          <w:b/>
          <w:color w:val="1F497D" w:themeColor="text2"/>
          <w:sz w:val="21"/>
          <w:szCs w:val="21"/>
        </w:rPr>
        <w:t>Limit of Liability Clause</w:t>
      </w:r>
    </w:p>
    <w:p w14:paraId="6ACA579E" w14:textId="1D111DFD" w:rsidR="00F51BC9" w:rsidRDefault="0042179C" w:rsidP="00F51BC9">
      <w:pPr>
        <w:pStyle w:val="NormalWeb"/>
        <w:shd w:val="clear" w:color="auto" w:fill="FFFFFF"/>
        <w:spacing w:before="0" w:beforeAutospacing="0" w:after="150" w:afterAutospacing="0"/>
        <w:jc w:val="both"/>
        <w:rPr>
          <w:rFonts w:ascii="Book Antiqua" w:eastAsiaTheme="minorEastAsia" w:hAnsi="Book Antiqua" w:cs="Arial"/>
          <w:sz w:val="21"/>
          <w:szCs w:val="21"/>
        </w:rPr>
      </w:pPr>
      <w:r w:rsidRPr="00AF5C20">
        <w:rPr>
          <w:rFonts w:ascii="Book Antiqua" w:eastAsiaTheme="minorEastAsia" w:hAnsi="Book Antiqua" w:cs="Arial"/>
          <w:sz w:val="21"/>
          <w:szCs w:val="21"/>
        </w:rPr>
        <w:t>Other than as provided in this Agreement, the Clients’ financial obligations under this Agreement shall be limited to the payment of the compensation provided in this Agreement. Notwithstanding any other provision of this Agreement, in no event, shall the Client be liable for any special, consequential, indirect or incidental damages, including, but not limited to, lost profits or revenue, arising out of or in connection with this Agreement for the services performed in connection with this Agreement.</w:t>
      </w:r>
    </w:p>
    <w:p w14:paraId="34B82C28" w14:textId="77777777" w:rsidR="008F7B48" w:rsidRPr="005468C3" w:rsidRDefault="00715C1F" w:rsidP="00F51BC9">
      <w:pPr>
        <w:pStyle w:val="NormalWeb"/>
        <w:shd w:val="clear" w:color="auto" w:fill="FFFFFF"/>
        <w:spacing w:before="0" w:beforeAutospacing="0" w:after="150" w:afterAutospacing="0"/>
        <w:jc w:val="both"/>
        <w:rPr>
          <w:rFonts w:ascii="Book Antiqua" w:eastAsiaTheme="minorEastAsia" w:hAnsi="Book Antiqua" w:cs="Arial"/>
          <w:sz w:val="2"/>
          <w:szCs w:val="2"/>
        </w:rPr>
      </w:pPr>
    </w:p>
    <w:p w14:paraId="6F903F15" w14:textId="1D8CC860" w:rsidR="00F5503A" w:rsidRPr="00AF5C20" w:rsidRDefault="0042179C" w:rsidP="00435AAB">
      <w:pPr>
        <w:tabs>
          <w:tab w:val="left" w:pos="360"/>
        </w:tabs>
        <w:jc w:val="both"/>
        <w:rPr>
          <w:rFonts w:ascii="Book Antiqua" w:hAnsi="Book Antiqua"/>
          <w:sz w:val="21"/>
          <w:szCs w:val="21"/>
        </w:rPr>
      </w:pPr>
      <w:r w:rsidRPr="00AF5C20">
        <w:rPr>
          <w:rFonts w:ascii="Book Antiqua" w:hAnsi="Book Antiqua"/>
          <w:sz w:val="21"/>
          <w:szCs w:val="21"/>
        </w:rPr>
        <w:t>Signatures</w:t>
      </w:r>
    </w:p>
    <w:p w14:paraId="0BD0FE0C" w14:textId="584592A6" w:rsidR="00F5503A" w:rsidRPr="00AF5C20" w:rsidRDefault="00715C1F" w:rsidP="00F5503A">
      <w:pPr>
        <w:tabs>
          <w:tab w:val="left" w:pos="360"/>
        </w:tabs>
        <w:jc w:val="both"/>
        <w:rPr>
          <w:rFonts w:ascii="Book Antiqua" w:hAnsi="Book Antiqu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35AAB" w:rsidRPr="00AF5C20" w14:paraId="37111C9A" w14:textId="77777777" w:rsidTr="00DA3F59">
        <w:tc>
          <w:tcPr>
            <w:tcW w:w="4315" w:type="dxa"/>
          </w:tcPr>
          <w:p w14:paraId="6BAEB7BF" w14:textId="77777777" w:rsidR="00435AAB" w:rsidRPr="00AF5C20" w:rsidRDefault="0042179C" w:rsidP="00F5503A">
            <w:pPr>
              <w:widowControl w:val="0"/>
              <w:autoSpaceDE w:val="0"/>
              <w:autoSpaceDN w:val="0"/>
              <w:adjustRightInd w:val="0"/>
              <w:spacing w:after="240" w:line="300" w:lineRule="atLeast"/>
              <w:rPr>
                <w:rFonts w:ascii="Book Antiqua" w:hAnsi="Book Antiqua" w:cs="Times"/>
                <w:sz w:val="21"/>
                <w:szCs w:val="21"/>
              </w:rPr>
            </w:pPr>
            <w:r w:rsidRPr="00AF5C20">
              <w:rPr>
                <w:rFonts w:ascii="Book Antiqua" w:hAnsi="Book Antiqua"/>
                <w:sz w:val="21"/>
                <w:szCs w:val="21"/>
              </w:rPr>
              <w:t>For and Behalf of CHIP Training and Consulting</w:t>
            </w:r>
          </w:p>
        </w:tc>
        <w:tc>
          <w:tcPr>
            <w:tcW w:w="4315" w:type="dxa"/>
          </w:tcPr>
          <w:p w14:paraId="28CC0CBB" w14:textId="77777777" w:rsidR="00435AAB" w:rsidRPr="00AF5C20" w:rsidRDefault="0042179C" w:rsidP="00F51BC9">
            <w:pPr>
              <w:widowControl w:val="0"/>
              <w:autoSpaceDE w:val="0"/>
              <w:autoSpaceDN w:val="0"/>
              <w:adjustRightInd w:val="0"/>
              <w:spacing w:after="240" w:line="300" w:lineRule="atLeast"/>
              <w:jc w:val="both"/>
              <w:rPr>
                <w:rFonts w:ascii="Book Antiqua" w:hAnsi="Book Antiqua" w:cs="Times"/>
                <w:sz w:val="21"/>
                <w:szCs w:val="21"/>
              </w:rPr>
            </w:pPr>
            <w:r w:rsidRPr="00AF5C20">
              <w:rPr>
                <w:rFonts w:ascii="Book Antiqua" w:hAnsi="Book Antiqua"/>
                <w:sz w:val="21"/>
                <w:szCs w:val="21"/>
              </w:rPr>
              <w:t xml:space="preserve">                                      For Consultant</w:t>
            </w:r>
          </w:p>
        </w:tc>
      </w:tr>
      <w:tr w:rsidR="00F5503A" w:rsidRPr="00AF5C20" w14:paraId="430AF739" w14:textId="77777777" w:rsidTr="00DA3F59">
        <w:tc>
          <w:tcPr>
            <w:tcW w:w="4315" w:type="dxa"/>
          </w:tcPr>
          <w:p w14:paraId="42138916" w14:textId="0BBF0319" w:rsidR="005468C3" w:rsidRPr="005468C3" w:rsidRDefault="00FF2177" w:rsidP="005468C3">
            <w:pPr>
              <w:widowControl w:val="0"/>
              <w:autoSpaceDE w:val="0"/>
              <w:autoSpaceDN w:val="0"/>
              <w:adjustRightInd w:val="0"/>
              <w:spacing w:after="240" w:line="300" w:lineRule="atLeast"/>
              <w:rPr>
                <w:rFonts w:ascii="Book Antiqua" w:hAnsi="Book Antiqua" w:cs="Times"/>
                <w:sz w:val="19"/>
                <w:szCs w:val="19"/>
              </w:rPr>
            </w:pPr>
            <w:r>
              <w:rPr>
                <w:rFonts w:ascii="Book Antiqua" w:hAnsi="Book Antiqua" w:cs="Times"/>
                <w:noProof/>
                <w:sz w:val="19"/>
                <w:szCs w:val="19"/>
              </w:rPr>
              <w:drawing>
                <wp:inline distT="0" distB="0" distL="0" distR="0" wp14:anchorId="4F282202" wp14:editId="7EF6B1B5">
                  <wp:extent cx="13208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 Naila Signature.jpeg"/>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20800" cy="793750"/>
                          </a:xfrm>
                          <a:prstGeom prst="rect">
                            <a:avLst/>
                          </a:prstGeom>
                        </pic:spPr>
                      </pic:pic>
                    </a:graphicData>
                  </a:graphic>
                </wp:inline>
              </w:drawing>
            </w:r>
          </w:p>
          <w:p w14:paraId="1065C21F" w14:textId="25D21BEE" w:rsidR="00F5503A" w:rsidRDefault="00FF2177" w:rsidP="0063068B">
            <w:pPr>
              <w:widowControl w:val="0"/>
              <w:autoSpaceDE w:val="0"/>
              <w:autoSpaceDN w:val="0"/>
              <w:adjustRightInd w:val="0"/>
              <w:spacing w:line="300" w:lineRule="atLeast"/>
              <w:rPr>
                <w:rFonts w:ascii="Book Antiqua" w:hAnsi="Book Antiqua" w:cs="Times"/>
                <w:sz w:val="21"/>
                <w:szCs w:val="21"/>
              </w:rPr>
            </w:pPr>
            <w:r>
              <w:rPr>
                <w:rFonts w:ascii="Book Antiqua" w:hAnsi="Book Antiqua" w:cs="Times"/>
                <w:sz w:val="21"/>
                <w:szCs w:val="21"/>
              </w:rPr>
              <w:t>Ms. Naila Nizam</w:t>
            </w:r>
          </w:p>
          <w:p w14:paraId="08864BF6" w14:textId="234A440C" w:rsidR="00FF2177" w:rsidRDefault="00FF2177" w:rsidP="0063068B">
            <w:pPr>
              <w:widowControl w:val="0"/>
              <w:autoSpaceDE w:val="0"/>
              <w:autoSpaceDN w:val="0"/>
              <w:adjustRightInd w:val="0"/>
              <w:spacing w:line="300" w:lineRule="atLeast"/>
              <w:rPr>
                <w:rFonts w:ascii="Book Antiqua" w:hAnsi="Book Antiqua" w:cs="Times"/>
                <w:sz w:val="21"/>
                <w:szCs w:val="21"/>
              </w:rPr>
            </w:pPr>
            <w:r>
              <w:rPr>
                <w:rFonts w:ascii="Book Antiqua" w:hAnsi="Book Antiqua" w:cs="Times"/>
                <w:sz w:val="21"/>
                <w:szCs w:val="21"/>
              </w:rPr>
              <w:t>Project Manager</w:t>
            </w:r>
          </w:p>
          <w:p w14:paraId="1F19AB8C" w14:textId="13B7EFEE" w:rsidR="008F7B48" w:rsidRPr="00AF5C20" w:rsidRDefault="0042179C" w:rsidP="0063068B">
            <w:pPr>
              <w:widowControl w:val="0"/>
              <w:autoSpaceDE w:val="0"/>
              <w:autoSpaceDN w:val="0"/>
              <w:adjustRightInd w:val="0"/>
              <w:spacing w:line="300" w:lineRule="atLeast"/>
              <w:rPr>
                <w:rFonts w:ascii="Book Antiqua" w:hAnsi="Book Antiqua" w:cs="Times"/>
                <w:sz w:val="21"/>
                <w:szCs w:val="21"/>
              </w:rPr>
            </w:pPr>
            <w:r>
              <w:rPr>
                <w:rFonts w:ascii="Book Antiqua" w:hAnsi="Book Antiqua" w:cs="Times"/>
                <w:sz w:val="21"/>
                <w:szCs w:val="21"/>
              </w:rPr>
              <w:t>CHIP Training &amp; Consulting</w:t>
            </w:r>
          </w:p>
          <w:p w14:paraId="2AD4CBD8" w14:textId="15676C10" w:rsidR="00F5503A" w:rsidRPr="00AF5C20" w:rsidRDefault="0042179C" w:rsidP="009C0B18">
            <w:pPr>
              <w:widowControl w:val="0"/>
              <w:autoSpaceDE w:val="0"/>
              <w:autoSpaceDN w:val="0"/>
              <w:adjustRightInd w:val="0"/>
              <w:spacing w:after="240" w:line="300" w:lineRule="atLeast"/>
              <w:jc w:val="center"/>
              <w:rPr>
                <w:rFonts w:ascii="Book Antiqua" w:hAnsi="Book Antiqua" w:cs="Times"/>
                <w:sz w:val="21"/>
                <w:szCs w:val="21"/>
              </w:rPr>
            </w:pPr>
            <w:r w:rsidRPr="00AF5C20">
              <w:rPr>
                <w:rFonts w:ascii="Book Antiqua" w:hAnsi="Book Antiqua" w:cs="Times"/>
                <w:sz w:val="21"/>
                <w:szCs w:val="21"/>
              </w:rPr>
              <w:t xml:space="preserve">                                                                                                     </w:t>
            </w:r>
          </w:p>
        </w:tc>
        <w:tc>
          <w:tcPr>
            <w:tcW w:w="4315" w:type="dxa"/>
          </w:tcPr>
          <w:p w14:paraId="409CFA3B" w14:textId="77777777" w:rsidR="00DA3F59"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w:t>
            </w:r>
          </w:p>
          <w:p w14:paraId="61387E53" w14:textId="77777777" w:rsidR="00DA3F59" w:rsidRPr="00AF5C20" w:rsidRDefault="00715C1F" w:rsidP="009C0B18">
            <w:pPr>
              <w:widowControl w:val="0"/>
              <w:autoSpaceDE w:val="0"/>
              <w:autoSpaceDN w:val="0"/>
              <w:adjustRightInd w:val="0"/>
              <w:spacing w:line="300" w:lineRule="atLeast"/>
              <w:jc w:val="both"/>
              <w:rPr>
                <w:rFonts w:ascii="Book Antiqua" w:hAnsi="Book Antiqua" w:cs="Times"/>
                <w:sz w:val="21"/>
                <w:szCs w:val="21"/>
              </w:rPr>
            </w:pPr>
          </w:p>
          <w:p w14:paraId="4F532EA3" w14:textId="77777777" w:rsidR="00DA3F59"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w:t>
            </w:r>
          </w:p>
          <w:p w14:paraId="4531000D" w14:textId="77777777" w:rsidR="009C0B18"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___________________</w:t>
            </w:r>
          </w:p>
          <w:p w14:paraId="03DBCE97" w14:textId="77777777" w:rsidR="009C0B18" w:rsidRPr="000C3290" w:rsidRDefault="0042179C" w:rsidP="009C0B18">
            <w:pPr>
              <w:widowControl w:val="0"/>
              <w:autoSpaceDE w:val="0"/>
              <w:autoSpaceDN w:val="0"/>
              <w:adjustRightInd w:val="0"/>
              <w:spacing w:line="300" w:lineRule="atLeast"/>
              <w:jc w:val="both"/>
              <w:rPr>
                <w:rFonts w:ascii="Book Antiqua" w:hAnsi="Book Antiqua" w:cs="Times"/>
                <w:sz w:val="17"/>
                <w:szCs w:val="17"/>
              </w:rPr>
            </w:pPr>
            <w:r w:rsidRPr="00AF5C20">
              <w:rPr>
                <w:rFonts w:ascii="Book Antiqua" w:hAnsi="Book Antiqua" w:cs="Times"/>
                <w:sz w:val="21"/>
                <w:szCs w:val="21"/>
              </w:rPr>
              <w:t xml:space="preserve">                              </w:t>
            </w:r>
          </w:p>
          <w:p w14:paraId="22911E7F" w14:textId="3892FF11" w:rsidR="009C0B18"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Name of Consultant:</w:t>
            </w:r>
            <w:r>
              <w:rPr>
                <w:rFonts w:ascii="Book Antiqua" w:hAnsi="Book Antiqua" w:cs="Times"/>
                <w:sz w:val="21"/>
                <w:szCs w:val="21"/>
              </w:rPr>
              <w:t xml:space="preserve"> </w:t>
            </w:r>
          </w:p>
          <w:p w14:paraId="344BA4FC" w14:textId="77777777" w:rsidR="009C0B18"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Location:</w:t>
            </w:r>
          </w:p>
          <w:p w14:paraId="55052FE3" w14:textId="77777777" w:rsidR="00435AAB" w:rsidRPr="00AF5C20" w:rsidRDefault="0042179C" w:rsidP="009C0B18">
            <w:pPr>
              <w:widowControl w:val="0"/>
              <w:autoSpaceDE w:val="0"/>
              <w:autoSpaceDN w:val="0"/>
              <w:adjustRightInd w:val="0"/>
              <w:spacing w:line="300" w:lineRule="atLeast"/>
              <w:jc w:val="both"/>
              <w:rPr>
                <w:rFonts w:ascii="Book Antiqua" w:hAnsi="Book Antiqua" w:cs="Times"/>
                <w:sz w:val="21"/>
                <w:szCs w:val="21"/>
              </w:rPr>
            </w:pPr>
            <w:r w:rsidRPr="00AF5C20">
              <w:rPr>
                <w:rFonts w:ascii="Book Antiqua" w:hAnsi="Book Antiqua" w:cs="Times"/>
                <w:sz w:val="21"/>
                <w:szCs w:val="21"/>
              </w:rPr>
              <w:t xml:space="preserve">                               Date:</w:t>
            </w:r>
          </w:p>
        </w:tc>
      </w:tr>
    </w:tbl>
    <w:p w14:paraId="22C420D3" w14:textId="77777777" w:rsidR="00CC4B32" w:rsidRDefault="00715C1F" w:rsidP="006476C0">
      <w:pPr>
        <w:pStyle w:val="Header"/>
        <w:jc w:val="center"/>
        <w:rPr>
          <w:rFonts w:ascii="Book Antiqua" w:hAnsi="Book Antiqua"/>
          <w:i/>
          <w:iCs/>
          <w:sz w:val="16"/>
          <w:szCs w:val="16"/>
        </w:rPr>
      </w:pPr>
    </w:p>
    <w:p w14:paraId="06594923" w14:textId="77777777" w:rsidR="00CC4B32" w:rsidRDefault="00715C1F" w:rsidP="006476C0">
      <w:pPr>
        <w:pStyle w:val="Header"/>
        <w:jc w:val="center"/>
        <w:rPr>
          <w:rFonts w:ascii="Book Antiqua" w:hAnsi="Book Antiqua"/>
          <w:i/>
          <w:iCs/>
          <w:sz w:val="16"/>
          <w:szCs w:val="16"/>
        </w:rPr>
      </w:pPr>
    </w:p>
    <w:p w14:paraId="79D4B557" w14:textId="77777777" w:rsidR="00CC4B32" w:rsidRDefault="00715C1F" w:rsidP="006476C0">
      <w:pPr>
        <w:pStyle w:val="Header"/>
        <w:jc w:val="center"/>
        <w:rPr>
          <w:rFonts w:ascii="Book Antiqua" w:hAnsi="Book Antiqua"/>
          <w:i/>
          <w:iCs/>
          <w:sz w:val="16"/>
          <w:szCs w:val="16"/>
        </w:rPr>
      </w:pPr>
    </w:p>
    <w:p w14:paraId="0A447F6F" w14:textId="77777777" w:rsidR="00CC4B32" w:rsidRDefault="00715C1F" w:rsidP="006476C0">
      <w:pPr>
        <w:pStyle w:val="Header"/>
        <w:jc w:val="center"/>
        <w:rPr>
          <w:rFonts w:ascii="Book Antiqua" w:hAnsi="Book Antiqua"/>
          <w:i/>
          <w:iCs/>
          <w:sz w:val="16"/>
          <w:szCs w:val="16"/>
        </w:rPr>
      </w:pPr>
    </w:p>
    <w:p w14:paraId="33779113" w14:textId="77777777" w:rsidR="00CC4B32" w:rsidRDefault="00715C1F" w:rsidP="006476C0">
      <w:pPr>
        <w:pStyle w:val="Header"/>
        <w:jc w:val="center"/>
        <w:rPr>
          <w:rFonts w:ascii="Book Antiqua" w:hAnsi="Book Antiqua"/>
          <w:i/>
          <w:iCs/>
          <w:sz w:val="16"/>
          <w:szCs w:val="16"/>
        </w:rPr>
      </w:pPr>
    </w:p>
    <w:p w14:paraId="211D25DF" w14:textId="77777777" w:rsidR="00CC4B32" w:rsidRDefault="00715C1F" w:rsidP="006476C0">
      <w:pPr>
        <w:pStyle w:val="Header"/>
        <w:jc w:val="center"/>
        <w:rPr>
          <w:rFonts w:ascii="Book Antiqua" w:hAnsi="Book Antiqua"/>
          <w:i/>
          <w:iCs/>
          <w:sz w:val="16"/>
          <w:szCs w:val="16"/>
        </w:rPr>
      </w:pPr>
    </w:p>
    <w:p w14:paraId="77B054A7" w14:textId="77777777" w:rsidR="00CC4B32" w:rsidRDefault="00715C1F" w:rsidP="006476C0">
      <w:pPr>
        <w:pStyle w:val="Header"/>
        <w:jc w:val="center"/>
        <w:rPr>
          <w:rFonts w:ascii="Book Antiqua" w:hAnsi="Book Antiqua"/>
          <w:i/>
          <w:iCs/>
          <w:sz w:val="16"/>
          <w:szCs w:val="16"/>
        </w:rPr>
      </w:pPr>
    </w:p>
    <w:p w14:paraId="71161638" w14:textId="77777777" w:rsidR="00CC4B32" w:rsidRDefault="00715C1F" w:rsidP="006476C0">
      <w:pPr>
        <w:pStyle w:val="Header"/>
        <w:jc w:val="center"/>
        <w:rPr>
          <w:rFonts w:ascii="Book Antiqua" w:hAnsi="Book Antiqua"/>
          <w:i/>
          <w:iCs/>
          <w:sz w:val="16"/>
          <w:szCs w:val="16"/>
        </w:rPr>
      </w:pPr>
    </w:p>
    <w:p w14:paraId="522D2C67" w14:textId="3147005B" w:rsidR="005906A1" w:rsidRPr="00AB1B48" w:rsidRDefault="00715C1F" w:rsidP="003C114E">
      <w:pPr>
        <w:pStyle w:val="Default"/>
        <w:spacing w:after="252"/>
        <w:rPr>
          <w:rFonts w:ascii="Book Antiqua" w:hAnsi="Book Antiqua"/>
          <w:sz w:val="21"/>
          <w:szCs w:val="21"/>
        </w:rPr>
      </w:pPr>
    </w:p>
    <w:sectPr w:rsidR="005906A1" w:rsidRPr="00AB1B48" w:rsidSect="006476C0">
      <w:headerReference w:type="default" r:id="rId13"/>
      <w:footerReference w:type="even" r:id="rId14"/>
      <w:footerReference w:type="default" r:id="rId15"/>
      <w:headerReference w:type="first" r:id="rId16"/>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FE9A6" w14:textId="77777777" w:rsidR="00715C1F" w:rsidRDefault="00715C1F">
      <w:r>
        <w:separator/>
      </w:r>
    </w:p>
  </w:endnote>
  <w:endnote w:type="continuationSeparator" w:id="0">
    <w:p w14:paraId="4268E73E" w14:textId="77777777" w:rsidR="00715C1F" w:rsidRDefault="0071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46EF" w14:textId="77777777" w:rsidR="00D82D65" w:rsidRDefault="00421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270423" w14:textId="77777777" w:rsidR="00D82D65" w:rsidRDefault="00715C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164F" w14:textId="77777777" w:rsidR="00D82D65" w:rsidRPr="004237E1" w:rsidRDefault="0042179C">
    <w:pPr>
      <w:pStyle w:val="Footer"/>
      <w:framePr w:wrap="around" w:vAnchor="text" w:hAnchor="margin" w:xAlign="right" w:y="1"/>
      <w:rPr>
        <w:rStyle w:val="PageNumber"/>
        <w:rFonts w:ascii="Arial" w:hAnsi="Arial" w:cs="Arial"/>
        <w:sz w:val="18"/>
        <w:szCs w:val="18"/>
      </w:rPr>
    </w:pPr>
    <w:r w:rsidRPr="004237E1">
      <w:rPr>
        <w:rStyle w:val="PageNumber"/>
        <w:rFonts w:ascii="Arial" w:hAnsi="Arial" w:cs="Arial"/>
        <w:sz w:val="18"/>
        <w:szCs w:val="18"/>
      </w:rPr>
      <w:fldChar w:fldCharType="begin"/>
    </w:r>
    <w:r w:rsidRPr="004237E1">
      <w:rPr>
        <w:rStyle w:val="PageNumber"/>
        <w:rFonts w:ascii="Arial" w:hAnsi="Arial" w:cs="Arial"/>
        <w:sz w:val="18"/>
        <w:szCs w:val="18"/>
      </w:rPr>
      <w:instrText xml:space="preserve">PAGE  </w:instrText>
    </w:r>
    <w:r w:rsidRPr="004237E1">
      <w:rPr>
        <w:rStyle w:val="PageNumber"/>
        <w:rFonts w:ascii="Arial" w:hAnsi="Arial" w:cs="Arial"/>
        <w:sz w:val="18"/>
        <w:szCs w:val="18"/>
      </w:rPr>
      <w:fldChar w:fldCharType="separate"/>
    </w:r>
    <w:r w:rsidR="001B5155">
      <w:rPr>
        <w:rStyle w:val="PageNumber"/>
        <w:rFonts w:ascii="Arial" w:hAnsi="Arial" w:cs="Arial"/>
        <w:noProof/>
        <w:sz w:val="18"/>
        <w:szCs w:val="18"/>
      </w:rPr>
      <w:t>2</w:t>
    </w:r>
    <w:r w:rsidRPr="004237E1">
      <w:rPr>
        <w:rStyle w:val="PageNumber"/>
        <w:rFonts w:ascii="Arial" w:hAnsi="Arial" w:cs="Arial"/>
        <w:sz w:val="18"/>
        <w:szCs w:val="18"/>
      </w:rPr>
      <w:fldChar w:fldCharType="end"/>
    </w:r>
  </w:p>
  <w:p w14:paraId="58A5AF5C" w14:textId="77777777" w:rsidR="00D82D65" w:rsidRPr="004237E1" w:rsidRDefault="00715C1F">
    <w:pPr>
      <w:pStyle w:val="Foote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AE21" w14:textId="77777777" w:rsidR="00715C1F" w:rsidRDefault="00715C1F">
      <w:r>
        <w:separator/>
      </w:r>
    </w:p>
  </w:footnote>
  <w:footnote w:type="continuationSeparator" w:id="0">
    <w:p w14:paraId="09C61C27" w14:textId="77777777" w:rsidR="00715C1F" w:rsidRDefault="0071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6406F" w14:textId="5C958C52" w:rsidR="00FF2177" w:rsidRPr="00516FEB" w:rsidRDefault="00FF2177" w:rsidP="00FF2177">
    <w:pPr>
      <w:pStyle w:val="Header"/>
      <w:jc w:val="center"/>
      <w:rPr>
        <w:rFonts w:ascii="Book Antiqua" w:hAnsi="Book Antiqua"/>
        <w:i/>
        <w:iCs/>
        <w:sz w:val="16"/>
        <w:szCs w:val="16"/>
      </w:rPr>
    </w:pPr>
    <w:r>
      <w:rPr>
        <w:rFonts w:ascii="Book Antiqua" w:hAnsi="Book Antiqua"/>
        <w:i/>
        <w:iCs/>
        <w:sz w:val="16"/>
        <w:szCs w:val="16"/>
      </w:rPr>
      <w:t>[</w:t>
    </w:r>
    <w:r w:rsidRPr="00516FEB">
      <w:rPr>
        <w:rFonts w:ascii="Book Antiqua" w:hAnsi="Book Antiqua"/>
        <w:i/>
        <w:iCs/>
        <w:sz w:val="16"/>
        <w:szCs w:val="16"/>
      </w:rPr>
      <w:t>CTC</w:t>
    </w:r>
    <w:r w:rsidR="007B0FE9">
      <w:rPr>
        <w:rFonts w:ascii="Book Antiqua" w:hAnsi="Book Antiqua"/>
        <w:i/>
        <w:iCs/>
        <w:sz w:val="16"/>
        <w:szCs w:val="16"/>
      </w:rPr>
      <w:t xml:space="preserve"> – HRO</w:t>
    </w:r>
    <w:r>
      <w:rPr>
        <w:rFonts w:ascii="Book Antiqua" w:hAnsi="Book Antiqua"/>
        <w:i/>
        <w:iCs/>
        <w:sz w:val="16"/>
        <w:szCs w:val="16"/>
      </w:rPr>
      <w:t xml:space="preserve"> –</w:t>
    </w:r>
    <w:r w:rsidR="007B0FE9">
      <w:rPr>
        <w:rFonts w:ascii="Book Antiqua" w:hAnsi="Book Antiqua"/>
        <w:i/>
        <w:iCs/>
        <w:sz w:val="16"/>
        <w:szCs w:val="16"/>
      </w:rPr>
      <w:t xml:space="preserve"> NI - Contracting – F-7.8.6-d-003</w:t>
    </w:r>
    <w:r>
      <w:rPr>
        <w:rFonts w:ascii="Book Antiqua" w:hAnsi="Book Antiqua"/>
        <w:i/>
        <w:iCs/>
        <w:sz w:val="16"/>
        <w:szCs w:val="16"/>
      </w:rPr>
      <w:t xml:space="preserve"> – IF/</w:t>
    </w:r>
    <w:r w:rsidR="007B0FE9">
      <w:rPr>
        <w:rFonts w:ascii="Book Antiqua" w:hAnsi="Book Antiqua"/>
        <w:i/>
        <w:iCs/>
        <w:sz w:val="16"/>
        <w:szCs w:val="16"/>
      </w:rPr>
      <w:t>NN/RR</w:t>
    </w:r>
    <w:r w:rsidRPr="00516FEB">
      <w:rPr>
        <w:rFonts w:ascii="Book Antiqua" w:hAnsi="Book Antiqua"/>
        <w:i/>
        <w:iCs/>
        <w:sz w:val="16"/>
        <w:szCs w:val="16"/>
      </w:rPr>
      <w:t>]</w:t>
    </w:r>
  </w:p>
  <w:p w14:paraId="37E2A443" w14:textId="70D045CB" w:rsidR="00FF2177" w:rsidRPr="004F2845" w:rsidRDefault="00FF2177" w:rsidP="00FF2177">
    <w:pPr>
      <w:pStyle w:val="Header"/>
      <w:jc w:val="center"/>
      <w:rPr>
        <w:rFonts w:ascii="Book Antiqua" w:hAnsi="Book Antiqua"/>
        <w:sz w:val="16"/>
        <w:szCs w:val="16"/>
      </w:rPr>
    </w:pPr>
    <w:r w:rsidRPr="00516FEB">
      <w:rPr>
        <w:rFonts w:ascii="Book Antiqua" w:hAnsi="Book Antiqua"/>
        <w:i/>
        <w:iCs/>
        <w:sz w:val="16"/>
        <w:szCs w:val="16"/>
      </w:rPr>
      <w:t>[</w:t>
    </w:r>
    <w:r w:rsidR="007B0FE9">
      <w:rPr>
        <w:rFonts w:ascii="Book Antiqua" w:hAnsi="Book Antiqua"/>
        <w:i/>
        <w:iCs/>
        <w:sz w:val="16"/>
        <w:szCs w:val="16"/>
      </w:rPr>
      <w:t>Contract Letter</w:t>
    </w:r>
    <w:r>
      <w:rPr>
        <w:rFonts w:ascii="Book Antiqua" w:hAnsi="Book Antiqua"/>
        <w:i/>
        <w:iCs/>
        <w:sz w:val="16"/>
        <w:szCs w:val="16"/>
      </w:rPr>
      <w:t xml:space="preserve"> – </w:t>
    </w:r>
    <w:r w:rsidR="003055BC">
      <w:rPr>
        <w:rFonts w:ascii="Book Antiqua" w:hAnsi="Book Antiqua"/>
        <w:i/>
        <w:iCs/>
        <w:sz w:val="16"/>
        <w:szCs w:val="16"/>
      </w:rPr>
      <w:t>Jun</w:t>
    </w:r>
    <w:r w:rsidR="007B0FE9">
      <w:rPr>
        <w:rFonts w:ascii="Book Antiqua" w:hAnsi="Book Antiqua"/>
        <w:i/>
        <w:iCs/>
        <w:sz w:val="16"/>
        <w:szCs w:val="16"/>
      </w:rPr>
      <w:t>, 2022</w:t>
    </w:r>
    <w:r w:rsidRPr="00516FEB">
      <w:rPr>
        <w:rFonts w:ascii="Book Antiqua" w:hAnsi="Book Antiqua"/>
        <w:i/>
        <w:iCs/>
        <w:sz w:val="16"/>
        <w:szCs w:val="16"/>
      </w:rPr>
      <w:t>]</w:t>
    </w:r>
  </w:p>
  <w:p w14:paraId="0F550322" w14:textId="72519EF9" w:rsidR="00D82D65" w:rsidRPr="004F2845" w:rsidRDefault="00715C1F" w:rsidP="00B3075C">
    <w:pPr>
      <w:pStyle w:val="Header"/>
      <w:jc w:val="center"/>
      <w:rPr>
        <w:rFonts w:ascii="Book Antiqua" w:hAnsi="Book Antiqu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0605" w14:textId="77777777" w:rsidR="00D82D65" w:rsidRDefault="00715C1F">
    <w:pPr>
      <w:pStyle w:val="Header"/>
    </w:pPr>
  </w:p>
  <w:p w14:paraId="79CAE686" w14:textId="77777777" w:rsidR="00D82D65" w:rsidRDefault="00715C1F">
    <w:pPr>
      <w:pStyle w:val="Header"/>
    </w:pPr>
  </w:p>
  <w:p w14:paraId="77FA946B" w14:textId="77777777" w:rsidR="00D82D65" w:rsidRDefault="00715C1F">
    <w:pPr>
      <w:pStyle w:val="Header"/>
    </w:pPr>
  </w:p>
  <w:p w14:paraId="631CC2E2" w14:textId="77777777" w:rsidR="00D82D65" w:rsidRDefault="00715C1F">
    <w:pPr>
      <w:pStyle w:val="Header"/>
    </w:pPr>
  </w:p>
  <w:p w14:paraId="616D353C" w14:textId="77777777" w:rsidR="00D82D65" w:rsidRDefault="0042179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Quick1"/>
      <w:lvlText w:val="%1."/>
      <w:lvlJc w:val="left"/>
      <w:pPr>
        <w:tabs>
          <w:tab w:val="num" w:pos="720"/>
        </w:tabs>
      </w:pPr>
      <w:rPr>
        <w:rFonts w:ascii="Shruti" w:hAnsi="Courier" w:cs="Wingdings"/>
        <w:b/>
        <w:bCs/>
        <w:sz w:val="28"/>
        <w:szCs w:val="28"/>
      </w:rPr>
    </w:lvl>
  </w:abstractNum>
  <w:abstractNum w:abstractNumId="1">
    <w:nsid w:val="00000004"/>
    <w:multiLevelType w:val="multilevel"/>
    <w:tmpl w:val="00000000"/>
    <w:name w:val="AutoList4"/>
    <w:lvl w:ilvl="0">
      <w:start w:val="1"/>
      <w:numFmt w:val="lowerRoman"/>
      <w:lvlText w:val="%1)"/>
      <w:lvlJc w:val="left"/>
    </w:lvl>
    <w:lvl w:ilvl="1">
      <w:start w:val="1"/>
      <w:numFmt w:val="lowerRoman"/>
      <w:lvlText w:val="%2)"/>
      <w:lvlJc w:val="left"/>
    </w:lvl>
    <w:lvl w:ilvl="2">
      <w:start w:val="1"/>
      <w:numFmt w:val="lowerLetter"/>
      <w:pStyle w:val="Level3"/>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E36DA4"/>
    <w:multiLevelType w:val="hybridMultilevel"/>
    <w:tmpl w:val="63A2CD2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A127509"/>
    <w:multiLevelType w:val="hybridMultilevel"/>
    <w:tmpl w:val="3B2EE1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E14D4B"/>
    <w:multiLevelType w:val="hybridMultilevel"/>
    <w:tmpl w:val="6E148334"/>
    <w:lvl w:ilvl="0" w:tplc="AA40C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E0232"/>
    <w:multiLevelType w:val="hybridMultilevel"/>
    <w:tmpl w:val="B3541994"/>
    <w:lvl w:ilvl="0" w:tplc="F59E4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F76C9"/>
    <w:multiLevelType w:val="hybridMultilevel"/>
    <w:tmpl w:val="8368B27C"/>
    <w:lvl w:ilvl="0" w:tplc="D5907BE6">
      <w:start w:val="1"/>
      <w:numFmt w:val="lowerRoman"/>
      <w:lvlText w:val="%1)"/>
      <w:lvlJc w:val="left"/>
      <w:pPr>
        <w:ind w:left="1080" w:hanging="720"/>
      </w:pPr>
      <w:rPr>
        <w:rFonts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C971D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F542FC3"/>
    <w:multiLevelType w:val="hybridMultilevel"/>
    <w:tmpl w:val="8474F95C"/>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41912B3B"/>
    <w:multiLevelType w:val="hybridMultilevel"/>
    <w:tmpl w:val="52E0E8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D0600E"/>
    <w:multiLevelType w:val="hybridMultilevel"/>
    <w:tmpl w:val="28E08210"/>
    <w:lvl w:ilvl="0" w:tplc="1908AC4A">
      <w:start w:val="1"/>
      <w:numFmt w:val="lowerRoman"/>
      <w:lvlText w:val="%1)"/>
      <w:lvlJc w:val="left"/>
      <w:pPr>
        <w:ind w:left="1080" w:hanging="720"/>
      </w:pPr>
      <w:rPr>
        <w:rFonts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85067CE"/>
    <w:multiLevelType w:val="hybridMultilevel"/>
    <w:tmpl w:val="3B2EE1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10DC4"/>
    <w:multiLevelType w:val="hybridMultilevel"/>
    <w:tmpl w:val="B94AECA2"/>
    <w:lvl w:ilvl="0" w:tplc="6A0E02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80A309F"/>
    <w:multiLevelType w:val="hybridMultilevel"/>
    <w:tmpl w:val="0A26CFC4"/>
    <w:lvl w:ilvl="0" w:tplc="1DE42094">
      <w:start w:val="1"/>
      <w:numFmt w:val="lowerLetter"/>
      <w:lvlText w:val="(%1)"/>
      <w:lvlJc w:val="left"/>
      <w:pPr>
        <w:tabs>
          <w:tab w:val="num" w:pos="1080"/>
        </w:tabs>
        <w:ind w:left="1080" w:hanging="360"/>
      </w:pPr>
      <w:rPr>
        <w:rFonts w:hint="default"/>
        <w:b/>
        <w:i/>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58DA706D"/>
    <w:multiLevelType w:val="hybridMultilevel"/>
    <w:tmpl w:val="E40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F1F9C"/>
    <w:multiLevelType w:val="hybridMultilevel"/>
    <w:tmpl w:val="FF10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15003"/>
    <w:multiLevelType w:val="multilevel"/>
    <w:tmpl w:val="DBF25126"/>
    <w:lvl w:ilvl="0">
      <w:start w:val="1"/>
      <w:numFmt w:val="decimal"/>
      <w:lvlText w:val="%1."/>
      <w:lvlJc w:val="left"/>
      <w:pPr>
        <w:ind w:left="360" w:hanging="360"/>
      </w:pPr>
      <w:rPr>
        <w:rFonts w:hint="default"/>
        <w:b/>
        <w:bCs/>
        <w:color w:val="1F497D" w:themeColor="text2"/>
        <w:sz w:val="22"/>
        <w:szCs w:val="22"/>
      </w:rPr>
    </w:lvl>
    <w:lvl w:ilvl="1">
      <w:start w:val="1"/>
      <w:numFmt w:val="decimal"/>
      <w:lvlText w:val="%1.%2."/>
      <w:lvlJc w:val="left"/>
      <w:pPr>
        <w:ind w:left="792" w:hanging="432"/>
      </w:p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5650CD"/>
    <w:multiLevelType w:val="hybridMultilevel"/>
    <w:tmpl w:val="BB2CF73A"/>
    <w:lvl w:ilvl="0" w:tplc="5EDA2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46D5F"/>
    <w:multiLevelType w:val="hybridMultilevel"/>
    <w:tmpl w:val="BAD4C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20DEF"/>
    <w:multiLevelType w:val="hybridMultilevel"/>
    <w:tmpl w:val="3648F5D2"/>
    <w:lvl w:ilvl="0" w:tplc="26748AF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B27F0"/>
    <w:multiLevelType w:val="multilevel"/>
    <w:tmpl w:val="D01074AA"/>
    <w:lvl w:ilvl="0">
      <w:start w:val="17"/>
      <w:numFmt w:val="decimal"/>
      <w:lvlText w:val="%1"/>
      <w:lvlJc w:val="left"/>
      <w:pPr>
        <w:ind w:left="465" w:hanging="465"/>
      </w:pPr>
      <w:rPr>
        <w:rFonts w:cs="Arial" w:hint="default"/>
        <w:sz w:val="26"/>
      </w:rPr>
    </w:lvl>
    <w:lvl w:ilvl="1">
      <w:start w:val="3"/>
      <w:numFmt w:val="decimal"/>
      <w:lvlText w:val="%1.%2"/>
      <w:lvlJc w:val="left"/>
      <w:pPr>
        <w:ind w:left="465" w:hanging="465"/>
      </w:pPr>
      <w:rPr>
        <w:rFonts w:cs="Arial" w:hint="default"/>
        <w:sz w:val="26"/>
      </w:rPr>
    </w:lvl>
    <w:lvl w:ilvl="2">
      <w:start w:val="1"/>
      <w:numFmt w:val="decimal"/>
      <w:lvlText w:val="%1.%2.%3"/>
      <w:lvlJc w:val="left"/>
      <w:pPr>
        <w:ind w:left="720" w:hanging="720"/>
      </w:pPr>
      <w:rPr>
        <w:rFonts w:cs="Arial" w:hint="default"/>
        <w:sz w:val="26"/>
      </w:rPr>
    </w:lvl>
    <w:lvl w:ilvl="3">
      <w:start w:val="1"/>
      <w:numFmt w:val="decimal"/>
      <w:lvlText w:val="%1.%2.%3.%4"/>
      <w:lvlJc w:val="left"/>
      <w:pPr>
        <w:ind w:left="1080" w:hanging="1080"/>
      </w:pPr>
      <w:rPr>
        <w:rFonts w:cs="Arial" w:hint="default"/>
        <w:sz w:val="26"/>
      </w:rPr>
    </w:lvl>
    <w:lvl w:ilvl="4">
      <w:start w:val="1"/>
      <w:numFmt w:val="decimal"/>
      <w:lvlText w:val="%1.%2.%3.%4.%5"/>
      <w:lvlJc w:val="left"/>
      <w:pPr>
        <w:ind w:left="1080" w:hanging="1080"/>
      </w:pPr>
      <w:rPr>
        <w:rFonts w:cs="Arial" w:hint="default"/>
        <w:sz w:val="26"/>
      </w:rPr>
    </w:lvl>
    <w:lvl w:ilvl="5">
      <w:start w:val="1"/>
      <w:numFmt w:val="decimal"/>
      <w:lvlText w:val="%1.%2.%3.%4.%5.%6"/>
      <w:lvlJc w:val="left"/>
      <w:pPr>
        <w:ind w:left="1440" w:hanging="1440"/>
      </w:pPr>
      <w:rPr>
        <w:rFonts w:cs="Arial" w:hint="default"/>
        <w:sz w:val="26"/>
      </w:rPr>
    </w:lvl>
    <w:lvl w:ilvl="6">
      <w:start w:val="1"/>
      <w:numFmt w:val="decimal"/>
      <w:lvlText w:val="%1.%2.%3.%4.%5.%6.%7"/>
      <w:lvlJc w:val="left"/>
      <w:pPr>
        <w:ind w:left="1440" w:hanging="1440"/>
      </w:pPr>
      <w:rPr>
        <w:rFonts w:cs="Arial" w:hint="default"/>
        <w:sz w:val="26"/>
      </w:rPr>
    </w:lvl>
    <w:lvl w:ilvl="7">
      <w:start w:val="1"/>
      <w:numFmt w:val="decimal"/>
      <w:lvlText w:val="%1.%2.%3.%4.%5.%6.%7.%8"/>
      <w:lvlJc w:val="left"/>
      <w:pPr>
        <w:ind w:left="1800" w:hanging="1800"/>
      </w:pPr>
      <w:rPr>
        <w:rFonts w:cs="Arial" w:hint="default"/>
        <w:sz w:val="26"/>
      </w:rPr>
    </w:lvl>
    <w:lvl w:ilvl="8">
      <w:start w:val="1"/>
      <w:numFmt w:val="decimal"/>
      <w:lvlText w:val="%1.%2.%3.%4.%5.%6.%7.%8.%9"/>
      <w:lvlJc w:val="left"/>
      <w:pPr>
        <w:ind w:left="1800" w:hanging="1800"/>
      </w:pPr>
      <w:rPr>
        <w:rFonts w:cs="Arial" w:hint="default"/>
        <w:sz w:val="26"/>
      </w:rPr>
    </w:lvl>
  </w:abstractNum>
  <w:num w:numId="1">
    <w:abstractNumId w:val="17"/>
  </w:num>
  <w:num w:numId="2">
    <w:abstractNumId w:val="22"/>
  </w:num>
  <w:num w:numId="3">
    <w:abstractNumId w:val="0"/>
    <w:lvlOverride w:ilvl="0">
      <w:startOverride w:val="1"/>
      <w:lvl w:ilvl="0">
        <w:start w:val="1"/>
        <w:numFmt w:val="decimal"/>
        <w:pStyle w:val="Quick1"/>
        <w:lvlText w:val="%1."/>
        <w:lvlJc w:val="left"/>
      </w:lvl>
    </w:lvlOverride>
  </w:num>
  <w:num w:numId="4">
    <w:abstractNumId w:val="16"/>
  </w:num>
  <w:num w:numId="5">
    <w:abstractNumId w:val="11"/>
  </w:num>
  <w:num w:numId="6">
    <w:abstractNumId w:val="8"/>
  </w:num>
  <w:num w:numId="7">
    <w:abstractNumId w:val="18"/>
  </w:num>
  <w:num w:numId="8">
    <w:abstractNumId w:val="21"/>
  </w:num>
  <w:num w:numId="9">
    <w:abstractNumId w:val="20"/>
  </w:num>
  <w:num w:numId="10">
    <w:abstractNumId w:val="7"/>
  </w:num>
  <w:num w:numId="11">
    <w:abstractNumId w:val="19"/>
  </w:num>
  <w:num w:numId="12">
    <w:abstractNumId w:val="1"/>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13">
    <w:abstractNumId w:val="12"/>
  </w:num>
  <w:num w:numId="14">
    <w:abstractNumId w:val="6"/>
  </w:num>
  <w:num w:numId="15">
    <w:abstractNumId w:val="5"/>
  </w:num>
  <w:num w:numId="16">
    <w:abstractNumId w:val="14"/>
  </w:num>
  <w:num w:numId="17">
    <w:abstractNumId w:val="0"/>
  </w:num>
  <w:num w:numId="18">
    <w:abstractNumId w:val="10"/>
  </w:num>
  <w:num w:numId="19">
    <w:abstractNumId w:val="2"/>
  </w:num>
  <w:num w:numId="20">
    <w:abstractNumId w:val="23"/>
  </w:num>
  <w:num w:numId="21">
    <w:abstractNumId w:val="3"/>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9C"/>
    <w:rsid w:val="000057D5"/>
    <w:rsid w:val="00010585"/>
    <w:rsid w:val="000407B2"/>
    <w:rsid w:val="00071823"/>
    <w:rsid w:val="001B5155"/>
    <w:rsid w:val="00227AF9"/>
    <w:rsid w:val="00282194"/>
    <w:rsid w:val="002A599C"/>
    <w:rsid w:val="002D694E"/>
    <w:rsid w:val="003055BC"/>
    <w:rsid w:val="0031350E"/>
    <w:rsid w:val="003215E7"/>
    <w:rsid w:val="00380EB4"/>
    <w:rsid w:val="003971BA"/>
    <w:rsid w:val="003A16FE"/>
    <w:rsid w:val="003C114E"/>
    <w:rsid w:val="003E0D4D"/>
    <w:rsid w:val="003F7EB6"/>
    <w:rsid w:val="00406714"/>
    <w:rsid w:val="0042179C"/>
    <w:rsid w:val="004241F4"/>
    <w:rsid w:val="004863FF"/>
    <w:rsid w:val="005147C3"/>
    <w:rsid w:val="005315F1"/>
    <w:rsid w:val="00567176"/>
    <w:rsid w:val="0057628D"/>
    <w:rsid w:val="005B384E"/>
    <w:rsid w:val="005B39F1"/>
    <w:rsid w:val="005D1FF7"/>
    <w:rsid w:val="00620027"/>
    <w:rsid w:val="00647DFC"/>
    <w:rsid w:val="00672F3A"/>
    <w:rsid w:val="0068427B"/>
    <w:rsid w:val="006907AB"/>
    <w:rsid w:val="00691FD7"/>
    <w:rsid w:val="006A5022"/>
    <w:rsid w:val="006B21CA"/>
    <w:rsid w:val="006D717F"/>
    <w:rsid w:val="00715C1F"/>
    <w:rsid w:val="00727258"/>
    <w:rsid w:val="007701F9"/>
    <w:rsid w:val="007A737F"/>
    <w:rsid w:val="007B0FE9"/>
    <w:rsid w:val="007D2D31"/>
    <w:rsid w:val="00815049"/>
    <w:rsid w:val="008200E0"/>
    <w:rsid w:val="00854326"/>
    <w:rsid w:val="0086149F"/>
    <w:rsid w:val="00894CBE"/>
    <w:rsid w:val="008955F1"/>
    <w:rsid w:val="008B5678"/>
    <w:rsid w:val="008E34A4"/>
    <w:rsid w:val="008F28FF"/>
    <w:rsid w:val="0090789A"/>
    <w:rsid w:val="00912324"/>
    <w:rsid w:val="00A04EA1"/>
    <w:rsid w:val="00A45022"/>
    <w:rsid w:val="00A93972"/>
    <w:rsid w:val="00A96F0A"/>
    <w:rsid w:val="00AE6AAB"/>
    <w:rsid w:val="00AF225F"/>
    <w:rsid w:val="00B365CF"/>
    <w:rsid w:val="00B40B1E"/>
    <w:rsid w:val="00B547A0"/>
    <w:rsid w:val="00B87B86"/>
    <w:rsid w:val="00BC1E6C"/>
    <w:rsid w:val="00BC6DA4"/>
    <w:rsid w:val="00C17DF4"/>
    <w:rsid w:val="00C5177D"/>
    <w:rsid w:val="00C710F7"/>
    <w:rsid w:val="00D017A2"/>
    <w:rsid w:val="00D1693A"/>
    <w:rsid w:val="00D91BAB"/>
    <w:rsid w:val="00D9725F"/>
    <w:rsid w:val="00DA2F9E"/>
    <w:rsid w:val="00DB4101"/>
    <w:rsid w:val="00E070D2"/>
    <w:rsid w:val="00E52BD7"/>
    <w:rsid w:val="00E61429"/>
    <w:rsid w:val="00E679A9"/>
    <w:rsid w:val="00E81D9D"/>
    <w:rsid w:val="00FA2A8B"/>
    <w:rsid w:val="00FC083E"/>
    <w:rsid w:val="00FF2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BD1"/>
  <w15:docId w15:val="{94EF6B0E-E615-4465-8F7D-067DF2F1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96"/>
    <w:rPr>
      <w:sz w:val="24"/>
      <w:szCs w:val="24"/>
    </w:rPr>
  </w:style>
  <w:style w:type="paragraph" w:styleId="Heading1">
    <w:name w:val="heading 1"/>
    <w:basedOn w:val="Normal"/>
    <w:next w:val="Normal"/>
    <w:link w:val="Heading1Char"/>
    <w:qFormat/>
    <w:rsid w:val="009A4D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nhideWhenUsed/>
    <w:qFormat/>
    <w:rsid w:val="005906A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5906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 w:type="paragraph" w:styleId="ListParagraph">
    <w:name w:val="List Paragraph"/>
    <w:basedOn w:val="Normal"/>
    <w:uiPriority w:val="34"/>
    <w:qFormat/>
    <w:rsid w:val="009A4D44"/>
    <w:pPr>
      <w:ind w:left="720"/>
      <w:contextualSpacing/>
    </w:pPr>
  </w:style>
  <w:style w:type="paragraph" w:styleId="Title">
    <w:name w:val="Title"/>
    <w:basedOn w:val="Normal"/>
    <w:next w:val="Normal"/>
    <w:link w:val="TitleChar"/>
    <w:qFormat/>
    <w:rsid w:val="009A4D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4D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A4D44"/>
    <w:rPr>
      <w:rFonts w:asciiTheme="majorHAnsi" w:eastAsiaTheme="majorEastAsia" w:hAnsiTheme="majorHAnsi" w:cstheme="majorBidi"/>
      <w:color w:val="365F91" w:themeColor="accent1" w:themeShade="BF"/>
      <w:sz w:val="32"/>
      <w:szCs w:val="32"/>
    </w:rPr>
  </w:style>
  <w:style w:type="paragraph" w:customStyle="1" w:styleId="Quick1">
    <w:name w:val="Quick 1."/>
    <w:basedOn w:val="Normal"/>
    <w:rsid w:val="00406781"/>
    <w:pPr>
      <w:widowControl w:val="0"/>
      <w:numPr>
        <w:numId w:val="3"/>
      </w:numPr>
      <w:autoSpaceDE w:val="0"/>
      <w:autoSpaceDN w:val="0"/>
      <w:adjustRightInd w:val="0"/>
      <w:ind w:left="720" w:hanging="720"/>
    </w:pPr>
    <w:rPr>
      <w:rFonts w:ascii="Courier" w:eastAsia="MS Mincho" w:hAnsi="Courier"/>
    </w:rPr>
  </w:style>
  <w:style w:type="paragraph" w:styleId="Header">
    <w:name w:val="header"/>
    <w:basedOn w:val="Normal"/>
    <w:link w:val="HeaderChar"/>
    <w:rsid w:val="00406781"/>
    <w:pPr>
      <w:widowControl w:val="0"/>
      <w:tabs>
        <w:tab w:val="center" w:pos="4320"/>
        <w:tab w:val="right" w:pos="8640"/>
      </w:tabs>
      <w:autoSpaceDE w:val="0"/>
      <w:autoSpaceDN w:val="0"/>
      <w:adjustRightInd w:val="0"/>
    </w:pPr>
    <w:rPr>
      <w:rFonts w:ascii="Courier" w:eastAsia="MS Mincho" w:hAnsi="Courier"/>
    </w:rPr>
  </w:style>
  <w:style w:type="character" w:customStyle="1" w:styleId="HeaderChar">
    <w:name w:val="Header Char"/>
    <w:basedOn w:val="DefaultParagraphFont"/>
    <w:link w:val="Header"/>
    <w:rsid w:val="00406781"/>
    <w:rPr>
      <w:rFonts w:ascii="Courier" w:eastAsia="MS Mincho" w:hAnsi="Courier"/>
      <w:sz w:val="24"/>
      <w:szCs w:val="24"/>
    </w:rPr>
  </w:style>
  <w:style w:type="paragraph" w:styleId="Footer">
    <w:name w:val="footer"/>
    <w:basedOn w:val="Normal"/>
    <w:link w:val="FooterChar"/>
    <w:semiHidden/>
    <w:rsid w:val="00406781"/>
    <w:pPr>
      <w:widowControl w:val="0"/>
      <w:tabs>
        <w:tab w:val="center" w:pos="4320"/>
        <w:tab w:val="right" w:pos="8640"/>
      </w:tabs>
      <w:autoSpaceDE w:val="0"/>
      <w:autoSpaceDN w:val="0"/>
      <w:adjustRightInd w:val="0"/>
    </w:pPr>
    <w:rPr>
      <w:rFonts w:ascii="Courier" w:eastAsia="MS Mincho" w:hAnsi="Courier"/>
    </w:rPr>
  </w:style>
  <w:style w:type="character" w:customStyle="1" w:styleId="FooterChar">
    <w:name w:val="Footer Char"/>
    <w:basedOn w:val="DefaultParagraphFont"/>
    <w:link w:val="Footer"/>
    <w:semiHidden/>
    <w:rsid w:val="00406781"/>
    <w:rPr>
      <w:rFonts w:ascii="Courier" w:eastAsia="MS Mincho" w:hAnsi="Courier"/>
      <w:sz w:val="24"/>
      <w:szCs w:val="24"/>
    </w:rPr>
  </w:style>
  <w:style w:type="character" w:styleId="PageNumber">
    <w:name w:val="page number"/>
    <w:basedOn w:val="DefaultParagraphFont"/>
    <w:semiHidden/>
    <w:rsid w:val="00406781"/>
  </w:style>
  <w:style w:type="paragraph" w:customStyle="1" w:styleId="Style">
    <w:name w:val="Style"/>
    <w:basedOn w:val="Normal"/>
    <w:rsid w:val="00CB1BFD"/>
    <w:pPr>
      <w:widowControl w:val="0"/>
      <w:autoSpaceDE w:val="0"/>
      <w:autoSpaceDN w:val="0"/>
      <w:adjustRightInd w:val="0"/>
      <w:ind w:left="1746" w:hanging="696"/>
    </w:pPr>
    <w:rPr>
      <w:rFonts w:ascii="Courier" w:eastAsia="MS Mincho" w:hAnsi="Courier"/>
    </w:rPr>
  </w:style>
  <w:style w:type="paragraph" w:styleId="BalloonText">
    <w:name w:val="Balloon Text"/>
    <w:basedOn w:val="Normal"/>
    <w:link w:val="BalloonTextChar"/>
    <w:semiHidden/>
    <w:unhideWhenUsed/>
    <w:rsid w:val="00A412A5"/>
    <w:rPr>
      <w:rFonts w:ascii="Segoe UI" w:hAnsi="Segoe UI" w:cs="Segoe UI"/>
      <w:sz w:val="18"/>
      <w:szCs w:val="18"/>
    </w:rPr>
  </w:style>
  <w:style w:type="character" w:customStyle="1" w:styleId="BalloonTextChar">
    <w:name w:val="Balloon Text Char"/>
    <w:basedOn w:val="DefaultParagraphFont"/>
    <w:link w:val="BalloonText"/>
    <w:semiHidden/>
    <w:rsid w:val="00A412A5"/>
    <w:rPr>
      <w:rFonts w:ascii="Segoe UI" w:hAnsi="Segoe UI" w:cs="Segoe UI"/>
      <w:sz w:val="18"/>
      <w:szCs w:val="18"/>
    </w:rPr>
  </w:style>
  <w:style w:type="character" w:customStyle="1" w:styleId="Heading7Char">
    <w:name w:val="Heading 7 Char"/>
    <w:basedOn w:val="DefaultParagraphFont"/>
    <w:link w:val="Heading7"/>
    <w:rsid w:val="005906A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semiHidden/>
    <w:rsid w:val="005906A1"/>
    <w:rPr>
      <w:rFonts w:asciiTheme="majorHAnsi" w:eastAsiaTheme="majorEastAsia" w:hAnsiTheme="majorHAnsi" w:cstheme="majorBidi"/>
      <w:i/>
      <w:iCs/>
      <w:color w:val="272727" w:themeColor="text1" w:themeTint="D8"/>
      <w:sz w:val="21"/>
      <w:szCs w:val="21"/>
    </w:rPr>
  </w:style>
  <w:style w:type="paragraph" w:customStyle="1" w:styleId="Level3">
    <w:name w:val="Level 3"/>
    <w:basedOn w:val="Normal"/>
    <w:rsid w:val="005906A1"/>
    <w:pPr>
      <w:widowControl w:val="0"/>
      <w:numPr>
        <w:ilvl w:val="2"/>
        <w:numId w:val="12"/>
      </w:numPr>
      <w:autoSpaceDE w:val="0"/>
      <w:autoSpaceDN w:val="0"/>
      <w:adjustRightInd w:val="0"/>
      <w:ind w:left="2160" w:hanging="720"/>
      <w:outlineLvl w:val="2"/>
    </w:pPr>
    <w:rPr>
      <w:rFonts w:ascii="Courier" w:eastAsia="MS Mincho" w:hAnsi="Courier"/>
    </w:rPr>
  </w:style>
  <w:style w:type="paragraph" w:styleId="BodyTextIndent">
    <w:name w:val="Body Text Indent"/>
    <w:basedOn w:val="Normal"/>
    <w:link w:val="BodyTextIndentChar"/>
    <w:rsid w:val="005906A1"/>
    <w:pPr>
      <w:tabs>
        <w:tab w:val="left" w:pos="-1440"/>
      </w:tabs>
      <w:autoSpaceDE w:val="0"/>
      <w:autoSpaceDN w:val="0"/>
      <w:adjustRightInd w:val="0"/>
      <w:ind w:left="720"/>
    </w:pPr>
    <w:rPr>
      <w:rFonts w:eastAsia="MS Mincho"/>
    </w:rPr>
  </w:style>
  <w:style w:type="character" w:customStyle="1" w:styleId="BodyTextIndentChar">
    <w:name w:val="Body Text Indent Char"/>
    <w:basedOn w:val="DefaultParagraphFont"/>
    <w:link w:val="BodyTextIndent"/>
    <w:rsid w:val="005906A1"/>
    <w:rPr>
      <w:rFonts w:eastAsia="MS Mincho"/>
      <w:sz w:val="24"/>
      <w:szCs w:val="24"/>
    </w:rPr>
  </w:style>
  <w:style w:type="paragraph" w:styleId="BodyTextIndent2">
    <w:name w:val="Body Text Indent 2"/>
    <w:basedOn w:val="Normal"/>
    <w:link w:val="BodyTextIndent2Char"/>
    <w:rsid w:val="005906A1"/>
    <w:pPr>
      <w:widowControl w:val="0"/>
      <w:autoSpaceDE w:val="0"/>
      <w:autoSpaceDN w:val="0"/>
      <w:adjustRightInd w:val="0"/>
      <w:ind w:left="720"/>
      <w:jc w:val="both"/>
    </w:pPr>
    <w:rPr>
      <w:rFonts w:eastAsia="MS Mincho"/>
    </w:rPr>
  </w:style>
  <w:style w:type="character" w:customStyle="1" w:styleId="BodyTextIndent2Char">
    <w:name w:val="Body Text Indent 2 Char"/>
    <w:basedOn w:val="DefaultParagraphFont"/>
    <w:link w:val="BodyTextIndent2"/>
    <w:rsid w:val="005906A1"/>
    <w:rPr>
      <w:rFonts w:eastAsia="MS Mincho"/>
      <w:sz w:val="24"/>
      <w:szCs w:val="24"/>
    </w:rPr>
  </w:style>
  <w:style w:type="character" w:styleId="HTMLTypewriter">
    <w:name w:val="HTML Typewriter"/>
    <w:rsid w:val="005906A1"/>
    <w:rPr>
      <w:rFonts w:ascii="Courier New" w:eastAsia="Times New Roman" w:hAnsi="Courier New" w:cs="Courier New"/>
      <w:sz w:val="20"/>
      <w:szCs w:val="20"/>
    </w:rPr>
  </w:style>
  <w:style w:type="character" w:styleId="Strong">
    <w:name w:val="Strong"/>
    <w:qFormat/>
    <w:rsid w:val="005906A1"/>
    <w:rPr>
      <w:b/>
      <w:bCs/>
    </w:rPr>
  </w:style>
  <w:style w:type="paragraph" w:styleId="NormalWeb">
    <w:name w:val="Normal (Web)"/>
    <w:basedOn w:val="Normal"/>
    <w:uiPriority w:val="99"/>
    <w:unhideWhenUsed/>
    <w:rsid w:val="00EF38BF"/>
    <w:pPr>
      <w:spacing w:before="100" w:beforeAutospacing="1" w:after="100" w:afterAutospacing="1"/>
    </w:pPr>
  </w:style>
  <w:style w:type="table" w:styleId="TableGrid">
    <w:name w:val="Table Grid"/>
    <w:basedOn w:val="TableNormal"/>
    <w:rsid w:val="00F55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59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4859">
      <w:bodyDiv w:val="1"/>
      <w:marLeft w:val="0"/>
      <w:marRight w:val="0"/>
      <w:marTop w:val="0"/>
      <w:marBottom w:val="0"/>
      <w:divBdr>
        <w:top w:val="none" w:sz="0" w:space="0" w:color="auto"/>
        <w:left w:val="none" w:sz="0" w:space="0" w:color="auto"/>
        <w:bottom w:val="none" w:sz="0" w:space="0" w:color="auto"/>
        <w:right w:val="none" w:sz="0" w:space="0" w:color="auto"/>
      </w:divBdr>
    </w:div>
    <w:div w:id="378408029">
      <w:bodyDiv w:val="1"/>
      <w:marLeft w:val="0"/>
      <w:marRight w:val="0"/>
      <w:marTop w:val="0"/>
      <w:marBottom w:val="0"/>
      <w:divBdr>
        <w:top w:val="none" w:sz="0" w:space="0" w:color="auto"/>
        <w:left w:val="none" w:sz="0" w:space="0" w:color="auto"/>
        <w:bottom w:val="none" w:sz="0" w:space="0" w:color="auto"/>
        <w:right w:val="none" w:sz="0" w:space="0" w:color="auto"/>
      </w:divBdr>
    </w:div>
    <w:div w:id="6178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156E5-5D76-4808-94F3-176937CBFA20}">
  <ds:schemaRefs>
    <ds:schemaRef ds:uri="http://schemas.microsoft.com/sharepoint/v3/contenttype/forms"/>
  </ds:schemaRefs>
</ds:datastoreItem>
</file>

<file path=customXml/itemProps3.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265389D-DDC2-406D-9DAB-BCA64D9E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Independent Contractor Agreement</dc:title>
  <dc:creator>wkell</dc:creator>
  <cp:lastModifiedBy>Dell</cp:lastModifiedBy>
  <cp:revision>2</cp:revision>
  <cp:lastPrinted>2021-08-13T10:41:00Z</cp:lastPrinted>
  <dcterms:created xsi:type="dcterms:W3CDTF">2023-04-28T04:53:00Z</dcterms:created>
  <dcterms:modified xsi:type="dcterms:W3CDTF">2023-04-28T04:53:00Z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y fmtid="{D5CDD505-2E9C-101B-9397-08002B2CF9AE}" pid="3" name="GrammarlyDocumentId">
    <vt:lpwstr>8aa69c8a572b0b92844e31b7d9df8985e6a3fa91a9584447864c0f9f855d63a8</vt:lpwstr>
  </property>
</Properties>
</file>