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23"/>
      </w:tblGrid>
      <w:tr w:rsidR="000004D1" w14:paraId="7449CCC3" w14:textId="77777777" w:rsidTr="000004D1">
        <w:tc>
          <w:tcPr>
            <w:tcW w:w="4219" w:type="dxa"/>
            <w:vAlign w:val="center"/>
          </w:tcPr>
          <w:p w14:paraId="0FF9BBBB" w14:textId="77777777" w:rsidR="000004D1" w:rsidRDefault="000004D1" w:rsidP="000004D1">
            <w:pPr>
              <w:spacing w:after="60"/>
              <w:rPr>
                <w:rFonts w:asciiTheme="majorBidi" w:hAnsiTheme="majorBidi" w:cstheme="majorBidi"/>
                <w:noProof/>
                <w:lang w:eastAsia="en-GB"/>
              </w:rPr>
            </w:pPr>
            <w:bookmarkStart w:id="0" w:name="_GoBack"/>
            <w:bookmarkEnd w:id="0"/>
            <w:r>
              <w:rPr>
                <w:rFonts w:asciiTheme="majorBidi" w:hAnsiTheme="majorBidi" w:cstheme="majorBidi"/>
                <w:noProof/>
                <w:lang w:val="en-US"/>
              </w:rPr>
              <w:drawing>
                <wp:inline distT="0" distB="0" distL="0" distR="0" wp14:anchorId="69A7F0C9" wp14:editId="6ACD4960">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5023" w:type="dxa"/>
            <w:vAlign w:val="center"/>
          </w:tcPr>
          <w:p w14:paraId="7AA3ADA7" w14:textId="77777777" w:rsidR="000004D1" w:rsidRPr="000004D1" w:rsidRDefault="000004D1" w:rsidP="000004D1">
            <w:pPr>
              <w:spacing w:after="60"/>
              <w:rPr>
                <w:rFonts w:cstheme="minorHAnsi"/>
                <w:b/>
                <w:bCs/>
                <w:noProof/>
                <w:sz w:val="36"/>
                <w:szCs w:val="36"/>
                <w:lang w:eastAsia="en-GB"/>
              </w:rPr>
            </w:pPr>
            <w:r w:rsidRPr="000004D1">
              <w:rPr>
                <w:rFonts w:cstheme="minorHAnsi"/>
                <w:b/>
                <w:bCs/>
                <w:noProof/>
                <w:sz w:val="36"/>
                <w:szCs w:val="36"/>
                <w:lang w:eastAsia="en-GB"/>
              </w:rPr>
              <w:t>CONSULTANCY</w:t>
            </w:r>
          </w:p>
        </w:tc>
      </w:tr>
    </w:tbl>
    <w:p w14:paraId="4E4140A9" w14:textId="77777777" w:rsidR="000004D1" w:rsidRPr="000004D1" w:rsidRDefault="000004D1" w:rsidP="000004D1">
      <w:pPr>
        <w:spacing w:after="60" w:line="240" w:lineRule="auto"/>
        <w:jc w:val="center"/>
        <w:rPr>
          <w:b/>
          <w:bCs/>
          <w:sz w:val="16"/>
          <w:szCs w:val="16"/>
        </w:rPr>
      </w:pPr>
    </w:p>
    <w:p w14:paraId="385A7BEC" w14:textId="77777777" w:rsidR="00C05E37" w:rsidRDefault="000004D1" w:rsidP="00C05E37">
      <w:pPr>
        <w:spacing w:after="60" w:line="240" w:lineRule="auto"/>
        <w:jc w:val="center"/>
        <w:rPr>
          <w:b/>
          <w:bCs/>
          <w:sz w:val="36"/>
          <w:szCs w:val="36"/>
        </w:rPr>
      </w:pPr>
      <w:r w:rsidRPr="000004D1">
        <w:rPr>
          <w:b/>
          <w:bCs/>
          <w:sz w:val="36"/>
          <w:szCs w:val="36"/>
        </w:rPr>
        <w:t>Terms of Reference</w:t>
      </w:r>
    </w:p>
    <w:p w14:paraId="0250CF20" w14:textId="7972E92F" w:rsidR="00C05E37" w:rsidRDefault="00C929E4" w:rsidP="001B732D">
      <w:pPr>
        <w:spacing w:after="60" w:line="240" w:lineRule="auto"/>
        <w:jc w:val="right"/>
        <w:rPr>
          <w:rFonts w:eastAsia="MS Gothic" w:cstheme="minorHAnsi"/>
          <w:b/>
          <w:color w:val="FF0000"/>
          <w:sz w:val="16"/>
        </w:rPr>
      </w:pPr>
      <w:r>
        <w:rPr>
          <w:rFonts w:eastAsia="MS Gothic" w:cstheme="minorHAnsi"/>
          <w:b/>
          <w:color w:val="FF0000"/>
          <w:sz w:val="16"/>
        </w:rPr>
        <w:t xml:space="preserve">  </w:t>
      </w:r>
      <w:r w:rsidR="001B732D">
        <w:rPr>
          <w:rFonts w:eastAsia="MS Gothic" w:cstheme="minorHAnsi"/>
          <w:b/>
          <w:color w:val="FF0000"/>
          <w:sz w:val="16"/>
        </w:rPr>
        <w:t xml:space="preserve"> </w:t>
      </w:r>
    </w:p>
    <w:p w14:paraId="7CBF9C14" w14:textId="77777777" w:rsidR="000004D1" w:rsidRPr="000004D1" w:rsidRDefault="000004D1" w:rsidP="00C05E37">
      <w:pPr>
        <w:spacing w:after="60" w:line="240" w:lineRule="auto"/>
        <w:rPr>
          <w:rFonts w:eastAsia="MS Gothic" w:cstheme="minorHAnsi"/>
        </w:rPr>
      </w:pPr>
      <w:r w:rsidRPr="000004D1">
        <w:rPr>
          <w:rFonts w:eastAsia="MS Gothic" w:cstheme="minorHAnsi"/>
        </w:rPr>
        <w:t xml:space="preserve">This </w:t>
      </w:r>
      <w:r w:rsidR="00C05E37">
        <w:rPr>
          <w:rFonts w:eastAsia="MS Gothic" w:cstheme="minorHAnsi"/>
        </w:rPr>
        <w:t>consultancy is requested by</w:t>
      </w:r>
      <w:r w:rsidRPr="000004D1">
        <w:rPr>
          <w:rFonts w:eastAsia="MS Gothic" w:cstheme="minorHAnsi"/>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7716"/>
      </w:tblGrid>
      <w:tr w:rsidR="000004D1" w:rsidRPr="00116A84" w14:paraId="792AD477" w14:textId="77777777" w:rsidTr="000004D1">
        <w:tc>
          <w:tcPr>
            <w:tcW w:w="1526" w:type="dxa"/>
          </w:tcPr>
          <w:p w14:paraId="5DD3B774" w14:textId="77777777" w:rsidR="000004D1" w:rsidRPr="00116A84" w:rsidRDefault="000004D1" w:rsidP="000004D1">
            <w:pPr>
              <w:spacing w:after="60"/>
              <w:rPr>
                <w:rFonts w:cstheme="minorHAnsi"/>
                <w:sz w:val="20"/>
                <w:szCs w:val="20"/>
              </w:rPr>
            </w:pPr>
            <w:r w:rsidRPr="00116A84">
              <w:rPr>
                <w:rFonts w:cstheme="minorHAnsi"/>
                <w:sz w:val="20"/>
                <w:szCs w:val="20"/>
              </w:rPr>
              <w:t>Unit:</w:t>
            </w:r>
          </w:p>
        </w:tc>
        <w:tc>
          <w:tcPr>
            <w:tcW w:w="7716" w:type="dxa"/>
          </w:tcPr>
          <w:p w14:paraId="1E31D7A7" w14:textId="4D33513E" w:rsidR="000004D1" w:rsidRPr="00116A84" w:rsidRDefault="00653052" w:rsidP="000004D1">
            <w:pPr>
              <w:spacing w:after="60"/>
              <w:rPr>
                <w:rFonts w:cstheme="minorHAnsi"/>
                <w:sz w:val="20"/>
                <w:szCs w:val="20"/>
              </w:rPr>
            </w:pPr>
            <w:r>
              <w:rPr>
                <w:rFonts w:cstheme="minorHAnsi"/>
                <w:sz w:val="20"/>
                <w:szCs w:val="20"/>
              </w:rPr>
              <w:t>Malaria</w:t>
            </w:r>
            <w:r w:rsidR="001A37B9">
              <w:rPr>
                <w:rFonts w:cstheme="minorHAnsi"/>
                <w:sz w:val="20"/>
                <w:szCs w:val="20"/>
              </w:rPr>
              <w:t>, Vector Control and NTDs U</w:t>
            </w:r>
            <w:r>
              <w:rPr>
                <w:rFonts w:cstheme="minorHAnsi"/>
                <w:sz w:val="20"/>
                <w:szCs w:val="20"/>
              </w:rPr>
              <w:t>nit in WCO Pakistan</w:t>
            </w:r>
          </w:p>
        </w:tc>
      </w:tr>
      <w:tr w:rsidR="000004D1" w:rsidRPr="00116A84" w14:paraId="765B5B71" w14:textId="77777777" w:rsidTr="000004D1">
        <w:tc>
          <w:tcPr>
            <w:tcW w:w="1526" w:type="dxa"/>
          </w:tcPr>
          <w:p w14:paraId="7B25DF46" w14:textId="77777777" w:rsidR="000004D1" w:rsidRPr="00116A84" w:rsidRDefault="000004D1" w:rsidP="000004D1">
            <w:pPr>
              <w:spacing w:after="60"/>
              <w:rPr>
                <w:rFonts w:cstheme="minorHAnsi"/>
                <w:sz w:val="20"/>
                <w:szCs w:val="20"/>
              </w:rPr>
            </w:pPr>
            <w:r w:rsidRPr="00116A84">
              <w:rPr>
                <w:rFonts w:cstheme="minorHAnsi"/>
                <w:sz w:val="20"/>
                <w:szCs w:val="20"/>
              </w:rPr>
              <w:t>Department:</w:t>
            </w:r>
          </w:p>
        </w:tc>
        <w:tc>
          <w:tcPr>
            <w:tcW w:w="7716" w:type="dxa"/>
          </w:tcPr>
          <w:p w14:paraId="76F37EFB" w14:textId="77777777" w:rsidR="000004D1" w:rsidRPr="00116A84" w:rsidRDefault="00F07696" w:rsidP="000004D1">
            <w:pPr>
              <w:spacing w:after="60"/>
              <w:rPr>
                <w:rFonts w:cstheme="minorHAnsi"/>
                <w:sz w:val="20"/>
                <w:szCs w:val="20"/>
              </w:rPr>
            </w:pPr>
            <w:r>
              <w:rPr>
                <w:rFonts w:cstheme="minorHAnsi"/>
                <w:sz w:val="20"/>
                <w:szCs w:val="20"/>
              </w:rPr>
              <w:t>Communicable Diseases</w:t>
            </w:r>
          </w:p>
        </w:tc>
      </w:tr>
    </w:tbl>
    <w:p w14:paraId="29CFEC6C" w14:textId="77777777" w:rsidR="000004D1" w:rsidRDefault="000004D1" w:rsidP="000004D1">
      <w:pPr>
        <w:spacing w:after="60" w:line="240" w:lineRule="auto"/>
        <w:rPr>
          <w:rFonts w:cstheme="minorHAnsi"/>
        </w:rPr>
      </w:pPr>
    </w:p>
    <w:p w14:paraId="28ADB424" w14:textId="77777777" w:rsidR="000004D1" w:rsidRPr="000004D1" w:rsidRDefault="00DD12DB" w:rsidP="000004D1">
      <w:pPr>
        <w:pStyle w:val="ListParagraph"/>
        <w:numPr>
          <w:ilvl w:val="0"/>
          <w:numId w:val="1"/>
        </w:numPr>
        <w:spacing w:after="60" w:line="240" w:lineRule="auto"/>
        <w:rPr>
          <w:rFonts w:cstheme="minorHAnsi"/>
          <w:b/>
          <w:bCs/>
        </w:rPr>
      </w:pPr>
      <w:r>
        <w:rPr>
          <w:rFonts w:cstheme="minorHAnsi"/>
          <w:b/>
          <w:bCs/>
        </w:rPr>
        <w:t>Purpose of the Consultancy</w:t>
      </w:r>
    </w:p>
    <w:p w14:paraId="2AE498CE" w14:textId="11982DC9" w:rsidR="000004D1" w:rsidRPr="00F63916" w:rsidRDefault="00E7411C" w:rsidP="00F63916">
      <w:pPr>
        <w:spacing w:after="60" w:line="240" w:lineRule="auto"/>
        <w:jc w:val="both"/>
        <w:rPr>
          <w:rFonts w:ascii="Times New Roman" w:hAnsi="Times New Roman" w:cs="Times New Roman"/>
        </w:rPr>
      </w:pPr>
      <w:r w:rsidRPr="00F63916">
        <w:rPr>
          <w:rFonts w:ascii="Times New Roman" w:eastAsia="Calibri" w:hAnsi="Times New Roman" w:cs="Times New Roman"/>
        </w:rPr>
        <w:t xml:space="preserve">The Overall Purpose of this consultancy is to </w:t>
      </w:r>
      <w:r w:rsidR="00F63916">
        <w:rPr>
          <w:rFonts w:ascii="Times New Roman" w:eastAsia="Calibri" w:hAnsi="Times New Roman" w:cs="Times New Roman"/>
        </w:rPr>
        <w:t xml:space="preserve">test the efficacy and safety of </w:t>
      </w:r>
      <w:r w:rsidR="001A37B9">
        <w:rPr>
          <w:rFonts w:ascii="Times New Roman" w:eastAsia="Calibri" w:hAnsi="Times New Roman" w:cs="Times New Roman"/>
        </w:rPr>
        <w:t xml:space="preserve">Oral </w:t>
      </w:r>
      <w:r w:rsidR="009816B7">
        <w:rPr>
          <w:rFonts w:ascii="Times New Roman" w:eastAsia="Calibri" w:hAnsi="Times New Roman" w:cs="Times New Roman"/>
        </w:rPr>
        <w:t>Artemether plus Lumefantrine in</w:t>
      </w:r>
      <w:r w:rsidRPr="00F63916">
        <w:rPr>
          <w:rFonts w:ascii="Times New Roman" w:eastAsia="Calibri" w:hAnsi="Times New Roman" w:cs="Times New Roman"/>
        </w:rPr>
        <w:t xml:space="preserve"> the treatment of uncomplicated </w:t>
      </w:r>
      <w:r w:rsidR="009816B7">
        <w:rPr>
          <w:rFonts w:ascii="Times New Roman" w:eastAsia="Calibri" w:hAnsi="Times New Roman" w:cs="Times New Roman"/>
        </w:rPr>
        <w:t>falciparum</w:t>
      </w:r>
      <w:r w:rsidRPr="00F63916">
        <w:rPr>
          <w:rFonts w:ascii="Times New Roman" w:eastAsia="Calibri" w:hAnsi="Times New Roman" w:cs="Times New Roman"/>
        </w:rPr>
        <w:t xml:space="preserve"> malaria at </w:t>
      </w:r>
      <w:r w:rsidR="008A3599">
        <w:rPr>
          <w:rFonts w:ascii="Times New Roman" w:eastAsia="Calibri" w:hAnsi="Times New Roman" w:cs="Times New Roman"/>
        </w:rPr>
        <w:t>1</w:t>
      </w:r>
      <w:r w:rsidRPr="00F63916">
        <w:rPr>
          <w:rFonts w:ascii="Times New Roman" w:eastAsia="Calibri" w:hAnsi="Times New Roman" w:cs="Times New Roman"/>
        </w:rPr>
        <w:t xml:space="preserve"> selected sentinel hospital in Balochistan, as per WHO protocol and as approved by C</w:t>
      </w:r>
      <w:r w:rsidR="001A37B9">
        <w:rPr>
          <w:rFonts w:ascii="Times New Roman" w:eastAsia="Calibri" w:hAnsi="Times New Roman" w:cs="Times New Roman"/>
        </w:rPr>
        <w:t xml:space="preserve">entral </w:t>
      </w:r>
      <w:r w:rsidRPr="00F63916">
        <w:rPr>
          <w:rFonts w:ascii="Times New Roman" w:eastAsia="Calibri" w:hAnsi="Times New Roman" w:cs="Times New Roman"/>
        </w:rPr>
        <w:t>B</w:t>
      </w:r>
      <w:r w:rsidR="001A37B9">
        <w:rPr>
          <w:rFonts w:ascii="Times New Roman" w:eastAsia="Calibri" w:hAnsi="Times New Roman" w:cs="Times New Roman"/>
        </w:rPr>
        <w:t xml:space="preserve">ioethics </w:t>
      </w:r>
      <w:r w:rsidRPr="00F63916">
        <w:rPr>
          <w:rFonts w:ascii="Times New Roman" w:eastAsia="Calibri" w:hAnsi="Times New Roman" w:cs="Times New Roman"/>
        </w:rPr>
        <w:t>C</w:t>
      </w:r>
      <w:r w:rsidR="001A37B9">
        <w:rPr>
          <w:rFonts w:ascii="Times New Roman" w:eastAsia="Calibri" w:hAnsi="Times New Roman" w:cs="Times New Roman"/>
        </w:rPr>
        <w:t>ommittee (</w:t>
      </w:r>
      <w:r w:rsidR="009816B7">
        <w:rPr>
          <w:rFonts w:ascii="Times New Roman" w:eastAsia="Calibri" w:hAnsi="Times New Roman" w:cs="Times New Roman"/>
        </w:rPr>
        <w:t>NBC</w:t>
      </w:r>
      <w:r w:rsidR="001A37B9">
        <w:rPr>
          <w:rFonts w:ascii="Times New Roman" w:eastAsia="Calibri" w:hAnsi="Times New Roman" w:cs="Times New Roman"/>
        </w:rPr>
        <w:t>)</w:t>
      </w:r>
      <w:r w:rsidRPr="00F63916">
        <w:rPr>
          <w:rFonts w:ascii="Times New Roman" w:eastAsia="Calibri" w:hAnsi="Times New Roman" w:cs="Times New Roman"/>
        </w:rPr>
        <w:t xml:space="preserve"> Pakistan</w:t>
      </w:r>
    </w:p>
    <w:p w14:paraId="1EC6D481" w14:textId="77777777" w:rsidR="000004D1" w:rsidRPr="00F63916" w:rsidRDefault="00DD12DB" w:rsidP="00F63916">
      <w:pPr>
        <w:pStyle w:val="ListParagraph"/>
        <w:numPr>
          <w:ilvl w:val="0"/>
          <w:numId w:val="1"/>
        </w:numPr>
        <w:spacing w:after="60" w:line="240" w:lineRule="auto"/>
        <w:jc w:val="both"/>
        <w:rPr>
          <w:rFonts w:ascii="Times New Roman" w:hAnsi="Times New Roman" w:cs="Times New Roman"/>
          <w:b/>
          <w:bCs/>
        </w:rPr>
      </w:pPr>
      <w:r w:rsidRPr="00F63916">
        <w:rPr>
          <w:rFonts w:ascii="Times New Roman" w:hAnsi="Times New Roman" w:cs="Times New Roman"/>
          <w:b/>
          <w:bCs/>
        </w:rPr>
        <w:t>Background</w:t>
      </w:r>
    </w:p>
    <w:p w14:paraId="3DD9A766" w14:textId="0BEB89B5" w:rsidR="001A37B9" w:rsidRDefault="00F63916" w:rsidP="00F63916">
      <w:pPr>
        <w:jc w:val="both"/>
        <w:rPr>
          <w:rFonts w:ascii="Times New Roman" w:hAnsi="Times New Roman" w:cs="Times New Roman"/>
        </w:rPr>
      </w:pPr>
      <w:r w:rsidRPr="00F63916">
        <w:rPr>
          <w:rFonts w:ascii="Times New Roman" w:hAnsi="Times New Roman" w:cs="Times New Roman"/>
        </w:rPr>
        <w:t xml:space="preserve">Antimalarial Drug Efficacy and Safety Testing is </w:t>
      </w:r>
      <w:r w:rsidR="009816B7">
        <w:rPr>
          <w:rFonts w:ascii="Times New Roman" w:hAnsi="Times New Roman" w:cs="Times New Roman"/>
        </w:rPr>
        <w:t>a regular feature of exiting sentinel site surveillance and programme monitoring</w:t>
      </w:r>
      <w:r w:rsidRPr="00F63916">
        <w:rPr>
          <w:rFonts w:ascii="Times New Roman" w:hAnsi="Times New Roman" w:cs="Times New Roman"/>
        </w:rPr>
        <w:t xml:space="preserve">. In Pakistan every alternate year the test is conducted at selected sentinel sites as per WHO latest protocol which is cleared by Central Bioethics Committee of Pakistan. The survey is </w:t>
      </w:r>
      <w:r w:rsidR="008A3599">
        <w:rPr>
          <w:rFonts w:ascii="Times New Roman" w:hAnsi="Times New Roman" w:cs="Times New Roman"/>
        </w:rPr>
        <w:t xml:space="preserve">planned to be </w:t>
      </w:r>
      <w:r w:rsidRPr="00F63916">
        <w:rPr>
          <w:rFonts w:ascii="Times New Roman" w:hAnsi="Times New Roman" w:cs="Times New Roman"/>
        </w:rPr>
        <w:t xml:space="preserve">conducted by the team of </w:t>
      </w:r>
      <w:r w:rsidR="008A3599">
        <w:rPr>
          <w:rFonts w:ascii="Times New Roman" w:hAnsi="Times New Roman" w:cs="Times New Roman"/>
        </w:rPr>
        <w:t xml:space="preserve">an </w:t>
      </w:r>
      <w:r w:rsidRPr="00F63916">
        <w:rPr>
          <w:rFonts w:ascii="Times New Roman" w:hAnsi="Times New Roman" w:cs="Times New Roman"/>
        </w:rPr>
        <w:t xml:space="preserve">expert doctors, </w:t>
      </w:r>
      <w:r w:rsidR="008A3599">
        <w:rPr>
          <w:rFonts w:ascii="Times New Roman" w:hAnsi="Times New Roman" w:cs="Times New Roman"/>
        </w:rPr>
        <w:t xml:space="preserve">a facility </w:t>
      </w:r>
      <w:r w:rsidRPr="00F63916">
        <w:rPr>
          <w:rFonts w:ascii="Times New Roman" w:hAnsi="Times New Roman" w:cs="Times New Roman"/>
        </w:rPr>
        <w:t xml:space="preserve">microscopist, </w:t>
      </w:r>
      <w:r w:rsidR="008A3599">
        <w:rPr>
          <w:rFonts w:ascii="Times New Roman" w:hAnsi="Times New Roman" w:cs="Times New Roman"/>
        </w:rPr>
        <w:t xml:space="preserve">a </w:t>
      </w:r>
      <w:r w:rsidRPr="00F63916">
        <w:rPr>
          <w:rFonts w:ascii="Times New Roman" w:hAnsi="Times New Roman" w:cs="Times New Roman"/>
        </w:rPr>
        <w:t>female nurse</w:t>
      </w:r>
      <w:r w:rsidR="001A37B9">
        <w:rPr>
          <w:rFonts w:ascii="Times New Roman" w:hAnsi="Times New Roman" w:cs="Times New Roman"/>
        </w:rPr>
        <w:t>s</w:t>
      </w:r>
      <w:r w:rsidRPr="00F63916">
        <w:rPr>
          <w:rFonts w:ascii="Times New Roman" w:hAnsi="Times New Roman" w:cs="Times New Roman"/>
        </w:rPr>
        <w:t xml:space="preserve"> </w:t>
      </w:r>
      <w:r w:rsidR="008A3599">
        <w:rPr>
          <w:rFonts w:ascii="Times New Roman" w:hAnsi="Times New Roman" w:cs="Times New Roman"/>
        </w:rPr>
        <w:t xml:space="preserve">or paramedic </w:t>
      </w:r>
      <w:r w:rsidRPr="00F63916">
        <w:rPr>
          <w:rFonts w:ascii="Times New Roman" w:hAnsi="Times New Roman" w:cs="Times New Roman"/>
        </w:rPr>
        <w:t xml:space="preserve">and </w:t>
      </w:r>
      <w:r w:rsidR="008A3599">
        <w:rPr>
          <w:rFonts w:ascii="Times New Roman" w:hAnsi="Times New Roman" w:cs="Times New Roman"/>
        </w:rPr>
        <w:t>3-</w:t>
      </w:r>
      <w:proofErr w:type="gramStart"/>
      <w:r w:rsidR="008A3599">
        <w:rPr>
          <w:rFonts w:ascii="Times New Roman" w:hAnsi="Times New Roman" w:cs="Times New Roman"/>
        </w:rPr>
        <w:t xml:space="preserve">4 </w:t>
      </w:r>
      <w:r w:rsidRPr="00F63916">
        <w:rPr>
          <w:rFonts w:ascii="Times New Roman" w:hAnsi="Times New Roman" w:cs="Times New Roman"/>
        </w:rPr>
        <w:t xml:space="preserve"> </w:t>
      </w:r>
      <w:r w:rsidR="008A3599">
        <w:rPr>
          <w:rFonts w:ascii="Times New Roman" w:hAnsi="Times New Roman" w:cs="Times New Roman"/>
        </w:rPr>
        <w:t>patient</w:t>
      </w:r>
      <w:proofErr w:type="gramEnd"/>
      <w:r w:rsidR="008A3599">
        <w:rPr>
          <w:rFonts w:ascii="Times New Roman" w:hAnsi="Times New Roman" w:cs="Times New Roman"/>
        </w:rPr>
        <w:t xml:space="preserve"> follow up supervisors from local</w:t>
      </w:r>
      <w:r w:rsidRPr="00F63916">
        <w:rPr>
          <w:rFonts w:ascii="Times New Roman" w:hAnsi="Times New Roman" w:cs="Times New Roman"/>
        </w:rPr>
        <w:t xml:space="preserve"> Malaria Control Programme. </w:t>
      </w:r>
      <w:r w:rsidR="008A3599">
        <w:rPr>
          <w:rFonts w:ascii="Times New Roman" w:hAnsi="Times New Roman" w:cs="Times New Roman"/>
        </w:rPr>
        <w:t xml:space="preserve">The study also includes genomic sequencing of the prevalent parasites species with particular reference to the presence of resistant genes and to confirm the presence of deleted HRP2 and HRP3 genes if any. </w:t>
      </w:r>
      <w:r w:rsidR="009816B7">
        <w:rPr>
          <w:rFonts w:ascii="Times New Roman" w:hAnsi="Times New Roman" w:cs="Times New Roman"/>
        </w:rPr>
        <w:t>The</w:t>
      </w:r>
      <w:r w:rsidR="008A3599">
        <w:rPr>
          <w:rFonts w:ascii="Times New Roman" w:hAnsi="Times New Roman" w:cs="Times New Roman"/>
        </w:rPr>
        <w:t>se</w:t>
      </w:r>
      <w:r w:rsidR="009816B7">
        <w:rPr>
          <w:rFonts w:ascii="Times New Roman" w:hAnsi="Times New Roman" w:cs="Times New Roman"/>
        </w:rPr>
        <w:t xml:space="preserve"> results </w:t>
      </w:r>
      <w:r w:rsidR="008A3599">
        <w:rPr>
          <w:rFonts w:ascii="Times New Roman" w:hAnsi="Times New Roman" w:cs="Times New Roman"/>
        </w:rPr>
        <w:t>will help guide the programme</w:t>
      </w:r>
      <w:r w:rsidR="009816B7">
        <w:rPr>
          <w:rFonts w:ascii="Times New Roman" w:hAnsi="Times New Roman" w:cs="Times New Roman"/>
        </w:rPr>
        <w:t xml:space="preserve"> in </w:t>
      </w:r>
      <w:r w:rsidR="008A3599">
        <w:rPr>
          <w:rFonts w:ascii="Times New Roman" w:hAnsi="Times New Roman" w:cs="Times New Roman"/>
        </w:rPr>
        <w:t xml:space="preserve">making any inevitable policy change in falciparum malaria case management guidelines and selection of new antigen detection tests. </w:t>
      </w:r>
    </w:p>
    <w:p w14:paraId="4CD31F25" w14:textId="5380818C" w:rsidR="00E7411C" w:rsidRPr="00F63916" w:rsidRDefault="009F66F9" w:rsidP="00F63916">
      <w:pPr>
        <w:jc w:val="both"/>
        <w:rPr>
          <w:rFonts w:ascii="Times New Roman" w:hAnsi="Times New Roman" w:cs="Times New Roman"/>
        </w:rPr>
      </w:pPr>
      <w:r>
        <w:rPr>
          <w:rFonts w:ascii="Times New Roman" w:hAnsi="Times New Roman" w:cs="Times New Roman"/>
        </w:rPr>
        <w:t xml:space="preserve">District Headquarter Hospital Zhob in Balochistan </w:t>
      </w:r>
      <w:r w:rsidR="008A3599">
        <w:rPr>
          <w:rFonts w:ascii="Times New Roman" w:hAnsi="Times New Roman" w:cs="Times New Roman"/>
        </w:rPr>
        <w:t>has</w:t>
      </w:r>
      <w:r w:rsidR="00A65C1E">
        <w:rPr>
          <w:rFonts w:ascii="Times New Roman" w:hAnsi="Times New Roman" w:cs="Times New Roman"/>
        </w:rPr>
        <w:t xml:space="preserve"> </w:t>
      </w:r>
      <w:r>
        <w:rPr>
          <w:rFonts w:ascii="Times New Roman" w:hAnsi="Times New Roman" w:cs="Times New Roman"/>
        </w:rPr>
        <w:t xml:space="preserve">been selected as sentinel site </w:t>
      </w:r>
      <w:r w:rsidR="008A3599">
        <w:rPr>
          <w:rFonts w:ascii="Times New Roman" w:hAnsi="Times New Roman" w:cs="Times New Roman"/>
        </w:rPr>
        <w:t>hospital</w:t>
      </w:r>
      <w:r>
        <w:rPr>
          <w:rFonts w:ascii="Times New Roman" w:hAnsi="Times New Roman" w:cs="Times New Roman"/>
        </w:rPr>
        <w:t xml:space="preserve">. </w:t>
      </w:r>
      <w:r w:rsidR="00E7411C" w:rsidRPr="00F63916">
        <w:rPr>
          <w:rFonts w:ascii="Times New Roman" w:hAnsi="Times New Roman" w:cs="Times New Roman"/>
        </w:rPr>
        <w:t>Acting as Principal</w:t>
      </w:r>
      <w:r w:rsidR="00A65C1E">
        <w:rPr>
          <w:rFonts w:ascii="Times New Roman" w:hAnsi="Times New Roman" w:cs="Times New Roman"/>
        </w:rPr>
        <w:t xml:space="preserve"> and Co-Investigator</w:t>
      </w:r>
      <w:r w:rsidR="00E7411C" w:rsidRPr="00F63916">
        <w:rPr>
          <w:rFonts w:ascii="Times New Roman" w:hAnsi="Times New Roman" w:cs="Times New Roman"/>
        </w:rPr>
        <w:t xml:space="preserve"> Investigator and Survey Coordinator </w:t>
      </w:r>
      <w:r>
        <w:rPr>
          <w:rFonts w:ascii="Times New Roman" w:hAnsi="Times New Roman" w:cs="Times New Roman"/>
        </w:rPr>
        <w:t>the consultant</w:t>
      </w:r>
      <w:r w:rsidR="00E7411C" w:rsidRPr="00F63916">
        <w:rPr>
          <w:rFonts w:ascii="Times New Roman" w:hAnsi="Times New Roman" w:cs="Times New Roman"/>
        </w:rPr>
        <w:t xml:space="preserve"> will deal with all management and administrative issues encountered </w:t>
      </w:r>
      <w:r>
        <w:rPr>
          <w:rFonts w:ascii="Times New Roman" w:hAnsi="Times New Roman" w:cs="Times New Roman"/>
        </w:rPr>
        <w:t xml:space="preserve">related to this survey extended over </w:t>
      </w:r>
      <w:r w:rsidR="00240C3B">
        <w:rPr>
          <w:rFonts w:ascii="Times New Roman" w:hAnsi="Times New Roman" w:cs="Times New Roman"/>
        </w:rPr>
        <w:t>4</w:t>
      </w:r>
      <w:r>
        <w:rPr>
          <w:rFonts w:ascii="Times New Roman" w:hAnsi="Times New Roman" w:cs="Times New Roman"/>
        </w:rPr>
        <w:t xml:space="preserve"> months.</w:t>
      </w:r>
      <w:r w:rsidR="00E7411C" w:rsidRPr="00F63916">
        <w:rPr>
          <w:rFonts w:ascii="Times New Roman" w:hAnsi="Times New Roman" w:cs="Times New Roman"/>
        </w:rPr>
        <w:t xml:space="preserve"> He /She will also supervise the overall functions of </w:t>
      </w:r>
      <w:r w:rsidR="00240C3B">
        <w:rPr>
          <w:rFonts w:ascii="Times New Roman" w:hAnsi="Times New Roman" w:cs="Times New Roman"/>
        </w:rPr>
        <w:t xml:space="preserve">the </w:t>
      </w:r>
      <w:r w:rsidRPr="00F63916">
        <w:rPr>
          <w:rFonts w:ascii="Times New Roman" w:hAnsi="Times New Roman" w:cs="Times New Roman"/>
        </w:rPr>
        <w:t xml:space="preserve">survey team </w:t>
      </w:r>
      <w:r>
        <w:rPr>
          <w:rFonts w:ascii="Times New Roman" w:hAnsi="Times New Roman" w:cs="Times New Roman"/>
        </w:rPr>
        <w:t xml:space="preserve">at </w:t>
      </w:r>
      <w:r w:rsidR="00240C3B">
        <w:rPr>
          <w:rFonts w:ascii="Times New Roman" w:hAnsi="Times New Roman" w:cs="Times New Roman"/>
        </w:rPr>
        <w:t xml:space="preserve">the selected sentinel facility </w:t>
      </w:r>
      <w:r w:rsidR="00E7411C" w:rsidRPr="00F63916">
        <w:rPr>
          <w:rFonts w:ascii="Times New Roman" w:hAnsi="Times New Roman" w:cs="Times New Roman"/>
        </w:rPr>
        <w:t xml:space="preserve">and will ensure the quality of the survey in accordance with the approved protocol. Principle Investigator /Site Coordinator will also be responsible for the logistic arrangements of required lab equipment, reagents supplies and commodities. He will provide the technical </w:t>
      </w:r>
      <w:r w:rsidR="00240C3B">
        <w:rPr>
          <w:rFonts w:ascii="Times New Roman" w:hAnsi="Times New Roman" w:cs="Times New Roman"/>
        </w:rPr>
        <w:t xml:space="preserve">guidance to the sentinel site team </w:t>
      </w:r>
      <w:r w:rsidR="00E7411C" w:rsidRPr="00F63916">
        <w:rPr>
          <w:rFonts w:ascii="Times New Roman" w:hAnsi="Times New Roman" w:cs="Times New Roman"/>
        </w:rPr>
        <w:t xml:space="preserve">as per methodology explained in the protocol therein. </w:t>
      </w:r>
      <w:r w:rsidR="002674D9">
        <w:rPr>
          <w:rFonts w:ascii="Times New Roman" w:hAnsi="Times New Roman" w:cs="Times New Roman"/>
        </w:rPr>
        <w:t xml:space="preserve">As a </w:t>
      </w:r>
      <w:r w:rsidR="001A37B9">
        <w:rPr>
          <w:rFonts w:ascii="Times New Roman" w:hAnsi="Times New Roman" w:cs="Times New Roman"/>
        </w:rPr>
        <w:t>Sentinel Site in-charge</w:t>
      </w:r>
      <w:r w:rsidR="003928FE">
        <w:rPr>
          <w:rFonts w:ascii="Times New Roman" w:hAnsi="Times New Roman" w:cs="Times New Roman"/>
        </w:rPr>
        <w:t xml:space="preserve"> </w:t>
      </w:r>
      <w:r w:rsidR="002674D9">
        <w:rPr>
          <w:rFonts w:ascii="Times New Roman" w:hAnsi="Times New Roman" w:cs="Times New Roman"/>
        </w:rPr>
        <w:t xml:space="preserve">he </w:t>
      </w:r>
      <w:r w:rsidR="003928FE">
        <w:rPr>
          <w:rFonts w:ascii="Times New Roman" w:hAnsi="Times New Roman" w:cs="Times New Roman"/>
        </w:rPr>
        <w:t>will be responsible for the quality assurance of samples collected and will cross check every slide and recount the parasitaemia after the completion of the survey.</w:t>
      </w:r>
    </w:p>
    <w:p w14:paraId="5A5EB6D1" w14:textId="77777777" w:rsidR="000004D1" w:rsidRPr="00EA5321" w:rsidRDefault="000004D1" w:rsidP="000004D1">
      <w:pPr>
        <w:pStyle w:val="ListParagraph"/>
        <w:numPr>
          <w:ilvl w:val="0"/>
          <w:numId w:val="1"/>
        </w:numPr>
        <w:spacing w:after="60" w:line="240" w:lineRule="auto"/>
        <w:rPr>
          <w:rFonts w:cstheme="minorHAnsi"/>
          <w:b/>
          <w:bCs/>
        </w:rPr>
      </w:pPr>
      <w:r w:rsidRPr="00EA5321">
        <w:rPr>
          <w:rFonts w:cstheme="minorHAnsi"/>
          <w:b/>
          <w:bCs/>
        </w:rPr>
        <w:t xml:space="preserve">Planned timelines </w:t>
      </w:r>
      <w:r w:rsidRPr="00EA5321">
        <w:rPr>
          <w:rFonts w:cstheme="minorHAnsi"/>
        </w:rPr>
        <w:t>(subject to confirmation)</w:t>
      </w:r>
    </w:p>
    <w:p w14:paraId="7E984ABC" w14:textId="4B99C3AA" w:rsidR="000004D1" w:rsidRPr="002674D9" w:rsidRDefault="000004D1" w:rsidP="000004D1">
      <w:pPr>
        <w:spacing w:after="60" w:line="240" w:lineRule="auto"/>
        <w:rPr>
          <w:rFonts w:ascii="Times New Roman" w:hAnsi="Times New Roman" w:cs="Times New Roman"/>
        </w:rPr>
      </w:pPr>
      <w:r w:rsidRPr="002674D9">
        <w:rPr>
          <w:rFonts w:ascii="Times New Roman" w:hAnsi="Times New Roman" w:cs="Times New Roman"/>
        </w:rPr>
        <w:t xml:space="preserve">Start date:  </w:t>
      </w:r>
      <w:r w:rsidR="00F61BB0">
        <w:rPr>
          <w:rFonts w:ascii="Times New Roman" w:hAnsi="Times New Roman" w:cs="Times New Roman"/>
        </w:rPr>
        <w:t>21</w:t>
      </w:r>
      <w:r w:rsidRPr="002674D9">
        <w:rPr>
          <w:rFonts w:ascii="Times New Roman" w:hAnsi="Times New Roman" w:cs="Times New Roman"/>
        </w:rPr>
        <w:t>/</w:t>
      </w:r>
      <w:r w:rsidR="00F61BB0">
        <w:rPr>
          <w:rFonts w:ascii="Times New Roman" w:hAnsi="Times New Roman" w:cs="Times New Roman"/>
        </w:rPr>
        <w:t>10</w:t>
      </w:r>
      <w:r w:rsidRPr="002674D9">
        <w:rPr>
          <w:rFonts w:ascii="Times New Roman" w:hAnsi="Times New Roman" w:cs="Times New Roman"/>
        </w:rPr>
        <w:t>/20</w:t>
      </w:r>
      <w:r w:rsidR="001A37B9" w:rsidRPr="002674D9">
        <w:rPr>
          <w:rFonts w:ascii="Times New Roman" w:hAnsi="Times New Roman" w:cs="Times New Roman"/>
        </w:rPr>
        <w:t>2</w:t>
      </w:r>
      <w:r w:rsidR="006A1BCD">
        <w:rPr>
          <w:rFonts w:ascii="Times New Roman" w:hAnsi="Times New Roman" w:cs="Times New Roman"/>
        </w:rPr>
        <w:t>3</w:t>
      </w:r>
    </w:p>
    <w:p w14:paraId="33781432" w14:textId="564491DE" w:rsidR="000004D1" w:rsidRPr="002674D9" w:rsidRDefault="000004D1" w:rsidP="000004D1">
      <w:pPr>
        <w:spacing w:after="60" w:line="240" w:lineRule="auto"/>
        <w:rPr>
          <w:rFonts w:ascii="Times New Roman" w:hAnsi="Times New Roman" w:cs="Times New Roman"/>
        </w:rPr>
      </w:pPr>
      <w:r w:rsidRPr="002674D9">
        <w:rPr>
          <w:rFonts w:ascii="Times New Roman" w:hAnsi="Times New Roman" w:cs="Times New Roman"/>
        </w:rPr>
        <w:t xml:space="preserve">End date: </w:t>
      </w:r>
      <w:r w:rsidR="006A1BCD">
        <w:rPr>
          <w:rFonts w:ascii="Times New Roman" w:hAnsi="Times New Roman" w:cs="Times New Roman"/>
        </w:rPr>
        <w:t xml:space="preserve">  </w:t>
      </w:r>
      <w:r w:rsidR="001A37B9" w:rsidRPr="002674D9">
        <w:rPr>
          <w:rFonts w:ascii="Times New Roman" w:hAnsi="Times New Roman" w:cs="Times New Roman"/>
        </w:rPr>
        <w:t>31</w:t>
      </w:r>
      <w:r w:rsidR="00DD6D5E" w:rsidRPr="002674D9">
        <w:rPr>
          <w:rFonts w:ascii="Times New Roman" w:hAnsi="Times New Roman" w:cs="Times New Roman"/>
        </w:rPr>
        <w:t>/</w:t>
      </w:r>
      <w:r w:rsidR="008019F3" w:rsidRPr="002674D9">
        <w:rPr>
          <w:rFonts w:ascii="Times New Roman" w:hAnsi="Times New Roman" w:cs="Times New Roman"/>
        </w:rPr>
        <w:t>1</w:t>
      </w:r>
      <w:r w:rsidR="006A1BCD">
        <w:rPr>
          <w:rFonts w:ascii="Times New Roman" w:hAnsi="Times New Roman" w:cs="Times New Roman"/>
        </w:rPr>
        <w:t>2</w:t>
      </w:r>
      <w:r w:rsidR="00DD6D5E" w:rsidRPr="002674D9">
        <w:rPr>
          <w:rFonts w:ascii="Times New Roman" w:hAnsi="Times New Roman" w:cs="Times New Roman"/>
        </w:rPr>
        <w:t>/20</w:t>
      </w:r>
      <w:r w:rsidR="001A37B9" w:rsidRPr="002674D9">
        <w:rPr>
          <w:rFonts w:ascii="Times New Roman" w:hAnsi="Times New Roman" w:cs="Times New Roman"/>
        </w:rPr>
        <w:t>2</w:t>
      </w:r>
      <w:r w:rsidR="006A1BCD">
        <w:rPr>
          <w:rFonts w:ascii="Times New Roman" w:hAnsi="Times New Roman" w:cs="Times New Roman"/>
        </w:rPr>
        <w:t>3</w:t>
      </w:r>
    </w:p>
    <w:p w14:paraId="20AB8C6C" w14:textId="77777777" w:rsidR="00E66A2A" w:rsidRPr="00EA5321" w:rsidRDefault="00E66A2A" w:rsidP="000004D1">
      <w:pPr>
        <w:spacing w:after="60" w:line="240" w:lineRule="auto"/>
        <w:rPr>
          <w:rFonts w:cstheme="minorHAnsi"/>
        </w:rPr>
      </w:pPr>
    </w:p>
    <w:p w14:paraId="7036BEEF" w14:textId="009FE154" w:rsidR="000004D1" w:rsidRDefault="00DD12DB" w:rsidP="000004D1">
      <w:pPr>
        <w:pStyle w:val="ListParagraph"/>
        <w:numPr>
          <w:ilvl w:val="0"/>
          <w:numId w:val="1"/>
        </w:numPr>
        <w:spacing w:after="60" w:line="240" w:lineRule="auto"/>
        <w:rPr>
          <w:rFonts w:cstheme="minorHAnsi"/>
          <w:b/>
          <w:bCs/>
        </w:rPr>
      </w:pPr>
      <w:r w:rsidRPr="00EA5321">
        <w:rPr>
          <w:rFonts w:cstheme="minorHAnsi"/>
          <w:b/>
          <w:bCs/>
        </w:rPr>
        <w:t xml:space="preserve">Work to be </w:t>
      </w:r>
      <w:r w:rsidR="00AA0A77" w:rsidRPr="00EA5321">
        <w:rPr>
          <w:rFonts w:cstheme="minorHAnsi"/>
          <w:b/>
          <w:bCs/>
        </w:rPr>
        <w:t>performed.</w:t>
      </w:r>
    </w:p>
    <w:p w14:paraId="7F47BD66" w14:textId="252E6AE8" w:rsidR="00CF5D1D" w:rsidRPr="00CF5D1D" w:rsidRDefault="00CF5D1D" w:rsidP="00CF5D1D">
      <w:pPr>
        <w:spacing w:after="60" w:line="240" w:lineRule="auto"/>
        <w:rPr>
          <w:rFonts w:cstheme="minorHAnsi"/>
          <w:b/>
          <w:bCs/>
        </w:rPr>
      </w:pPr>
      <w:r>
        <w:rPr>
          <w:rFonts w:cstheme="minorHAnsi"/>
          <w:b/>
          <w:bCs/>
        </w:rPr>
        <w:t xml:space="preserve">The consultant is expected to perform the following tasks during his consultancy </w:t>
      </w:r>
      <w:r w:rsidR="00AA0A77">
        <w:rPr>
          <w:rFonts w:cstheme="minorHAnsi"/>
          <w:b/>
          <w:bCs/>
        </w:rPr>
        <w:t>period.</w:t>
      </w:r>
    </w:p>
    <w:p w14:paraId="6D444CEC" w14:textId="59C52DA4" w:rsidR="003928FE" w:rsidRDefault="003928FE" w:rsidP="00CF5D1D">
      <w:pPr>
        <w:pStyle w:val="ListParagraph"/>
        <w:numPr>
          <w:ilvl w:val="0"/>
          <w:numId w:val="10"/>
        </w:numPr>
        <w:jc w:val="both"/>
        <w:rPr>
          <w:rFonts w:ascii="Times New Roman" w:hAnsi="Times New Roman" w:cs="Times New Roman"/>
        </w:rPr>
      </w:pPr>
      <w:r>
        <w:rPr>
          <w:rFonts w:ascii="Times New Roman" w:hAnsi="Times New Roman" w:cs="Times New Roman"/>
        </w:rPr>
        <w:t xml:space="preserve">Select his own sentinel site team in consultation with the </w:t>
      </w:r>
      <w:r w:rsidR="00240C3B">
        <w:rPr>
          <w:rFonts w:ascii="Times New Roman" w:hAnsi="Times New Roman" w:cs="Times New Roman"/>
        </w:rPr>
        <w:t xml:space="preserve">WHO </w:t>
      </w:r>
      <w:r>
        <w:rPr>
          <w:rFonts w:ascii="Times New Roman" w:hAnsi="Times New Roman" w:cs="Times New Roman"/>
        </w:rPr>
        <w:t xml:space="preserve">national </w:t>
      </w:r>
      <w:r w:rsidR="00240C3B">
        <w:rPr>
          <w:rFonts w:ascii="Times New Roman" w:hAnsi="Times New Roman" w:cs="Times New Roman"/>
        </w:rPr>
        <w:t>focal point of TES and the Medical evaluator of the survey in WCO Pakistan</w:t>
      </w:r>
      <w:r>
        <w:rPr>
          <w:rFonts w:ascii="Times New Roman" w:hAnsi="Times New Roman" w:cs="Times New Roman"/>
        </w:rPr>
        <w:t xml:space="preserve">, </w:t>
      </w:r>
    </w:p>
    <w:p w14:paraId="5EDF5108" w14:textId="170D90AD" w:rsidR="003928FE" w:rsidRPr="00CF5D1D" w:rsidRDefault="003928FE" w:rsidP="003928FE">
      <w:pPr>
        <w:pStyle w:val="ListParagraph"/>
        <w:numPr>
          <w:ilvl w:val="0"/>
          <w:numId w:val="10"/>
        </w:numPr>
        <w:jc w:val="both"/>
        <w:rPr>
          <w:rFonts w:ascii="Times New Roman" w:hAnsi="Times New Roman" w:cs="Times New Roman"/>
        </w:rPr>
      </w:pPr>
      <w:r w:rsidRPr="00CF5D1D">
        <w:rPr>
          <w:rFonts w:ascii="Times New Roman" w:hAnsi="Times New Roman" w:cs="Times New Roman"/>
        </w:rPr>
        <w:t xml:space="preserve">Facilitate the sites team </w:t>
      </w:r>
      <w:r w:rsidR="003A614B">
        <w:rPr>
          <w:rFonts w:ascii="Times New Roman" w:hAnsi="Times New Roman" w:cs="Times New Roman"/>
        </w:rPr>
        <w:t xml:space="preserve">refresher </w:t>
      </w:r>
      <w:r w:rsidRPr="00CF5D1D">
        <w:rPr>
          <w:rFonts w:ascii="Times New Roman" w:hAnsi="Times New Roman" w:cs="Times New Roman"/>
        </w:rPr>
        <w:t xml:space="preserve">training </w:t>
      </w:r>
      <w:r w:rsidR="00240C3B">
        <w:rPr>
          <w:rFonts w:ascii="Times New Roman" w:hAnsi="Times New Roman" w:cs="Times New Roman"/>
        </w:rPr>
        <w:t xml:space="preserve">at the sentinel facility </w:t>
      </w:r>
      <w:r w:rsidRPr="00CF5D1D">
        <w:rPr>
          <w:rFonts w:ascii="Times New Roman" w:hAnsi="Times New Roman" w:cs="Times New Roman"/>
        </w:rPr>
        <w:t>before the initiation of the survey as per advice of the WHO Global Malaria Programme and Regional Office M</w:t>
      </w:r>
      <w:r>
        <w:rPr>
          <w:rFonts w:ascii="Times New Roman" w:hAnsi="Times New Roman" w:cs="Times New Roman"/>
        </w:rPr>
        <w:t>V</w:t>
      </w:r>
      <w:r w:rsidRPr="00CF5D1D">
        <w:rPr>
          <w:rFonts w:ascii="Times New Roman" w:hAnsi="Times New Roman" w:cs="Times New Roman"/>
        </w:rPr>
        <w:t>C Unit</w:t>
      </w:r>
    </w:p>
    <w:p w14:paraId="53D37600" w14:textId="222203A4" w:rsidR="00AA0A77" w:rsidRDefault="008772F3" w:rsidP="00CF5D1D">
      <w:pPr>
        <w:pStyle w:val="ListParagraph"/>
        <w:numPr>
          <w:ilvl w:val="0"/>
          <w:numId w:val="10"/>
        </w:numPr>
        <w:jc w:val="both"/>
        <w:rPr>
          <w:rFonts w:ascii="Times New Roman" w:hAnsi="Times New Roman" w:cs="Times New Roman"/>
        </w:rPr>
      </w:pPr>
      <w:r w:rsidRPr="00CF5D1D">
        <w:rPr>
          <w:rFonts w:ascii="Times New Roman" w:hAnsi="Times New Roman" w:cs="Times New Roman"/>
        </w:rPr>
        <w:t xml:space="preserve">Will </w:t>
      </w:r>
      <w:r w:rsidR="00240C3B">
        <w:rPr>
          <w:rFonts w:ascii="Times New Roman" w:hAnsi="Times New Roman" w:cs="Times New Roman"/>
        </w:rPr>
        <w:t xml:space="preserve">make an initial assessment of the available HR, reagents, equipment and required commodities and will develop a list </w:t>
      </w:r>
      <w:r w:rsidR="00AA0A77">
        <w:rPr>
          <w:rFonts w:ascii="Times New Roman" w:hAnsi="Times New Roman" w:cs="Times New Roman"/>
        </w:rPr>
        <w:t>of items</w:t>
      </w:r>
      <w:r w:rsidR="00240C3B">
        <w:rPr>
          <w:rFonts w:ascii="Times New Roman" w:hAnsi="Times New Roman" w:cs="Times New Roman"/>
        </w:rPr>
        <w:t xml:space="preserve"> for the WHO procurement unit in WCO for </w:t>
      </w:r>
      <w:r w:rsidR="00AA0A77">
        <w:rPr>
          <w:rFonts w:ascii="Times New Roman" w:hAnsi="Times New Roman" w:cs="Times New Roman"/>
        </w:rPr>
        <w:t>speedy procurement.</w:t>
      </w:r>
    </w:p>
    <w:p w14:paraId="27CA6D96" w14:textId="612A76C8" w:rsidR="008772F3" w:rsidRPr="00CF5D1D" w:rsidRDefault="003A614B" w:rsidP="00CF5D1D">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W</w:t>
      </w:r>
      <w:r w:rsidR="008772F3" w:rsidRPr="00CF5D1D">
        <w:rPr>
          <w:rFonts w:ascii="Times New Roman" w:hAnsi="Times New Roman" w:cs="Times New Roman"/>
        </w:rPr>
        <w:t xml:space="preserve">ill </w:t>
      </w:r>
      <w:r w:rsidR="00AA0A77">
        <w:rPr>
          <w:rFonts w:ascii="Times New Roman" w:hAnsi="Times New Roman" w:cs="Times New Roman"/>
        </w:rPr>
        <w:t xml:space="preserve">perform the role of chief microscopist and quality assurance expert during enrolment of the patients and </w:t>
      </w:r>
      <w:r w:rsidR="008772F3" w:rsidRPr="00CF5D1D">
        <w:rPr>
          <w:rFonts w:ascii="Times New Roman" w:hAnsi="Times New Roman" w:cs="Times New Roman"/>
        </w:rPr>
        <w:t xml:space="preserve">follow up screening at stipulated dates </w:t>
      </w:r>
      <w:r w:rsidR="00F7351F">
        <w:rPr>
          <w:rFonts w:ascii="Times New Roman" w:hAnsi="Times New Roman" w:cs="Times New Roman"/>
        </w:rPr>
        <w:t>of</w:t>
      </w:r>
      <w:r w:rsidR="008772F3" w:rsidRPr="00CF5D1D">
        <w:rPr>
          <w:rFonts w:ascii="Times New Roman" w:hAnsi="Times New Roman" w:cs="Times New Roman"/>
        </w:rPr>
        <w:t xml:space="preserve"> all enrolled patients</w:t>
      </w:r>
      <w:r>
        <w:rPr>
          <w:rFonts w:ascii="Times New Roman" w:hAnsi="Times New Roman" w:cs="Times New Roman"/>
        </w:rPr>
        <w:t>.</w:t>
      </w:r>
    </w:p>
    <w:p w14:paraId="1BDAD0B6" w14:textId="0A96769A" w:rsidR="008772F3" w:rsidRPr="00CF5D1D" w:rsidRDefault="008772F3" w:rsidP="00CF5D1D">
      <w:pPr>
        <w:pStyle w:val="ListParagraph"/>
        <w:numPr>
          <w:ilvl w:val="0"/>
          <w:numId w:val="10"/>
        </w:numPr>
        <w:jc w:val="both"/>
        <w:rPr>
          <w:rFonts w:ascii="Times New Roman" w:hAnsi="Times New Roman" w:cs="Times New Roman"/>
        </w:rPr>
      </w:pPr>
      <w:r w:rsidRPr="00CF5D1D">
        <w:rPr>
          <w:rFonts w:ascii="Times New Roman" w:hAnsi="Times New Roman" w:cs="Times New Roman"/>
        </w:rPr>
        <w:t xml:space="preserve">Will </w:t>
      </w:r>
      <w:r w:rsidR="00F7351F">
        <w:rPr>
          <w:rFonts w:ascii="Times New Roman" w:hAnsi="Times New Roman" w:cs="Times New Roman"/>
        </w:rPr>
        <w:t xml:space="preserve">assist the </w:t>
      </w:r>
      <w:r w:rsidRPr="00CF5D1D">
        <w:rPr>
          <w:rFonts w:ascii="Times New Roman" w:hAnsi="Times New Roman" w:cs="Times New Roman"/>
        </w:rPr>
        <w:t>sites doctor</w:t>
      </w:r>
      <w:r w:rsidR="00F7351F">
        <w:rPr>
          <w:rFonts w:ascii="Times New Roman" w:hAnsi="Times New Roman" w:cs="Times New Roman"/>
        </w:rPr>
        <w:t xml:space="preserve"> in the enrolment of patients and availing the consent of the study subjects</w:t>
      </w:r>
      <w:r w:rsidRPr="00CF5D1D">
        <w:rPr>
          <w:rFonts w:ascii="Times New Roman" w:hAnsi="Times New Roman" w:cs="Times New Roman"/>
        </w:rPr>
        <w:t>; screening microscopist and female nurse during the course of the survey and will ensure the enrolment of 100 patients sampling and follow up for 28 days as per protocol</w:t>
      </w:r>
      <w:r w:rsidR="00596063">
        <w:rPr>
          <w:rFonts w:ascii="Times New Roman" w:hAnsi="Times New Roman" w:cs="Times New Roman"/>
        </w:rPr>
        <w:t>.</w:t>
      </w:r>
    </w:p>
    <w:p w14:paraId="0449A362" w14:textId="7F358E07" w:rsidR="008772F3" w:rsidRPr="00CF5D1D" w:rsidRDefault="008772F3" w:rsidP="00CF5D1D">
      <w:pPr>
        <w:pStyle w:val="ListParagraph"/>
        <w:numPr>
          <w:ilvl w:val="0"/>
          <w:numId w:val="10"/>
        </w:numPr>
        <w:jc w:val="both"/>
        <w:rPr>
          <w:rFonts w:ascii="Times New Roman" w:hAnsi="Times New Roman" w:cs="Times New Roman"/>
        </w:rPr>
      </w:pPr>
      <w:r w:rsidRPr="00CF5D1D">
        <w:rPr>
          <w:rFonts w:ascii="Times New Roman" w:hAnsi="Times New Roman" w:cs="Times New Roman"/>
        </w:rPr>
        <w:t xml:space="preserve">Will cross check </w:t>
      </w:r>
      <w:r w:rsidR="00596063">
        <w:rPr>
          <w:rFonts w:ascii="Times New Roman" w:hAnsi="Times New Roman" w:cs="Times New Roman"/>
        </w:rPr>
        <w:t xml:space="preserve">and parasite counting of all </w:t>
      </w:r>
      <w:r w:rsidRPr="00CF5D1D">
        <w:rPr>
          <w:rFonts w:ascii="Times New Roman" w:hAnsi="Times New Roman" w:cs="Times New Roman"/>
        </w:rPr>
        <w:t xml:space="preserve">slides taken during follow up of the patients and will prepare the report and enter the data in data sheet. </w:t>
      </w:r>
    </w:p>
    <w:p w14:paraId="180D98CE" w14:textId="77777777" w:rsidR="008772F3" w:rsidRPr="00CF5D1D" w:rsidRDefault="008772F3" w:rsidP="00CF5D1D">
      <w:pPr>
        <w:pStyle w:val="ListParagraph"/>
        <w:numPr>
          <w:ilvl w:val="0"/>
          <w:numId w:val="10"/>
        </w:numPr>
        <w:jc w:val="both"/>
        <w:rPr>
          <w:rFonts w:ascii="Times New Roman" w:hAnsi="Times New Roman" w:cs="Times New Roman"/>
        </w:rPr>
      </w:pPr>
      <w:r w:rsidRPr="00CF5D1D">
        <w:rPr>
          <w:rFonts w:ascii="Times New Roman" w:hAnsi="Times New Roman" w:cs="Times New Roman"/>
        </w:rPr>
        <w:t>Will be responsible for all record maintenance for later sharing with WHO EMRO including the patient records.</w:t>
      </w:r>
    </w:p>
    <w:p w14:paraId="5CABE522" w14:textId="77777777" w:rsidR="008772F3" w:rsidRDefault="008772F3" w:rsidP="00CF5D1D">
      <w:pPr>
        <w:pStyle w:val="ListParagraph"/>
        <w:numPr>
          <w:ilvl w:val="0"/>
          <w:numId w:val="10"/>
        </w:numPr>
        <w:jc w:val="both"/>
        <w:rPr>
          <w:rFonts w:ascii="Times New Roman" w:hAnsi="Times New Roman" w:cs="Times New Roman"/>
        </w:rPr>
      </w:pPr>
      <w:r w:rsidRPr="00CF5D1D">
        <w:rPr>
          <w:rFonts w:ascii="Times New Roman" w:hAnsi="Times New Roman" w:cs="Times New Roman"/>
        </w:rPr>
        <w:t>Will ensure the completion of the survey within 3 months and will submit the report within one month of the completion of the report.</w:t>
      </w:r>
    </w:p>
    <w:p w14:paraId="4982426F" w14:textId="79C76636" w:rsidR="00CF5D1D" w:rsidRPr="00CF5D1D" w:rsidRDefault="00CF5D1D" w:rsidP="00CF5D1D">
      <w:pPr>
        <w:jc w:val="both"/>
        <w:rPr>
          <w:rFonts w:ascii="Times New Roman" w:hAnsi="Times New Roman" w:cs="Times New Roman"/>
        </w:rPr>
      </w:pPr>
      <w:r>
        <w:rPr>
          <w:rFonts w:ascii="Times New Roman" w:hAnsi="Times New Roman" w:cs="Times New Roman"/>
        </w:rPr>
        <w:t xml:space="preserve">By the end of his </w:t>
      </w:r>
      <w:r w:rsidR="00BE7696">
        <w:rPr>
          <w:rFonts w:ascii="Times New Roman" w:hAnsi="Times New Roman" w:cs="Times New Roman"/>
        </w:rPr>
        <w:t>consultancy,</w:t>
      </w:r>
      <w:r>
        <w:rPr>
          <w:rFonts w:ascii="Times New Roman" w:hAnsi="Times New Roman" w:cs="Times New Roman"/>
        </w:rPr>
        <w:t xml:space="preserve"> he should have delivered the following outputs.  </w:t>
      </w:r>
    </w:p>
    <w:p w14:paraId="253B8A8C" w14:textId="77777777" w:rsidR="000451C1" w:rsidRDefault="000004D1" w:rsidP="000004D1">
      <w:pPr>
        <w:spacing w:after="60" w:line="240" w:lineRule="auto"/>
        <w:rPr>
          <w:rFonts w:cstheme="minorHAnsi"/>
        </w:rPr>
      </w:pPr>
      <w:r w:rsidRPr="002674D9">
        <w:rPr>
          <w:rFonts w:cstheme="minorHAnsi"/>
          <w:b/>
          <w:bCs/>
          <w:u w:val="single"/>
        </w:rPr>
        <w:t>Output 1</w:t>
      </w:r>
      <w:r w:rsidRPr="002674D9">
        <w:rPr>
          <w:rFonts w:cstheme="minorHAnsi"/>
          <w:b/>
          <w:bCs/>
        </w:rPr>
        <w:t>:</w:t>
      </w:r>
      <w:r w:rsidRPr="00EA5321">
        <w:rPr>
          <w:rFonts w:cstheme="minorHAnsi"/>
        </w:rPr>
        <w:t xml:space="preserve"> </w:t>
      </w:r>
      <w:r w:rsidR="00116A84" w:rsidRPr="00EA5321">
        <w:rPr>
          <w:rFonts w:cstheme="minorHAnsi"/>
        </w:rPr>
        <w:t>What does the Technical Unit expect the Consultant to produce /deliver? (</w:t>
      </w:r>
      <w:r w:rsidR="00DC6A00" w:rsidRPr="00EA5321">
        <w:rPr>
          <w:rFonts w:cstheme="minorHAnsi"/>
        </w:rPr>
        <w:t>Example</w:t>
      </w:r>
      <w:r w:rsidR="00116A84" w:rsidRPr="00EA5321">
        <w:rPr>
          <w:rFonts w:cstheme="minorHAnsi"/>
        </w:rPr>
        <w:t>: report on food safety in Country X)</w:t>
      </w:r>
    </w:p>
    <w:p w14:paraId="783ED7C0" w14:textId="7C78589C" w:rsidR="000451C1" w:rsidRPr="000451C1" w:rsidRDefault="000902F7" w:rsidP="000004D1">
      <w:pPr>
        <w:spacing w:after="60" w:line="240" w:lineRule="auto"/>
        <w:rPr>
          <w:rFonts w:ascii="Times New Roman" w:hAnsi="Times New Roman" w:cs="Times New Roman"/>
        </w:rPr>
      </w:pPr>
      <w:r>
        <w:rPr>
          <w:rFonts w:ascii="Times New Roman" w:hAnsi="Times New Roman" w:cs="Times New Roman"/>
        </w:rPr>
        <w:t xml:space="preserve">Accomplishment sentinel site survey at </w:t>
      </w:r>
      <w:r w:rsidR="003A614B">
        <w:rPr>
          <w:rFonts w:ascii="Times New Roman" w:hAnsi="Times New Roman" w:cs="Times New Roman"/>
        </w:rPr>
        <w:t>one site</w:t>
      </w:r>
      <w:r>
        <w:rPr>
          <w:rFonts w:ascii="Times New Roman" w:hAnsi="Times New Roman" w:cs="Times New Roman"/>
        </w:rPr>
        <w:t xml:space="preserve"> testing the efficacy and safety </w:t>
      </w:r>
      <w:proofErr w:type="gramStart"/>
      <w:r>
        <w:rPr>
          <w:rFonts w:ascii="Times New Roman" w:hAnsi="Times New Roman" w:cs="Times New Roman"/>
        </w:rPr>
        <w:t xml:space="preserve">of </w:t>
      </w:r>
      <w:r w:rsidR="003A614B">
        <w:rPr>
          <w:rFonts w:ascii="Times New Roman" w:hAnsi="Times New Roman" w:cs="Times New Roman"/>
        </w:rPr>
        <w:t xml:space="preserve"> first</w:t>
      </w:r>
      <w:proofErr w:type="gramEnd"/>
      <w:r w:rsidR="003A614B">
        <w:rPr>
          <w:rFonts w:ascii="Times New Roman" w:hAnsi="Times New Roman" w:cs="Times New Roman"/>
        </w:rPr>
        <w:t xml:space="preserve"> </w:t>
      </w:r>
      <w:r w:rsidR="005C6769">
        <w:rPr>
          <w:rFonts w:ascii="Times New Roman" w:hAnsi="Times New Roman" w:cs="Times New Roman"/>
        </w:rPr>
        <w:t>line drug used in the treatment of u</w:t>
      </w:r>
      <w:r w:rsidR="00427CE3">
        <w:rPr>
          <w:rFonts w:ascii="Times New Roman" w:hAnsi="Times New Roman" w:cs="Times New Roman"/>
        </w:rPr>
        <w:t xml:space="preserve">ncomplicated </w:t>
      </w:r>
      <w:r w:rsidR="00BE7696">
        <w:rPr>
          <w:rFonts w:ascii="Times New Roman" w:hAnsi="Times New Roman" w:cs="Times New Roman"/>
        </w:rPr>
        <w:t>falciparum</w:t>
      </w:r>
      <w:r w:rsidR="00427CE3">
        <w:rPr>
          <w:rFonts w:ascii="Times New Roman" w:hAnsi="Times New Roman" w:cs="Times New Roman"/>
        </w:rPr>
        <w:t xml:space="preserve"> </w:t>
      </w:r>
      <w:r w:rsidR="00CF5D1D">
        <w:rPr>
          <w:rFonts w:ascii="Times New Roman" w:hAnsi="Times New Roman" w:cs="Times New Roman"/>
        </w:rPr>
        <w:t>malaria</w:t>
      </w:r>
      <w:r w:rsidR="003A614B">
        <w:rPr>
          <w:rFonts w:ascii="Times New Roman" w:hAnsi="Times New Roman" w:cs="Times New Roman"/>
        </w:rPr>
        <w:t xml:space="preserve">, complete the data entry </w:t>
      </w:r>
      <w:r w:rsidR="005C6769">
        <w:rPr>
          <w:rFonts w:ascii="Times New Roman" w:hAnsi="Times New Roman" w:cs="Times New Roman"/>
        </w:rPr>
        <w:t>and submit the final report on the survey findings.</w:t>
      </w:r>
    </w:p>
    <w:p w14:paraId="61183DBE" w14:textId="77777777" w:rsidR="00BE7696" w:rsidRDefault="00BE7696" w:rsidP="00D3150E">
      <w:pPr>
        <w:spacing w:after="60" w:line="240" w:lineRule="auto"/>
        <w:rPr>
          <w:rFonts w:cstheme="minorHAnsi"/>
          <w:b/>
        </w:rPr>
      </w:pPr>
    </w:p>
    <w:p w14:paraId="1DE7D81D" w14:textId="721314F7" w:rsidR="00116A84" w:rsidRPr="00D3150E" w:rsidRDefault="00C05E37" w:rsidP="00D3150E">
      <w:pPr>
        <w:spacing w:after="60" w:line="240" w:lineRule="auto"/>
        <w:rPr>
          <w:rFonts w:cstheme="minorHAnsi"/>
          <w:b/>
        </w:rPr>
      </w:pPr>
      <w:r w:rsidRPr="00D3150E">
        <w:rPr>
          <w:rFonts w:cstheme="minorHAnsi"/>
          <w:b/>
        </w:rPr>
        <w:t>Deliverable</w:t>
      </w:r>
      <w:r w:rsidR="000004D1" w:rsidRPr="00D3150E">
        <w:rPr>
          <w:rFonts w:cstheme="minorHAnsi"/>
          <w:b/>
        </w:rPr>
        <w:t xml:space="preserve"> 1.1:</w:t>
      </w:r>
      <w:r w:rsidR="00116A84" w:rsidRPr="00D3150E">
        <w:rPr>
          <w:rFonts w:cstheme="minorHAnsi"/>
          <w:b/>
        </w:rPr>
        <w:t xml:space="preserve"> </w:t>
      </w:r>
    </w:p>
    <w:p w14:paraId="2DB1DBD8" w14:textId="77777777" w:rsidR="00BE7696" w:rsidRDefault="00BE7696" w:rsidP="00D3150E">
      <w:pPr>
        <w:spacing w:after="60" w:line="240" w:lineRule="auto"/>
        <w:rPr>
          <w:rFonts w:ascii="Times New Roman" w:hAnsi="Times New Roman" w:cs="Times New Roman"/>
        </w:rPr>
      </w:pPr>
      <w:r>
        <w:rPr>
          <w:rFonts w:ascii="Times New Roman" w:hAnsi="Times New Roman" w:cs="Times New Roman"/>
        </w:rPr>
        <w:t>Sentinel Site teams constituted as per criteria in the protocol and refresher training organised.</w:t>
      </w:r>
    </w:p>
    <w:p w14:paraId="3FEC1944" w14:textId="77777777" w:rsidR="00BE7696" w:rsidRDefault="00BE7696" w:rsidP="000004D1">
      <w:pPr>
        <w:spacing w:after="60" w:line="240" w:lineRule="auto"/>
        <w:rPr>
          <w:rFonts w:cstheme="minorHAnsi"/>
          <w:b/>
        </w:rPr>
      </w:pPr>
    </w:p>
    <w:p w14:paraId="47926139" w14:textId="7A057F28" w:rsidR="000004D1" w:rsidRPr="00B72452" w:rsidRDefault="00C05E37" w:rsidP="000004D1">
      <w:pPr>
        <w:spacing w:after="60" w:line="240" w:lineRule="auto"/>
        <w:rPr>
          <w:rFonts w:cstheme="minorHAnsi"/>
          <w:b/>
        </w:rPr>
      </w:pPr>
      <w:r w:rsidRPr="00B72452">
        <w:rPr>
          <w:rFonts w:cstheme="minorHAnsi"/>
          <w:b/>
        </w:rPr>
        <w:t>Deliverable</w:t>
      </w:r>
      <w:r w:rsidR="000004D1" w:rsidRPr="00B72452">
        <w:rPr>
          <w:rFonts w:cstheme="minorHAnsi"/>
          <w:b/>
        </w:rPr>
        <w:t xml:space="preserve"> </w:t>
      </w:r>
      <w:r w:rsidR="00B72452" w:rsidRPr="00B72452">
        <w:rPr>
          <w:rFonts w:cstheme="minorHAnsi"/>
          <w:b/>
        </w:rPr>
        <w:t>1.2</w:t>
      </w:r>
      <w:r w:rsidR="000004D1" w:rsidRPr="00B72452">
        <w:rPr>
          <w:rFonts w:cstheme="minorHAnsi"/>
          <w:b/>
        </w:rPr>
        <w:t>:</w:t>
      </w:r>
    </w:p>
    <w:p w14:paraId="5790674E" w14:textId="48D7F31E" w:rsidR="000004D1" w:rsidRDefault="00BE7696" w:rsidP="000004D1">
      <w:pPr>
        <w:spacing w:after="60" w:line="240" w:lineRule="auto"/>
        <w:rPr>
          <w:rFonts w:ascii="Times New Roman" w:hAnsi="Times New Roman" w:cs="Times New Roman"/>
        </w:rPr>
      </w:pPr>
      <w:r>
        <w:rPr>
          <w:rFonts w:ascii="Times New Roman" w:hAnsi="Times New Roman" w:cs="Times New Roman"/>
          <w:bCs/>
        </w:rPr>
        <w:t xml:space="preserve">Required </w:t>
      </w:r>
      <w:r w:rsidR="003A614B">
        <w:rPr>
          <w:rFonts w:ascii="Times New Roman" w:hAnsi="Times New Roman" w:cs="Times New Roman"/>
          <w:bCs/>
        </w:rPr>
        <w:t>equipment</w:t>
      </w:r>
      <w:r>
        <w:rPr>
          <w:rFonts w:ascii="Times New Roman" w:hAnsi="Times New Roman" w:cs="Times New Roman"/>
          <w:bCs/>
        </w:rPr>
        <w:t xml:space="preserve">, </w:t>
      </w:r>
      <w:r w:rsidR="003A614B">
        <w:rPr>
          <w:rFonts w:ascii="Times New Roman" w:hAnsi="Times New Roman" w:cs="Times New Roman"/>
          <w:bCs/>
        </w:rPr>
        <w:t xml:space="preserve">reagents </w:t>
      </w:r>
      <w:r w:rsidR="00427CE3">
        <w:rPr>
          <w:rFonts w:ascii="Times New Roman" w:hAnsi="Times New Roman" w:cs="Times New Roman"/>
        </w:rPr>
        <w:t xml:space="preserve">and commodities </w:t>
      </w:r>
      <w:r>
        <w:rPr>
          <w:rFonts w:ascii="Times New Roman" w:hAnsi="Times New Roman" w:cs="Times New Roman"/>
        </w:rPr>
        <w:t xml:space="preserve">made available </w:t>
      </w:r>
      <w:r w:rsidR="003A614B">
        <w:rPr>
          <w:rFonts w:ascii="Times New Roman" w:hAnsi="Times New Roman" w:cs="Times New Roman"/>
        </w:rPr>
        <w:t>at the relevant site.</w:t>
      </w:r>
    </w:p>
    <w:p w14:paraId="0557D795" w14:textId="77777777" w:rsidR="00BE7696" w:rsidRDefault="00BE7696" w:rsidP="007D5B55">
      <w:pPr>
        <w:spacing w:after="60" w:line="240" w:lineRule="auto"/>
        <w:rPr>
          <w:rFonts w:cstheme="minorHAnsi"/>
          <w:b/>
        </w:rPr>
      </w:pPr>
    </w:p>
    <w:p w14:paraId="59D7F0C1" w14:textId="5F9229BB" w:rsidR="007D5B55" w:rsidRPr="00EA5321" w:rsidRDefault="007D5B55" w:rsidP="007D5B55">
      <w:pPr>
        <w:spacing w:after="60" w:line="240" w:lineRule="auto"/>
        <w:rPr>
          <w:rFonts w:cstheme="minorHAnsi"/>
        </w:rPr>
      </w:pPr>
      <w:r w:rsidRPr="0017178D">
        <w:rPr>
          <w:rFonts w:cstheme="minorHAnsi"/>
          <w:b/>
        </w:rPr>
        <w:t xml:space="preserve">Deliverable </w:t>
      </w:r>
      <w:r>
        <w:rPr>
          <w:rFonts w:cstheme="minorHAnsi"/>
          <w:b/>
        </w:rPr>
        <w:t>1</w:t>
      </w:r>
      <w:r w:rsidRPr="0017178D">
        <w:rPr>
          <w:rFonts w:cstheme="minorHAnsi"/>
          <w:b/>
        </w:rPr>
        <w:t>.</w:t>
      </w:r>
      <w:r w:rsidR="003A614B">
        <w:rPr>
          <w:rFonts w:cstheme="minorHAnsi"/>
          <w:b/>
        </w:rPr>
        <w:t>3</w:t>
      </w:r>
      <w:r w:rsidRPr="00EA5321">
        <w:rPr>
          <w:rFonts w:cstheme="minorHAnsi"/>
        </w:rPr>
        <w:t>:</w:t>
      </w:r>
    </w:p>
    <w:p w14:paraId="4C3BF8A6" w14:textId="1F96AA61" w:rsidR="007D5B55" w:rsidRDefault="003A614B" w:rsidP="000004D1">
      <w:pPr>
        <w:spacing w:after="60" w:line="240" w:lineRule="auto"/>
        <w:rPr>
          <w:rFonts w:ascii="Times New Roman" w:hAnsi="Times New Roman" w:cs="Times New Roman"/>
        </w:rPr>
      </w:pPr>
      <w:r>
        <w:rPr>
          <w:rFonts w:ascii="Times New Roman" w:hAnsi="Times New Roman" w:cs="Times New Roman"/>
        </w:rPr>
        <w:t>88</w:t>
      </w:r>
      <w:r w:rsidR="00427CE3">
        <w:rPr>
          <w:rFonts w:ascii="Times New Roman" w:hAnsi="Times New Roman" w:cs="Times New Roman"/>
        </w:rPr>
        <w:t xml:space="preserve"> patients with uncomplicated falciparum malaria enrolled and followed up to 28 days (7, weekly health facility or home visits and sampling) as per set criteria in the protocol</w:t>
      </w:r>
    </w:p>
    <w:p w14:paraId="20C80CE5" w14:textId="77777777" w:rsidR="00BE7696" w:rsidRDefault="00BE7696" w:rsidP="00427CE3">
      <w:pPr>
        <w:spacing w:after="60" w:line="240" w:lineRule="auto"/>
        <w:rPr>
          <w:rFonts w:cstheme="minorHAnsi"/>
          <w:b/>
        </w:rPr>
      </w:pPr>
    </w:p>
    <w:p w14:paraId="33BEDEA8" w14:textId="15F63125" w:rsidR="00427CE3" w:rsidRPr="00EA5321" w:rsidRDefault="00427CE3" w:rsidP="00427CE3">
      <w:pPr>
        <w:spacing w:after="60" w:line="240" w:lineRule="auto"/>
        <w:rPr>
          <w:rFonts w:cstheme="minorHAnsi"/>
        </w:rPr>
      </w:pPr>
      <w:r w:rsidRPr="0017178D">
        <w:rPr>
          <w:rFonts w:cstheme="minorHAnsi"/>
          <w:b/>
        </w:rPr>
        <w:t xml:space="preserve">Deliverable </w:t>
      </w:r>
      <w:r>
        <w:rPr>
          <w:rFonts w:cstheme="minorHAnsi"/>
          <w:b/>
        </w:rPr>
        <w:t>1</w:t>
      </w:r>
      <w:r w:rsidRPr="0017178D">
        <w:rPr>
          <w:rFonts w:cstheme="minorHAnsi"/>
          <w:b/>
        </w:rPr>
        <w:t>.</w:t>
      </w:r>
      <w:r w:rsidR="003A614B">
        <w:rPr>
          <w:rFonts w:cstheme="minorHAnsi"/>
          <w:b/>
        </w:rPr>
        <w:t>4</w:t>
      </w:r>
      <w:r w:rsidRPr="00EA5321">
        <w:rPr>
          <w:rFonts w:cstheme="minorHAnsi"/>
        </w:rPr>
        <w:t>:</w:t>
      </w:r>
    </w:p>
    <w:p w14:paraId="3C70B184" w14:textId="77777777" w:rsidR="00427CE3" w:rsidRDefault="008772F3" w:rsidP="000004D1">
      <w:pPr>
        <w:spacing w:after="60" w:line="240" w:lineRule="auto"/>
        <w:rPr>
          <w:rFonts w:ascii="Times New Roman" w:hAnsi="Times New Roman" w:cs="Times New Roman"/>
        </w:rPr>
      </w:pPr>
      <w:r>
        <w:rPr>
          <w:rFonts w:ascii="Times New Roman" w:hAnsi="Times New Roman" w:cs="Times New Roman"/>
        </w:rPr>
        <w:t xml:space="preserve">To double </w:t>
      </w:r>
      <w:r w:rsidR="00427CE3">
        <w:rPr>
          <w:rFonts w:ascii="Times New Roman" w:hAnsi="Times New Roman" w:cs="Times New Roman"/>
        </w:rPr>
        <w:t xml:space="preserve">Cross check </w:t>
      </w:r>
      <w:r>
        <w:rPr>
          <w:rFonts w:ascii="Times New Roman" w:hAnsi="Times New Roman" w:cs="Times New Roman"/>
        </w:rPr>
        <w:t xml:space="preserve">all the samples (slides) with parasite </w:t>
      </w:r>
      <w:proofErr w:type="gramStart"/>
      <w:r>
        <w:rPr>
          <w:rFonts w:ascii="Times New Roman" w:hAnsi="Times New Roman" w:cs="Times New Roman"/>
        </w:rPr>
        <w:t>count ,</w:t>
      </w:r>
      <w:proofErr w:type="gramEnd"/>
      <w:r>
        <w:rPr>
          <w:rFonts w:ascii="Times New Roman" w:hAnsi="Times New Roman" w:cs="Times New Roman"/>
        </w:rPr>
        <w:t xml:space="preserve"> complete the double entry of data on the provided </w:t>
      </w:r>
      <w:r w:rsidR="00902F14">
        <w:rPr>
          <w:rFonts w:ascii="Times New Roman" w:hAnsi="Times New Roman" w:cs="Times New Roman"/>
        </w:rPr>
        <w:t xml:space="preserve">data base and based on the analysis will develop the report </w:t>
      </w:r>
    </w:p>
    <w:p w14:paraId="589AC7F7" w14:textId="77777777" w:rsidR="00BE7696" w:rsidRDefault="00BE7696" w:rsidP="00427CE3">
      <w:pPr>
        <w:spacing w:after="60" w:line="240" w:lineRule="auto"/>
        <w:rPr>
          <w:rFonts w:cstheme="minorHAnsi"/>
          <w:b/>
        </w:rPr>
      </w:pPr>
    </w:p>
    <w:p w14:paraId="4A56F0AA" w14:textId="35A3665D" w:rsidR="00427CE3" w:rsidRPr="00EA5321" w:rsidRDefault="00427CE3" w:rsidP="00427CE3">
      <w:pPr>
        <w:spacing w:after="60" w:line="240" w:lineRule="auto"/>
        <w:rPr>
          <w:rFonts w:cstheme="minorHAnsi"/>
        </w:rPr>
      </w:pPr>
      <w:r w:rsidRPr="0017178D">
        <w:rPr>
          <w:rFonts w:cstheme="minorHAnsi"/>
          <w:b/>
        </w:rPr>
        <w:t xml:space="preserve">Deliverable </w:t>
      </w:r>
      <w:r>
        <w:rPr>
          <w:rFonts w:cstheme="minorHAnsi"/>
          <w:b/>
        </w:rPr>
        <w:t>1</w:t>
      </w:r>
      <w:r w:rsidRPr="0017178D">
        <w:rPr>
          <w:rFonts w:cstheme="minorHAnsi"/>
          <w:b/>
        </w:rPr>
        <w:t>.</w:t>
      </w:r>
      <w:r w:rsidR="003A614B">
        <w:rPr>
          <w:rFonts w:cstheme="minorHAnsi"/>
          <w:b/>
        </w:rPr>
        <w:t>5</w:t>
      </w:r>
      <w:r w:rsidRPr="00EA5321">
        <w:rPr>
          <w:rFonts w:cstheme="minorHAnsi"/>
        </w:rPr>
        <w:t>:</w:t>
      </w:r>
    </w:p>
    <w:p w14:paraId="045B9030" w14:textId="77777777" w:rsidR="00427CE3" w:rsidRPr="007D5B55" w:rsidRDefault="00427CE3" w:rsidP="000004D1">
      <w:pPr>
        <w:spacing w:after="60" w:line="240" w:lineRule="auto"/>
        <w:rPr>
          <w:rFonts w:ascii="Times New Roman" w:hAnsi="Times New Roman" w:cs="Times New Roman"/>
        </w:rPr>
      </w:pPr>
      <w:r>
        <w:rPr>
          <w:rFonts w:ascii="Times New Roman" w:hAnsi="Times New Roman" w:cs="Times New Roman"/>
        </w:rPr>
        <w:t xml:space="preserve">Report </w:t>
      </w:r>
      <w:r w:rsidR="00CF5D1D">
        <w:rPr>
          <w:rFonts w:ascii="Times New Roman" w:hAnsi="Times New Roman" w:cs="Times New Roman"/>
        </w:rPr>
        <w:t>finalised,</w:t>
      </w:r>
      <w:r>
        <w:rPr>
          <w:rFonts w:ascii="Times New Roman" w:hAnsi="Times New Roman" w:cs="Times New Roman"/>
        </w:rPr>
        <w:t xml:space="preserve"> submitted for review and </w:t>
      </w:r>
      <w:r w:rsidR="00C65EF9">
        <w:rPr>
          <w:rFonts w:ascii="Times New Roman" w:hAnsi="Times New Roman" w:cs="Times New Roman"/>
        </w:rPr>
        <w:t>disseminated</w:t>
      </w:r>
      <w:r w:rsidR="00CF5D1D">
        <w:rPr>
          <w:rFonts w:ascii="Times New Roman" w:hAnsi="Times New Roman" w:cs="Times New Roman"/>
        </w:rPr>
        <w:t xml:space="preserve"> in a national consultation.</w:t>
      </w:r>
    </w:p>
    <w:p w14:paraId="47B74087" w14:textId="77777777" w:rsidR="000004D1" w:rsidRPr="00EA5321" w:rsidRDefault="00116A84" w:rsidP="000004D1">
      <w:pPr>
        <w:pStyle w:val="ListParagraph"/>
        <w:numPr>
          <w:ilvl w:val="0"/>
          <w:numId w:val="1"/>
        </w:numPr>
        <w:spacing w:after="60" w:line="240" w:lineRule="auto"/>
        <w:rPr>
          <w:rFonts w:cstheme="minorHAnsi"/>
          <w:b/>
          <w:bCs/>
        </w:rPr>
      </w:pPr>
      <w:r w:rsidRPr="00EA5321">
        <w:rPr>
          <w:rFonts w:cstheme="minorHAnsi"/>
          <w:b/>
          <w:bCs/>
        </w:rPr>
        <w:t>Technical Supervision</w:t>
      </w:r>
    </w:p>
    <w:p w14:paraId="5C3352A2" w14:textId="77777777" w:rsidR="00116A84" w:rsidRPr="00EA5321" w:rsidRDefault="00116A84" w:rsidP="00116A84">
      <w:pPr>
        <w:spacing w:after="60" w:line="240" w:lineRule="auto"/>
        <w:rPr>
          <w:rFonts w:cstheme="minorHAnsi"/>
        </w:rPr>
      </w:pPr>
      <w:r w:rsidRPr="00EA5321">
        <w:rPr>
          <w:rFonts w:cstheme="minorHAnsi"/>
        </w:rPr>
        <w:t>The selected Consultant will work on the supervision of:</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35"/>
        <w:gridCol w:w="4110"/>
        <w:gridCol w:w="851"/>
        <w:gridCol w:w="2693"/>
      </w:tblGrid>
      <w:tr w:rsidR="00116A84" w:rsidRPr="00EA5321" w14:paraId="02DD6AC9" w14:textId="77777777" w:rsidTr="00116A84">
        <w:tc>
          <w:tcPr>
            <w:tcW w:w="2235" w:type="dxa"/>
          </w:tcPr>
          <w:p w14:paraId="37F5F7A7" w14:textId="77777777" w:rsidR="00116A84" w:rsidRPr="00427CE3" w:rsidRDefault="00116A84" w:rsidP="009B5DE0">
            <w:pPr>
              <w:spacing w:after="60"/>
              <w:rPr>
                <w:rFonts w:ascii="Times New Roman" w:hAnsi="Times New Roman" w:cs="Times New Roman"/>
              </w:rPr>
            </w:pPr>
            <w:r w:rsidRPr="00427CE3">
              <w:rPr>
                <w:rFonts w:ascii="Times New Roman" w:hAnsi="Times New Roman" w:cs="Times New Roman"/>
              </w:rPr>
              <w:t xml:space="preserve">Responsible Officer: </w:t>
            </w:r>
          </w:p>
        </w:tc>
        <w:tc>
          <w:tcPr>
            <w:tcW w:w="4110" w:type="dxa"/>
          </w:tcPr>
          <w:p w14:paraId="722AA399" w14:textId="3480AE19" w:rsidR="00116A84" w:rsidRPr="00427CE3" w:rsidRDefault="004B6E73" w:rsidP="009B5DE0">
            <w:pPr>
              <w:spacing w:after="60"/>
              <w:rPr>
                <w:rFonts w:ascii="Times New Roman" w:hAnsi="Times New Roman" w:cs="Times New Roman"/>
              </w:rPr>
            </w:pPr>
            <w:r w:rsidRPr="00427CE3">
              <w:rPr>
                <w:rFonts w:ascii="Times New Roman" w:hAnsi="Times New Roman" w:cs="Times New Roman"/>
              </w:rPr>
              <w:t>Dr.</w:t>
            </w:r>
            <w:r w:rsidR="003A614B">
              <w:rPr>
                <w:rFonts w:ascii="Times New Roman" w:hAnsi="Times New Roman" w:cs="Times New Roman"/>
              </w:rPr>
              <w:t xml:space="preserve"> </w:t>
            </w:r>
            <w:r w:rsidRPr="00427CE3">
              <w:rPr>
                <w:rFonts w:ascii="Times New Roman" w:hAnsi="Times New Roman" w:cs="Times New Roman"/>
              </w:rPr>
              <w:t xml:space="preserve">Qutbuddin Kakar, NPO </w:t>
            </w:r>
            <w:r w:rsidR="003A614B">
              <w:rPr>
                <w:rFonts w:ascii="Times New Roman" w:hAnsi="Times New Roman" w:cs="Times New Roman"/>
              </w:rPr>
              <w:t>MCV,</w:t>
            </w:r>
            <w:r w:rsidRPr="00427CE3">
              <w:rPr>
                <w:rFonts w:ascii="Times New Roman" w:hAnsi="Times New Roman" w:cs="Times New Roman"/>
              </w:rPr>
              <w:t>NTDs, WCO Pakistan</w:t>
            </w:r>
          </w:p>
        </w:tc>
        <w:tc>
          <w:tcPr>
            <w:tcW w:w="851" w:type="dxa"/>
          </w:tcPr>
          <w:p w14:paraId="68D30DEE" w14:textId="77777777" w:rsidR="00116A84" w:rsidRPr="00427CE3" w:rsidRDefault="00116A84" w:rsidP="009B5DE0">
            <w:pPr>
              <w:spacing w:after="60"/>
              <w:rPr>
                <w:rFonts w:ascii="Times New Roman" w:hAnsi="Times New Roman" w:cs="Times New Roman"/>
              </w:rPr>
            </w:pPr>
            <w:r w:rsidRPr="00427CE3">
              <w:rPr>
                <w:rFonts w:ascii="Times New Roman" w:hAnsi="Times New Roman" w:cs="Times New Roman"/>
              </w:rPr>
              <w:t>Email:</w:t>
            </w:r>
          </w:p>
        </w:tc>
        <w:tc>
          <w:tcPr>
            <w:tcW w:w="2693" w:type="dxa"/>
          </w:tcPr>
          <w:p w14:paraId="03CA4C4A" w14:textId="77777777" w:rsidR="00116A84" w:rsidRPr="00427CE3" w:rsidRDefault="004B6E73" w:rsidP="004B6E73">
            <w:pPr>
              <w:spacing w:after="60"/>
              <w:rPr>
                <w:rFonts w:ascii="Times New Roman" w:hAnsi="Times New Roman" w:cs="Times New Roman"/>
              </w:rPr>
            </w:pPr>
            <w:r w:rsidRPr="00427CE3">
              <w:rPr>
                <w:rFonts w:ascii="Times New Roman" w:hAnsi="Times New Roman" w:cs="Times New Roman"/>
              </w:rPr>
              <w:t>kakarqut</w:t>
            </w:r>
            <w:r w:rsidR="00116A84" w:rsidRPr="00427CE3">
              <w:rPr>
                <w:rFonts w:ascii="Times New Roman" w:hAnsi="Times New Roman" w:cs="Times New Roman"/>
              </w:rPr>
              <w:t>@who.int</w:t>
            </w:r>
          </w:p>
        </w:tc>
      </w:tr>
      <w:tr w:rsidR="00116A84" w:rsidRPr="00EA5321" w14:paraId="6A413ECC" w14:textId="77777777" w:rsidTr="00116A84">
        <w:tc>
          <w:tcPr>
            <w:tcW w:w="2235" w:type="dxa"/>
          </w:tcPr>
          <w:p w14:paraId="03564178" w14:textId="77777777" w:rsidR="00116A84" w:rsidRPr="00427CE3" w:rsidRDefault="00116A84" w:rsidP="00116A84">
            <w:pPr>
              <w:spacing w:after="60"/>
              <w:rPr>
                <w:rFonts w:ascii="Times New Roman" w:hAnsi="Times New Roman" w:cs="Times New Roman"/>
              </w:rPr>
            </w:pPr>
            <w:r w:rsidRPr="00427CE3">
              <w:rPr>
                <w:rFonts w:ascii="Times New Roman" w:hAnsi="Times New Roman" w:cs="Times New Roman"/>
              </w:rPr>
              <w:t>Manager:</w:t>
            </w:r>
          </w:p>
        </w:tc>
        <w:tc>
          <w:tcPr>
            <w:tcW w:w="4110" w:type="dxa"/>
          </w:tcPr>
          <w:p w14:paraId="1F1A3EA9" w14:textId="2D32A7A1" w:rsidR="00116A84" w:rsidRPr="00427CE3" w:rsidRDefault="005E49F1" w:rsidP="009B5DE0">
            <w:pPr>
              <w:spacing w:after="60"/>
              <w:rPr>
                <w:rFonts w:ascii="Times New Roman" w:hAnsi="Times New Roman" w:cs="Times New Roman"/>
              </w:rPr>
            </w:pPr>
            <w:r w:rsidRPr="00427CE3">
              <w:rPr>
                <w:rFonts w:ascii="Times New Roman" w:hAnsi="Times New Roman" w:cs="Times New Roman"/>
              </w:rPr>
              <w:t xml:space="preserve">Dr. </w:t>
            </w:r>
            <w:r w:rsidR="003A614B">
              <w:rPr>
                <w:rFonts w:ascii="Times New Roman" w:hAnsi="Times New Roman" w:cs="Times New Roman"/>
              </w:rPr>
              <w:t>Palitha Mahipala The WR</w:t>
            </w:r>
            <w:r w:rsidRPr="00427CE3">
              <w:rPr>
                <w:rFonts w:ascii="Times New Roman" w:hAnsi="Times New Roman" w:cs="Times New Roman"/>
              </w:rPr>
              <w:t xml:space="preserve"> Pakistan</w:t>
            </w:r>
          </w:p>
        </w:tc>
        <w:tc>
          <w:tcPr>
            <w:tcW w:w="851" w:type="dxa"/>
          </w:tcPr>
          <w:p w14:paraId="4CE2AE5A" w14:textId="77777777" w:rsidR="00116A84" w:rsidRPr="00427CE3" w:rsidRDefault="00116A84" w:rsidP="009B5DE0">
            <w:pPr>
              <w:spacing w:after="60"/>
              <w:rPr>
                <w:rFonts w:ascii="Times New Roman" w:hAnsi="Times New Roman" w:cs="Times New Roman"/>
              </w:rPr>
            </w:pPr>
            <w:r w:rsidRPr="00427CE3">
              <w:rPr>
                <w:rFonts w:ascii="Times New Roman" w:hAnsi="Times New Roman" w:cs="Times New Roman"/>
              </w:rPr>
              <w:t>Email:</w:t>
            </w:r>
          </w:p>
        </w:tc>
        <w:tc>
          <w:tcPr>
            <w:tcW w:w="2693" w:type="dxa"/>
          </w:tcPr>
          <w:p w14:paraId="2F47A2E7" w14:textId="3BA7D996" w:rsidR="00116A84" w:rsidRPr="00427CE3" w:rsidRDefault="003A614B" w:rsidP="009B5DE0">
            <w:pPr>
              <w:spacing w:after="60"/>
              <w:rPr>
                <w:rFonts w:ascii="Times New Roman" w:hAnsi="Times New Roman" w:cs="Times New Roman"/>
              </w:rPr>
            </w:pPr>
            <w:r>
              <w:rPr>
                <w:rFonts w:ascii="Times New Roman" w:hAnsi="Times New Roman" w:cs="Times New Roman"/>
              </w:rPr>
              <w:t>mahipalap</w:t>
            </w:r>
            <w:r w:rsidR="00116A84" w:rsidRPr="00427CE3">
              <w:rPr>
                <w:rFonts w:ascii="Times New Roman" w:hAnsi="Times New Roman" w:cs="Times New Roman"/>
              </w:rPr>
              <w:t>@who.int</w:t>
            </w:r>
          </w:p>
        </w:tc>
      </w:tr>
    </w:tbl>
    <w:p w14:paraId="641311DE" w14:textId="77777777" w:rsidR="00116A84" w:rsidRPr="00C65EF9" w:rsidRDefault="00116A84" w:rsidP="00116A84">
      <w:pPr>
        <w:spacing w:after="60" w:line="240" w:lineRule="auto"/>
        <w:rPr>
          <w:rFonts w:cstheme="minorHAnsi"/>
        </w:rPr>
      </w:pPr>
    </w:p>
    <w:p w14:paraId="4AA151DB" w14:textId="77777777" w:rsidR="00116A84" w:rsidRPr="00C65EF9" w:rsidRDefault="00116A84" w:rsidP="00116A84">
      <w:pPr>
        <w:pStyle w:val="ListParagraph"/>
        <w:numPr>
          <w:ilvl w:val="0"/>
          <w:numId w:val="1"/>
        </w:numPr>
        <w:spacing w:after="60" w:line="240" w:lineRule="auto"/>
        <w:rPr>
          <w:rFonts w:cstheme="minorHAnsi"/>
          <w:b/>
          <w:bCs/>
        </w:rPr>
      </w:pPr>
      <w:r w:rsidRPr="00C65EF9">
        <w:rPr>
          <w:rFonts w:cstheme="minorHAnsi"/>
          <w:b/>
          <w:bCs/>
        </w:rPr>
        <w:t>Specific requirements</w:t>
      </w:r>
    </w:p>
    <w:p w14:paraId="29CE2117" w14:textId="25627AF9" w:rsidR="008463AF" w:rsidRPr="00C65EF9" w:rsidRDefault="00116A84" w:rsidP="00116A84">
      <w:pPr>
        <w:tabs>
          <w:tab w:val="left" w:pos="2663"/>
        </w:tabs>
        <w:spacing w:after="60" w:line="240" w:lineRule="auto"/>
        <w:rPr>
          <w:rFonts w:cstheme="minorHAnsi"/>
        </w:rPr>
      </w:pPr>
      <w:r w:rsidRPr="00C65EF9">
        <w:rPr>
          <w:rFonts w:cstheme="minorHAnsi"/>
          <w:u w:val="single"/>
        </w:rPr>
        <w:t>Qualifications required</w:t>
      </w:r>
      <w:r w:rsidRPr="00C65EF9">
        <w:rPr>
          <w:rFonts w:cstheme="minorHAnsi"/>
        </w:rPr>
        <w:t>:</w:t>
      </w:r>
    </w:p>
    <w:p w14:paraId="63D843B9" w14:textId="77777777" w:rsidR="00116A84" w:rsidRPr="00C65EF9" w:rsidRDefault="00116A84" w:rsidP="00116A84">
      <w:pPr>
        <w:spacing w:after="60" w:line="240" w:lineRule="auto"/>
        <w:rPr>
          <w:rFonts w:ascii="Times New Roman" w:hAnsi="Times New Roman" w:cs="Times New Roman"/>
        </w:rPr>
      </w:pPr>
      <w:r w:rsidRPr="00C65EF9">
        <w:rPr>
          <w:rFonts w:cstheme="minorHAnsi"/>
        </w:rPr>
        <w:t>Degrees / Certificates</w:t>
      </w:r>
      <w:r w:rsidR="009E5F1E" w:rsidRPr="00C65EF9">
        <w:rPr>
          <w:rFonts w:cstheme="minorHAnsi"/>
        </w:rPr>
        <w:t xml:space="preserve">: </w:t>
      </w:r>
    </w:p>
    <w:p w14:paraId="27E7A76D" w14:textId="77777777" w:rsidR="00F61BB0" w:rsidRDefault="00BE7696" w:rsidP="00116A84">
      <w:pPr>
        <w:spacing w:after="60" w:line="240" w:lineRule="auto"/>
        <w:rPr>
          <w:rFonts w:ascii="Times New Roman" w:hAnsi="Times New Roman" w:cs="Times New Roman"/>
        </w:rPr>
      </w:pPr>
      <w:r>
        <w:rPr>
          <w:rFonts w:ascii="Times New Roman" w:hAnsi="Times New Roman" w:cs="Times New Roman"/>
        </w:rPr>
        <w:t>Specialised Diploma and training in M</w:t>
      </w:r>
      <w:r w:rsidR="002674D9">
        <w:rPr>
          <w:rFonts w:ascii="Times New Roman" w:hAnsi="Times New Roman" w:cs="Times New Roman"/>
        </w:rPr>
        <w:t xml:space="preserve">edical </w:t>
      </w:r>
      <w:r w:rsidR="00C65EF9" w:rsidRPr="00C65EF9">
        <w:rPr>
          <w:rFonts w:ascii="Times New Roman" w:hAnsi="Times New Roman" w:cs="Times New Roman"/>
        </w:rPr>
        <w:t xml:space="preserve">Lab technology </w:t>
      </w:r>
      <w:r w:rsidR="00F61BB0">
        <w:rPr>
          <w:rFonts w:ascii="Times New Roman" w:hAnsi="Times New Roman" w:cs="Times New Roman"/>
        </w:rPr>
        <w:t xml:space="preserve">from College of Laboratory Technology </w:t>
      </w:r>
    </w:p>
    <w:p w14:paraId="7AAAFE46" w14:textId="631162A7" w:rsidR="009E5F1E" w:rsidRPr="00C65EF9" w:rsidRDefault="00F61BB0" w:rsidP="00116A84">
      <w:pPr>
        <w:spacing w:after="60" w:line="240" w:lineRule="auto"/>
        <w:rPr>
          <w:rFonts w:ascii="Times New Roman" w:hAnsi="Times New Roman" w:cs="Times New Roman"/>
        </w:rPr>
      </w:pPr>
      <w:r>
        <w:rPr>
          <w:rFonts w:ascii="Times New Roman" w:hAnsi="Times New Roman" w:cs="Times New Roman"/>
        </w:rPr>
        <w:t xml:space="preserve">Master Trainer in WHO </w:t>
      </w:r>
      <w:r w:rsidR="00C65EF9" w:rsidRPr="00C65EF9">
        <w:rPr>
          <w:rFonts w:ascii="Times New Roman" w:hAnsi="Times New Roman" w:cs="Times New Roman"/>
        </w:rPr>
        <w:t>QA assurance in malaria microscopy regional course of Quality Assurance</w:t>
      </w:r>
    </w:p>
    <w:p w14:paraId="0CE9BD1E" w14:textId="34F6176C" w:rsidR="00116A84" w:rsidRPr="00EA5321" w:rsidRDefault="00116A84" w:rsidP="00116A84">
      <w:pPr>
        <w:spacing w:after="60" w:line="240" w:lineRule="auto"/>
        <w:rPr>
          <w:rFonts w:cstheme="minorHAnsi"/>
        </w:rPr>
      </w:pPr>
      <w:r w:rsidRPr="00EA5321">
        <w:rPr>
          <w:rFonts w:cstheme="minorHAnsi"/>
          <w:u w:val="single"/>
        </w:rPr>
        <w:lastRenderedPageBreak/>
        <w:t>Experience required</w:t>
      </w:r>
      <w:r w:rsidRPr="00EA5321">
        <w:rPr>
          <w:rFonts w:cstheme="minorHAnsi"/>
        </w:rPr>
        <w:t>:</w:t>
      </w:r>
    </w:p>
    <w:p w14:paraId="7E08DAC5" w14:textId="0C810A1F" w:rsidR="005C3D99" w:rsidRPr="00F260D9" w:rsidRDefault="00C929E4" w:rsidP="005C3D99">
      <w:pPr>
        <w:widowControl w:val="0"/>
        <w:autoSpaceDE w:val="0"/>
        <w:autoSpaceDN w:val="0"/>
        <w:adjustRightInd w:val="0"/>
        <w:spacing w:after="0"/>
        <w:ind w:right="-20"/>
        <w:jc w:val="both"/>
        <w:rPr>
          <w:rFonts w:ascii="Times New Roman" w:hAnsi="Times New Roman"/>
        </w:rPr>
      </w:pPr>
      <w:r>
        <w:rPr>
          <w:rFonts w:ascii="Times New Roman" w:hAnsi="Times New Roman"/>
        </w:rPr>
        <w:t xml:space="preserve">Minimum </w:t>
      </w:r>
      <w:r w:rsidR="00F61BB0">
        <w:rPr>
          <w:rFonts w:ascii="Times New Roman" w:hAnsi="Times New Roman"/>
        </w:rPr>
        <w:t>25</w:t>
      </w:r>
      <w:r>
        <w:rPr>
          <w:rFonts w:ascii="Times New Roman" w:hAnsi="Times New Roman"/>
        </w:rPr>
        <w:t xml:space="preserve"> </w:t>
      </w:r>
      <w:r w:rsidR="00E35624" w:rsidRPr="00F260D9">
        <w:rPr>
          <w:rFonts w:ascii="Times New Roman" w:hAnsi="Times New Roman"/>
        </w:rPr>
        <w:t xml:space="preserve">years’ experience of </w:t>
      </w:r>
      <w:r w:rsidR="00F61BB0">
        <w:rPr>
          <w:rFonts w:ascii="Times New Roman" w:hAnsi="Times New Roman"/>
        </w:rPr>
        <w:t xml:space="preserve">laboratory work and 10 years of experience </w:t>
      </w:r>
      <w:r w:rsidR="00E35624" w:rsidRPr="00F260D9">
        <w:rPr>
          <w:rFonts w:ascii="Times New Roman" w:hAnsi="Times New Roman"/>
        </w:rPr>
        <w:t xml:space="preserve">working </w:t>
      </w:r>
      <w:r w:rsidR="00C65EF9" w:rsidRPr="00F260D9">
        <w:rPr>
          <w:rFonts w:ascii="Times New Roman" w:hAnsi="Times New Roman"/>
        </w:rPr>
        <w:t xml:space="preserve">as </w:t>
      </w:r>
      <w:r w:rsidR="00F61BB0">
        <w:rPr>
          <w:rFonts w:ascii="Times New Roman" w:hAnsi="Times New Roman"/>
        </w:rPr>
        <w:t>QA expert in Sentinel Site Surveys and at any national /</w:t>
      </w:r>
      <w:r w:rsidR="00C65EF9" w:rsidRPr="00F260D9">
        <w:rPr>
          <w:rFonts w:ascii="Times New Roman" w:hAnsi="Times New Roman"/>
        </w:rPr>
        <w:t xml:space="preserve">regional reference </w:t>
      </w:r>
      <w:r w:rsidR="00F61BB0">
        <w:rPr>
          <w:rFonts w:ascii="Times New Roman" w:hAnsi="Times New Roman"/>
        </w:rPr>
        <w:t xml:space="preserve">QA reference </w:t>
      </w:r>
      <w:r w:rsidR="00C65EF9" w:rsidRPr="00F260D9">
        <w:rPr>
          <w:rFonts w:ascii="Times New Roman" w:hAnsi="Times New Roman"/>
        </w:rPr>
        <w:t>lab</w:t>
      </w:r>
      <w:r w:rsidR="008019F3" w:rsidRPr="00F260D9">
        <w:rPr>
          <w:rFonts w:ascii="Times New Roman" w:hAnsi="Times New Roman"/>
        </w:rPr>
        <w:t xml:space="preserve">, </w:t>
      </w:r>
    </w:p>
    <w:p w14:paraId="631F3F67" w14:textId="77777777" w:rsidR="00BE7696" w:rsidRDefault="00BE7696" w:rsidP="00116A84">
      <w:pPr>
        <w:spacing w:after="60" w:line="240" w:lineRule="auto"/>
        <w:rPr>
          <w:rFonts w:cstheme="minorHAnsi"/>
        </w:rPr>
      </w:pPr>
    </w:p>
    <w:p w14:paraId="34BDC495" w14:textId="7C1EDA3F" w:rsidR="00116A84" w:rsidRPr="00F260D9" w:rsidRDefault="00116A84" w:rsidP="00116A84">
      <w:pPr>
        <w:spacing w:after="60" w:line="240" w:lineRule="auto"/>
        <w:rPr>
          <w:rFonts w:cstheme="minorHAnsi"/>
        </w:rPr>
      </w:pPr>
      <w:r w:rsidRPr="00F260D9">
        <w:rPr>
          <w:rFonts w:cstheme="minorHAnsi"/>
          <w:u w:val="single"/>
        </w:rPr>
        <w:t>Skills / Technical skills and knowledge</w:t>
      </w:r>
      <w:r w:rsidRPr="00F260D9">
        <w:rPr>
          <w:rFonts w:cstheme="minorHAnsi"/>
        </w:rPr>
        <w:t>:</w:t>
      </w:r>
    </w:p>
    <w:p w14:paraId="6F2B5C45" w14:textId="6D49FB38" w:rsidR="005C3D99" w:rsidRPr="00F260D9" w:rsidRDefault="00BE7696" w:rsidP="00C65EF9">
      <w:pPr>
        <w:widowControl w:val="0"/>
        <w:tabs>
          <w:tab w:val="left" w:pos="10260"/>
        </w:tabs>
        <w:autoSpaceDE w:val="0"/>
        <w:autoSpaceDN w:val="0"/>
        <w:adjustRightInd w:val="0"/>
        <w:spacing w:after="0"/>
        <w:ind w:right="-20"/>
        <w:jc w:val="both"/>
        <w:rPr>
          <w:rFonts w:ascii="Times New Roman" w:hAnsi="Times New Roman"/>
        </w:rPr>
      </w:pPr>
      <w:r>
        <w:rPr>
          <w:rFonts w:ascii="Times New Roman" w:hAnsi="Times New Roman"/>
        </w:rPr>
        <w:t>Successful completion of 3 previous WHO monitored Sentinel Sites TES surveys and has i</w:t>
      </w:r>
      <w:r w:rsidR="005C3D99" w:rsidRPr="00F260D9">
        <w:rPr>
          <w:rFonts w:ascii="Times New Roman" w:hAnsi="Times New Roman"/>
        </w:rPr>
        <w:t>n</w:t>
      </w:r>
      <w:r w:rsidR="005C3D99" w:rsidRPr="00F260D9">
        <w:rPr>
          <w:rFonts w:ascii="Cambria Math" w:hAnsi="Cambria Math" w:cs="Cambria Math"/>
        </w:rPr>
        <w:t>‐</w:t>
      </w:r>
      <w:r w:rsidR="005C3D99" w:rsidRPr="00F260D9">
        <w:rPr>
          <w:rFonts w:ascii="Times New Roman" w:hAnsi="Times New Roman"/>
        </w:rPr>
        <w:t xml:space="preserve">depth knowledge of Malaria </w:t>
      </w:r>
      <w:r w:rsidR="00C65EF9" w:rsidRPr="00F260D9">
        <w:rPr>
          <w:rFonts w:ascii="Times New Roman" w:hAnsi="Times New Roman"/>
        </w:rPr>
        <w:t>microscopy techniques.</w:t>
      </w:r>
      <w:r w:rsidR="005C3D99" w:rsidRPr="00F260D9">
        <w:rPr>
          <w:rFonts w:ascii="Times New Roman" w:hAnsi="Times New Roman"/>
        </w:rPr>
        <w:t xml:space="preserve"> </w:t>
      </w:r>
    </w:p>
    <w:p w14:paraId="10524E37" w14:textId="77777777" w:rsidR="00BE7696" w:rsidRDefault="00BE7696" w:rsidP="00116A84">
      <w:pPr>
        <w:spacing w:after="60" w:line="240" w:lineRule="auto"/>
        <w:rPr>
          <w:rFonts w:cstheme="minorHAnsi"/>
        </w:rPr>
      </w:pPr>
    </w:p>
    <w:p w14:paraId="5959210D" w14:textId="506C3BE2" w:rsidR="00116A84" w:rsidRPr="00F260D9" w:rsidRDefault="004B7773" w:rsidP="00116A84">
      <w:pPr>
        <w:spacing w:after="60" w:line="240" w:lineRule="auto"/>
        <w:rPr>
          <w:rFonts w:cstheme="minorHAnsi"/>
        </w:rPr>
      </w:pPr>
      <w:r w:rsidRPr="00F260D9">
        <w:rPr>
          <w:rFonts w:cstheme="minorHAnsi"/>
          <w:u w:val="single"/>
        </w:rPr>
        <w:t>Language requirements</w:t>
      </w:r>
      <w:r w:rsidRPr="00F260D9">
        <w:rPr>
          <w:rFonts w:cstheme="minorHAnsi"/>
        </w:rPr>
        <w:t>:</w:t>
      </w:r>
    </w:p>
    <w:p w14:paraId="4B55D5D9" w14:textId="2846185E" w:rsidR="009439E6" w:rsidRPr="00F260D9" w:rsidRDefault="001A76A7" w:rsidP="009439E6">
      <w:pPr>
        <w:spacing w:after="60" w:line="240" w:lineRule="auto"/>
        <w:rPr>
          <w:rFonts w:ascii="Times New Roman" w:hAnsi="Times New Roman" w:cs="Times New Roman"/>
        </w:rPr>
      </w:pPr>
      <w:r w:rsidRPr="00F260D9">
        <w:rPr>
          <w:rFonts w:ascii="Times New Roman" w:hAnsi="Times New Roman" w:cs="Times New Roman"/>
        </w:rPr>
        <w:t xml:space="preserve">Expert in reading, </w:t>
      </w:r>
      <w:r w:rsidR="00E462A3" w:rsidRPr="00F260D9">
        <w:rPr>
          <w:rFonts w:ascii="Times New Roman" w:hAnsi="Times New Roman" w:cs="Times New Roman"/>
        </w:rPr>
        <w:t>writing,</w:t>
      </w:r>
      <w:r w:rsidRPr="00F260D9">
        <w:rPr>
          <w:rFonts w:ascii="Times New Roman" w:hAnsi="Times New Roman" w:cs="Times New Roman"/>
        </w:rPr>
        <w:t xml:space="preserve"> and speaking English and Urdu</w:t>
      </w:r>
    </w:p>
    <w:p w14:paraId="36F9D5C7" w14:textId="77777777" w:rsidR="00E66A2A" w:rsidRPr="00F260D9" w:rsidRDefault="00E66A2A" w:rsidP="009439E6">
      <w:pPr>
        <w:spacing w:after="60" w:line="240" w:lineRule="auto"/>
        <w:rPr>
          <w:rFonts w:ascii="Times New Roman" w:hAnsi="Times New Roman" w:cs="Times New Roman"/>
        </w:rPr>
      </w:pPr>
    </w:p>
    <w:p w14:paraId="298AF502" w14:textId="77777777" w:rsidR="00DD12DB" w:rsidRPr="00EA5321" w:rsidRDefault="00DD12DB" w:rsidP="00DD12DB">
      <w:pPr>
        <w:pStyle w:val="ListParagraph"/>
        <w:numPr>
          <w:ilvl w:val="0"/>
          <w:numId w:val="1"/>
        </w:numPr>
        <w:spacing w:after="60" w:line="240" w:lineRule="auto"/>
        <w:rPr>
          <w:rFonts w:cstheme="minorHAnsi"/>
          <w:b/>
          <w:bCs/>
        </w:rPr>
      </w:pPr>
      <w:r w:rsidRPr="00EA5321">
        <w:rPr>
          <w:rFonts w:cstheme="minorHAnsi"/>
          <w:b/>
          <w:bCs/>
        </w:rPr>
        <w:t>Place of assignment</w:t>
      </w:r>
    </w:p>
    <w:p w14:paraId="52E60CAA" w14:textId="77777777" w:rsidR="00DD12DB" w:rsidRPr="00EA5321" w:rsidRDefault="00DD12DB" w:rsidP="00DD12DB">
      <w:pPr>
        <w:spacing w:after="60" w:line="240" w:lineRule="auto"/>
        <w:rPr>
          <w:rFonts w:cstheme="minorHAnsi"/>
        </w:rPr>
      </w:pPr>
      <w:r w:rsidRPr="00EA5321">
        <w:rPr>
          <w:rFonts w:cstheme="minorHAnsi"/>
        </w:rPr>
        <w:t>Where is the Consultant expected to perform her/his work (please pay particular attention to the visa requirements if any) – Does this require travel?</w:t>
      </w:r>
    </w:p>
    <w:p w14:paraId="5E80C5C6" w14:textId="50085009" w:rsidR="00DD12DB" w:rsidRDefault="00F260D9" w:rsidP="00DD12DB">
      <w:pPr>
        <w:spacing w:after="60" w:line="240" w:lineRule="auto"/>
        <w:rPr>
          <w:rFonts w:ascii="Times New Roman" w:hAnsi="Times New Roman" w:cs="Times New Roman"/>
          <w:szCs w:val="20"/>
        </w:rPr>
      </w:pPr>
      <w:r>
        <w:rPr>
          <w:rFonts w:ascii="Times New Roman" w:hAnsi="Times New Roman" w:cs="Times New Roman"/>
          <w:szCs w:val="20"/>
        </w:rPr>
        <w:t xml:space="preserve">The consultant will stay in </w:t>
      </w:r>
      <w:r w:rsidR="00BE7696">
        <w:rPr>
          <w:rFonts w:ascii="Times New Roman" w:hAnsi="Times New Roman" w:cs="Times New Roman"/>
          <w:szCs w:val="20"/>
        </w:rPr>
        <w:t xml:space="preserve">Zhob city </w:t>
      </w:r>
      <w:r>
        <w:rPr>
          <w:rFonts w:ascii="Times New Roman" w:hAnsi="Times New Roman" w:cs="Times New Roman"/>
          <w:szCs w:val="20"/>
        </w:rPr>
        <w:t xml:space="preserve">the Sentinel Site district and will complete the </w:t>
      </w:r>
      <w:proofErr w:type="gramStart"/>
      <w:r>
        <w:rPr>
          <w:rFonts w:ascii="Times New Roman" w:hAnsi="Times New Roman" w:cs="Times New Roman"/>
          <w:szCs w:val="20"/>
        </w:rPr>
        <w:t>survey  and</w:t>
      </w:r>
      <w:proofErr w:type="gramEnd"/>
      <w:r>
        <w:rPr>
          <w:rFonts w:ascii="Times New Roman" w:hAnsi="Times New Roman" w:cs="Times New Roman"/>
          <w:szCs w:val="20"/>
        </w:rPr>
        <w:t xml:space="preserve"> will not travel outside the district</w:t>
      </w:r>
      <w:r w:rsidR="00C929E4">
        <w:rPr>
          <w:rFonts w:ascii="Times New Roman" w:hAnsi="Times New Roman" w:cs="Times New Roman"/>
          <w:szCs w:val="20"/>
        </w:rPr>
        <w:t xml:space="preserve"> he has been assigned. However he will travel to his assignment district from his home </w:t>
      </w:r>
      <w:r w:rsidR="00E462A3">
        <w:rPr>
          <w:rFonts w:ascii="Times New Roman" w:hAnsi="Times New Roman" w:cs="Times New Roman"/>
          <w:szCs w:val="20"/>
        </w:rPr>
        <w:t>town to his assignment district</w:t>
      </w:r>
      <w:r w:rsidR="00C929E4">
        <w:rPr>
          <w:rFonts w:ascii="Times New Roman" w:hAnsi="Times New Roman" w:cs="Times New Roman"/>
          <w:szCs w:val="20"/>
        </w:rPr>
        <w:t xml:space="preserve">. </w:t>
      </w:r>
    </w:p>
    <w:p w14:paraId="35F4F799" w14:textId="77777777" w:rsidR="00E462A3" w:rsidRPr="00F260D9" w:rsidRDefault="00E462A3" w:rsidP="00DD12DB">
      <w:pPr>
        <w:spacing w:after="60" w:line="240" w:lineRule="auto"/>
        <w:rPr>
          <w:rFonts w:ascii="Times New Roman" w:hAnsi="Times New Roman" w:cs="Times New Roman"/>
          <w:szCs w:val="20"/>
        </w:rPr>
      </w:pPr>
    </w:p>
    <w:p w14:paraId="0D302BFA" w14:textId="77777777" w:rsidR="00B62B08" w:rsidRPr="00EA5321" w:rsidRDefault="00B62B08" w:rsidP="00B62B08">
      <w:pPr>
        <w:pStyle w:val="ListParagraph"/>
        <w:numPr>
          <w:ilvl w:val="0"/>
          <w:numId w:val="1"/>
        </w:numPr>
        <w:spacing w:after="60" w:line="240" w:lineRule="auto"/>
        <w:rPr>
          <w:rFonts w:cstheme="minorHAnsi"/>
        </w:rPr>
      </w:pPr>
      <w:r w:rsidRPr="00EA5321">
        <w:rPr>
          <w:rFonts w:cstheme="minorHAnsi"/>
          <w:b/>
          <w:bCs/>
        </w:rPr>
        <w:t>Medical clearance</w:t>
      </w:r>
      <w:r w:rsidRPr="00EA5321">
        <w:rPr>
          <w:rFonts w:cstheme="minorHAnsi"/>
        </w:rPr>
        <w:t xml:space="preserve"> </w:t>
      </w:r>
    </w:p>
    <w:p w14:paraId="0C13D0A4" w14:textId="77777777" w:rsidR="00B62B08" w:rsidRPr="00EA5321" w:rsidRDefault="00B62B08" w:rsidP="00B62B08">
      <w:pPr>
        <w:spacing w:after="60" w:line="240" w:lineRule="auto"/>
        <w:rPr>
          <w:rFonts w:cstheme="minorHAnsi"/>
        </w:rPr>
      </w:pPr>
      <w:r w:rsidRPr="00EA5321">
        <w:rPr>
          <w:rFonts w:cstheme="minorHAnsi"/>
        </w:rPr>
        <w:t>The selected Consultant will be expected to provide a medical certificate of fitness for work.</w:t>
      </w:r>
    </w:p>
    <w:p w14:paraId="6F37ED9B" w14:textId="77777777" w:rsidR="00B62B08" w:rsidRDefault="00AF661A" w:rsidP="00B62B08">
      <w:pPr>
        <w:spacing w:after="60" w:line="240" w:lineRule="auto"/>
        <w:rPr>
          <w:rFonts w:ascii="Times New Roman" w:hAnsi="Times New Roman" w:cs="Times New Roman"/>
          <w:sz w:val="20"/>
          <w:szCs w:val="20"/>
        </w:rPr>
      </w:pPr>
      <w:r w:rsidRPr="00F260D9">
        <w:rPr>
          <w:rFonts w:ascii="Times New Roman" w:hAnsi="Times New Roman" w:cs="Times New Roman"/>
          <w:szCs w:val="20"/>
        </w:rPr>
        <w:t xml:space="preserve">Medical Fitness Certificate </w:t>
      </w:r>
      <w:r w:rsidR="00134C18" w:rsidRPr="00F260D9">
        <w:rPr>
          <w:rFonts w:ascii="Times New Roman" w:hAnsi="Times New Roman" w:cs="Times New Roman"/>
          <w:szCs w:val="20"/>
        </w:rPr>
        <w:t>provided</w:t>
      </w:r>
      <w:r w:rsidRPr="00F260D9">
        <w:rPr>
          <w:rFonts w:ascii="Times New Roman" w:hAnsi="Times New Roman" w:cs="Times New Roman"/>
          <w:szCs w:val="20"/>
        </w:rPr>
        <w:t xml:space="preserve"> confirming the fitness</w:t>
      </w:r>
      <w:r>
        <w:rPr>
          <w:rFonts w:ascii="Times New Roman" w:hAnsi="Times New Roman" w:cs="Times New Roman"/>
          <w:sz w:val="20"/>
          <w:szCs w:val="20"/>
        </w:rPr>
        <w:t>.</w:t>
      </w:r>
    </w:p>
    <w:p w14:paraId="4FA33ED4" w14:textId="77777777" w:rsidR="00E66A2A" w:rsidRPr="00EA5321" w:rsidRDefault="00E66A2A" w:rsidP="00B62B08">
      <w:pPr>
        <w:spacing w:after="60" w:line="240" w:lineRule="auto"/>
        <w:rPr>
          <w:rFonts w:cstheme="minorHAnsi"/>
        </w:rPr>
      </w:pPr>
    </w:p>
    <w:p w14:paraId="44AE3E08" w14:textId="77777777" w:rsidR="00DD12DB" w:rsidRPr="00EA5321" w:rsidRDefault="00DD12DB" w:rsidP="00DD12DB">
      <w:pPr>
        <w:pStyle w:val="ListParagraph"/>
        <w:numPr>
          <w:ilvl w:val="0"/>
          <w:numId w:val="1"/>
        </w:numPr>
        <w:spacing w:after="60" w:line="240" w:lineRule="auto"/>
        <w:rPr>
          <w:rFonts w:cstheme="minorHAnsi"/>
          <w:b/>
          <w:bCs/>
        </w:rPr>
      </w:pPr>
      <w:r w:rsidRPr="00EA5321">
        <w:rPr>
          <w:rFonts w:cstheme="minorHAnsi"/>
          <w:b/>
          <w:bCs/>
        </w:rPr>
        <w:t>Travel</w:t>
      </w:r>
    </w:p>
    <w:p w14:paraId="6B8E8BC6" w14:textId="77777777" w:rsidR="00DD12DB" w:rsidRPr="00EA5321" w:rsidRDefault="00DD12DB" w:rsidP="00DD12DB">
      <w:pPr>
        <w:spacing w:after="60" w:line="240" w:lineRule="auto"/>
        <w:rPr>
          <w:rFonts w:cstheme="minorHAnsi"/>
        </w:rPr>
      </w:pPr>
      <w:r w:rsidRPr="00EA5321">
        <w:rPr>
          <w:rFonts w:cstheme="minorHAnsi"/>
        </w:rPr>
        <w:t>The Consultant is expected to travel according to the itinerary and estimated schedule below:</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0"/>
        <w:gridCol w:w="1400"/>
        <w:gridCol w:w="440"/>
        <w:gridCol w:w="1394"/>
        <w:gridCol w:w="5975"/>
      </w:tblGrid>
      <w:tr w:rsidR="00DD12DB" w:rsidRPr="00AE119B" w14:paraId="07520E59" w14:textId="77777777" w:rsidTr="00AF661A">
        <w:tc>
          <w:tcPr>
            <w:tcW w:w="3828" w:type="dxa"/>
            <w:gridSpan w:val="4"/>
          </w:tcPr>
          <w:p w14:paraId="56952716" w14:textId="77777777" w:rsidR="00DD12DB" w:rsidRPr="00AE119B" w:rsidRDefault="00DD12DB" w:rsidP="00DD12DB">
            <w:pPr>
              <w:spacing w:after="60"/>
              <w:jc w:val="center"/>
              <w:rPr>
                <w:rFonts w:ascii="Times New Roman" w:hAnsi="Times New Roman" w:cs="Times New Roman"/>
                <w:b/>
                <w:bCs/>
                <w:sz w:val="20"/>
                <w:szCs w:val="20"/>
              </w:rPr>
            </w:pPr>
            <w:r w:rsidRPr="00AE119B">
              <w:rPr>
                <w:rFonts w:ascii="Times New Roman" w:hAnsi="Times New Roman" w:cs="Times New Roman"/>
                <w:b/>
                <w:bCs/>
                <w:sz w:val="20"/>
                <w:szCs w:val="20"/>
              </w:rPr>
              <w:t>Travel dates</w:t>
            </w:r>
          </w:p>
        </w:tc>
        <w:tc>
          <w:tcPr>
            <w:tcW w:w="6031" w:type="dxa"/>
          </w:tcPr>
          <w:p w14:paraId="33095015" w14:textId="738B89C2" w:rsidR="00DD12DB" w:rsidRPr="00AE119B" w:rsidRDefault="009E5FD1" w:rsidP="009E5FD1">
            <w:pPr>
              <w:spacing w:after="60"/>
              <w:rPr>
                <w:rFonts w:ascii="Times New Roman" w:hAnsi="Times New Roman" w:cs="Times New Roman"/>
                <w:b/>
                <w:bCs/>
                <w:sz w:val="20"/>
                <w:szCs w:val="20"/>
              </w:rPr>
            </w:pPr>
            <w:r w:rsidRPr="00AE119B">
              <w:rPr>
                <w:rFonts w:ascii="Times New Roman" w:hAnsi="Times New Roman" w:cs="Times New Roman"/>
                <w:b/>
                <w:bCs/>
                <w:sz w:val="20"/>
                <w:szCs w:val="20"/>
              </w:rPr>
              <w:t>Location</w:t>
            </w:r>
          </w:p>
        </w:tc>
      </w:tr>
      <w:tr w:rsidR="00DD12DB" w:rsidRPr="00AE119B" w14:paraId="0921690F" w14:textId="77777777" w:rsidTr="00AF661A">
        <w:tc>
          <w:tcPr>
            <w:tcW w:w="578" w:type="dxa"/>
          </w:tcPr>
          <w:p w14:paraId="71FD2234" w14:textId="77777777" w:rsidR="00DD12DB" w:rsidRPr="00AE119B" w:rsidRDefault="00DD12DB" w:rsidP="00DD12DB">
            <w:pPr>
              <w:spacing w:after="60"/>
              <w:rPr>
                <w:rFonts w:ascii="Times New Roman" w:hAnsi="Times New Roman" w:cs="Times New Roman"/>
                <w:sz w:val="20"/>
                <w:szCs w:val="20"/>
              </w:rPr>
            </w:pPr>
            <w:r w:rsidRPr="00AE119B">
              <w:rPr>
                <w:rFonts w:ascii="Times New Roman" w:hAnsi="Times New Roman" w:cs="Times New Roman"/>
                <w:sz w:val="20"/>
                <w:szCs w:val="20"/>
              </w:rPr>
              <w:t>From</w:t>
            </w:r>
          </w:p>
        </w:tc>
        <w:tc>
          <w:tcPr>
            <w:tcW w:w="1407" w:type="dxa"/>
          </w:tcPr>
          <w:p w14:paraId="171615BC" w14:textId="31199348" w:rsidR="00DD12DB" w:rsidRPr="00AE119B" w:rsidRDefault="00C929E4" w:rsidP="00DC6A00">
            <w:pPr>
              <w:spacing w:after="60"/>
              <w:rPr>
                <w:rFonts w:ascii="Times New Roman" w:hAnsi="Times New Roman" w:cs="Times New Roman"/>
                <w:sz w:val="20"/>
                <w:szCs w:val="20"/>
              </w:rPr>
            </w:pPr>
            <w:r>
              <w:rPr>
                <w:rFonts w:ascii="Times New Roman" w:hAnsi="Times New Roman" w:cs="Times New Roman"/>
                <w:sz w:val="20"/>
                <w:szCs w:val="20"/>
              </w:rPr>
              <w:t>Quetta</w:t>
            </w:r>
          </w:p>
        </w:tc>
        <w:tc>
          <w:tcPr>
            <w:tcW w:w="440" w:type="dxa"/>
          </w:tcPr>
          <w:p w14:paraId="454C960D" w14:textId="13173977" w:rsidR="00DD12DB" w:rsidRPr="00AE119B" w:rsidRDefault="002674D9" w:rsidP="00DD12DB">
            <w:pPr>
              <w:spacing w:after="60"/>
              <w:rPr>
                <w:rFonts w:ascii="Times New Roman" w:hAnsi="Times New Roman" w:cs="Times New Roman"/>
                <w:sz w:val="20"/>
                <w:szCs w:val="20"/>
              </w:rPr>
            </w:pPr>
            <w:r>
              <w:rPr>
                <w:rFonts w:ascii="Times New Roman" w:hAnsi="Times New Roman" w:cs="Times New Roman"/>
                <w:sz w:val="20"/>
                <w:szCs w:val="20"/>
              </w:rPr>
              <w:t>To</w:t>
            </w:r>
          </w:p>
        </w:tc>
        <w:tc>
          <w:tcPr>
            <w:tcW w:w="1403" w:type="dxa"/>
          </w:tcPr>
          <w:p w14:paraId="262558E0" w14:textId="1CAE90C4" w:rsidR="00DD12DB" w:rsidRPr="00AE119B" w:rsidRDefault="002674D9" w:rsidP="00DC6A00">
            <w:pPr>
              <w:spacing w:after="60"/>
              <w:rPr>
                <w:rFonts w:ascii="Times New Roman" w:hAnsi="Times New Roman" w:cs="Times New Roman"/>
                <w:sz w:val="20"/>
                <w:szCs w:val="20"/>
              </w:rPr>
            </w:pPr>
            <w:r>
              <w:rPr>
                <w:rFonts w:ascii="Times New Roman" w:hAnsi="Times New Roman" w:cs="Times New Roman"/>
                <w:sz w:val="20"/>
                <w:szCs w:val="20"/>
              </w:rPr>
              <w:t>Zhob</w:t>
            </w:r>
          </w:p>
        </w:tc>
        <w:tc>
          <w:tcPr>
            <w:tcW w:w="6031" w:type="dxa"/>
          </w:tcPr>
          <w:p w14:paraId="01CF4F4A" w14:textId="1F5EA78C" w:rsidR="00DD12DB" w:rsidRPr="00AE119B" w:rsidRDefault="00F61BB0" w:rsidP="00E168E9">
            <w:pPr>
              <w:spacing w:after="60"/>
              <w:rPr>
                <w:rFonts w:ascii="Times New Roman" w:hAnsi="Times New Roman" w:cs="Times New Roman"/>
                <w:sz w:val="20"/>
                <w:szCs w:val="20"/>
              </w:rPr>
            </w:pPr>
            <w:r>
              <w:rPr>
                <w:rFonts w:ascii="Times New Roman" w:hAnsi="Times New Roman" w:cs="Times New Roman"/>
                <w:sz w:val="20"/>
                <w:szCs w:val="20"/>
              </w:rPr>
              <w:t>21</w:t>
            </w:r>
            <w:r w:rsidR="002674D9">
              <w:rPr>
                <w:rFonts w:ascii="Times New Roman" w:hAnsi="Times New Roman" w:cs="Times New Roman"/>
                <w:sz w:val="20"/>
                <w:szCs w:val="20"/>
              </w:rPr>
              <w:t>/</w:t>
            </w:r>
            <w:r>
              <w:rPr>
                <w:rFonts w:ascii="Times New Roman" w:hAnsi="Times New Roman" w:cs="Times New Roman"/>
                <w:sz w:val="20"/>
                <w:szCs w:val="20"/>
              </w:rPr>
              <w:t>10</w:t>
            </w:r>
            <w:r w:rsidR="002674D9">
              <w:rPr>
                <w:rFonts w:ascii="Times New Roman" w:hAnsi="Times New Roman" w:cs="Times New Roman"/>
                <w:sz w:val="20"/>
                <w:szCs w:val="20"/>
              </w:rPr>
              <w:t>/202</w:t>
            </w:r>
            <w:r w:rsidR="00E462A3">
              <w:rPr>
                <w:rFonts w:ascii="Times New Roman" w:hAnsi="Times New Roman" w:cs="Times New Roman"/>
                <w:sz w:val="20"/>
                <w:szCs w:val="20"/>
              </w:rPr>
              <w:t>3</w:t>
            </w:r>
          </w:p>
        </w:tc>
      </w:tr>
      <w:tr w:rsidR="009E5FD1" w:rsidRPr="00AE119B" w14:paraId="5641C3BB" w14:textId="77777777" w:rsidTr="00AF661A">
        <w:tc>
          <w:tcPr>
            <w:tcW w:w="1985" w:type="dxa"/>
            <w:gridSpan w:val="2"/>
          </w:tcPr>
          <w:p w14:paraId="61C80724" w14:textId="77777777" w:rsidR="009E5FD1" w:rsidRPr="00AE119B" w:rsidRDefault="009E5FD1" w:rsidP="00DD12DB">
            <w:pPr>
              <w:spacing w:after="60"/>
              <w:rPr>
                <w:rFonts w:ascii="Times New Roman" w:hAnsi="Times New Roman" w:cs="Times New Roman"/>
                <w:b/>
                <w:bCs/>
                <w:sz w:val="20"/>
                <w:szCs w:val="20"/>
              </w:rPr>
            </w:pPr>
            <w:r w:rsidRPr="00AE119B">
              <w:rPr>
                <w:rFonts w:ascii="Times New Roman" w:hAnsi="Times New Roman" w:cs="Times New Roman"/>
                <w:b/>
                <w:bCs/>
                <w:sz w:val="20"/>
                <w:szCs w:val="20"/>
              </w:rPr>
              <w:t>Purpose:</w:t>
            </w:r>
          </w:p>
        </w:tc>
        <w:tc>
          <w:tcPr>
            <w:tcW w:w="7874" w:type="dxa"/>
            <w:gridSpan w:val="3"/>
          </w:tcPr>
          <w:p w14:paraId="51C6E4BB" w14:textId="587112AA" w:rsidR="009E5FD1" w:rsidRPr="00AE119B" w:rsidRDefault="00C929E4" w:rsidP="00DD12DB">
            <w:pPr>
              <w:spacing w:after="60"/>
              <w:rPr>
                <w:rFonts w:ascii="Times New Roman" w:hAnsi="Times New Roman" w:cs="Times New Roman"/>
                <w:sz w:val="20"/>
                <w:szCs w:val="20"/>
              </w:rPr>
            </w:pPr>
            <w:r>
              <w:rPr>
                <w:rFonts w:ascii="Times New Roman" w:hAnsi="Times New Roman" w:cs="Times New Roman"/>
                <w:sz w:val="20"/>
                <w:szCs w:val="20"/>
              </w:rPr>
              <w:t>Will take his team onboard and initiate the survey at the sentinel site hospital in Zhob</w:t>
            </w:r>
          </w:p>
        </w:tc>
      </w:tr>
    </w:tbl>
    <w:p w14:paraId="5073FC0C" w14:textId="77777777" w:rsidR="00724670" w:rsidRPr="00EA5321" w:rsidRDefault="00724670" w:rsidP="00DD12DB">
      <w:pPr>
        <w:spacing w:after="60" w:line="240" w:lineRule="auto"/>
        <w:rPr>
          <w:rFonts w:cstheme="minorHAnsi"/>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0"/>
        <w:gridCol w:w="1398"/>
        <w:gridCol w:w="438"/>
        <w:gridCol w:w="1396"/>
        <w:gridCol w:w="5977"/>
      </w:tblGrid>
      <w:tr w:rsidR="00E168E9" w:rsidRPr="00AE119B" w14:paraId="2BDE7662" w14:textId="77777777" w:rsidTr="00FD6B89">
        <w:tc>
          <w:tcPr>
            <w:tcW w:w="3828" w:type="dxa"/>
            <w:gridSpan w:val="4"/>
          </w:tcPr>
          <w:p w14:paraId="0C9929A9" w14:textId="77777777" w:rsidR="00E168E9" w:rsidRPr="00AE119B" w:rsidRDefault="00E168E9" w:rsidP="00FD6B89">
            <w:pPr>
              <w:spacing w:after="60"/>
              <w:jc w:val="center"/>
              <w:rPr>
                <w:rFonts w:ascii="Times New Roman" w:hAnsi="Times New Roman" w:cs="Times New Roman"/>
                <w:b/>
                <w:bCs/>
                <w:sz w:val="20"/>
                <w:szCs w:val="20"/>
              </w:rPr>
            </w:pPr>
            <w:r w:rsidRPr="00AE119B">
              <w:rPr>
                <w:rFonts w:ascii="Times New Roman" w:hAnsi="Times New Roman" w:cs="Times New Roman"/>
                <w:b/>
                <w:bCs/>
                <w:sz w:val="20"/>
                <w:szCs w:val="20"/>
              </w:rPr>
              <w:t>Travel dates</w:t>
            </w:r>
          </w:p>
        </w:tc>
        <w:tc>
          <w:tcPr>
            <w:tcW w:w="6031" w:type="dxa"/>
          </w:tcPr>
          <w:p w14:paraId="6ADFEEF1" w14:textId="2B7335F4" w:rsidR="00E168E9" w:rsidRPr="00AE119B" w:rsidRDefault="00E168E9" w:rsidP="00FD6B89">
            <w:pPr>
              <w:spacing w:after="60"/>
              <w:rPr>
                <w:rFonts w:ascii="Times New Roman" w:hAnsi="Times New Roman" w:cs="Times New Roman"/>
                <w:b/>
                <w:bCs/>
                <w:sz w:val="20"/>
                <w:szCs w:val="20"/>
              </w:rPr>
            </w:pPr>
            <w:r w:rsidRPr="00AE119B">
              <w:rPr>
                <w:rFonts w:ascii="Times New Roman" w:hAnsi="Times New Roman" w:cs="Times New Roman"/>
                <w:b/>
                <w:bCs/>
                <w:sz w:val="20"/>
                <w:szCs w:val="20"/>
              </w:rPr>
              <w:t>Location</w:t>
            </w:r>
          </w:p>
        </w:tc>
      </w:tr>
      <w:tr w:rsidR="00E168E9" w:rsidRPr="00AE119B" w14:paraId="2C814C74" w14:textId="77777777" w:rsidTr="00FD6B89">
        <w:tc>
          <w:tcPr>
            <w:tcW w:w="578" w:type="dxa"/>
          </w:tcPr>
          <w:p w14:paraId="1070578F" w14:textId="77777777" w:rsidR="00E168E9" w:rsidRPr="00AE119B" w:rsidRDefault="00E168E9" w:rsidP="00FD6B89">
            <w:pPr>
              <w:spacing w:after="60"/>
              <w:rPr>
                <w:rFonts w:ascii="Times New Roman" w:hAnsi="Times New Roman" w:cs="Times New Roman"/>
                <w:sz w:val="20"/>
                <w:szCs w:val="20"/>
              </w:rPr>
            </w:pPr>
            <w:r w:rsidRPr="00AE119B">
              <w:rPr>
                <w:rFonts w:ascii="Times New Roman" w:hAnsi="Times New Roman" w:cs="Times New Roman"/>
                <w:sz w:val="20"/>
                <w:szCs w:val="20"/>
              </w:rPr>
              <w:t>From</w:t>
            </w:r>
          </w:p>
        </w:tc>
        <w:tc>
          <w:tcPr>
            <w:tcW w:w="1407" w:type="dxa"/>
          </w:tcPr>
          <w:p w14:paraId="40DBC724" w14:textId="4D70A260" w:rsidR="00E168E9" w:rsidRPr="00AE119B" w:rsidRDefault="00C929E4" w:rsidP="00DC6A00">
            <w:pPr>
              <w:spacing w:after="60"/>
              <w:rPr>
                <w:rFonts w:ascii="Times New Roman" w:hAnsi="Times New Roman" w:cs="Times New Roman"/>
                <w:sz w:val="20"/>
                <w:szCs w:val="20"/>
              </w:rPr>
            </w:pPr>
            <w:r>
              <w:rPr>
                <w:rFonts w:ascii="Times New Roman" w:hAnsi="Times New Roman" w:cs="Times New Roman"/>
                <w:sz w:val="20"/>
                <w:szCs w:val="20"/>
              </w:rPr>
              <w:t>Zhob</w:t>
            </w:r>
          </w:p>
        </w:tc>
        <w:tc>
          <w:tcPr>
            <w:tcW w:w="440" w:type="dxa"/>
          </w:tcPr>
          <w:p w14:paraId="4A7380C7" w14:textId="77777777" w:rsidR="00E168E9" w:rsidRPr="00AE119B" w:rsidRDefault="00E168E9" w:rsidP="00FD6B89">
            <w:pPr>
              <w:spacing w:after="60"/>
              <w:rPr>
                <w:rFonts w:ascii="Times New Roman" w:hAnsi="Times New Roman" w:cs="Times New Roman"/>
                <w:sz w:val="20"/>
                <w:szCs w:val="20"/>
              </w:rPr>
            </w:pPr>
          </w:p>
        </w:tc>
        <w:tc>
          <w:tcPr>
            <w:tcW w:w="1403" w:type="dxa"/>
          </w:tcPr>
          <w:p w14:paraId="4C201DD2" w14:textId="4AC13C4B" w:rsidR="00E168E9" w:rsidRPr="00AE119B" w:rsidRDefault="002674D9" w:rsidP="00DC6A00">
            <w:pPr>
              <w:spacing w:after="60"/>
              <w:rPr>
                <w:rFonts w:ascii="Times New Roman" w:hAnsi="Times New Roman" w:cs="Times New Roman"/>
                <w:sz w:val="20"/>
                <w:szCs w:val="20"/>
              </w:rPr>
            </w:pPr>
            <w:r>
              <w:rPr>
                <w:rFonts w:ascii="Times New Roman" w:hAnsi="Times New Roman" w:cs="Times New Roman"/>
                <w:sz w:val="20"/>
                <w:szCs w:val="20"/>
              </w:rPr>
              <w:t>Quetta</w:t>
            </w:r>
          </w:p>
        </w:tc>
        <w:tc>
          <w:tcPr>
            <w:tcW w:w="6031" w:type="dxa"/>
          </w:tcPr>
          <w:p w14:paraId="0724DEBA" w14:textId="6151885F" w:rsidR="00E168E9" w:rsidRPr="00AE119B" w:rsidRDefault="00F61BB0" w:rsidP="00FD6B89">
            <w:pPr>
              <w:spacing w:after="60"/>
              <w:rPr>
                <w:rFonts w:ascii="Times New Roman" w:hAnsi="Times New Roman" w:cs="Times New Roman"/>
                <w:sz w:val="20"/>
                <w:szCs w:val="20"/>
              </w:rPr>
            </w:pPr>
            <w:r>
              <w:rPr>
                <w:rFonts w:ascii="Times New Roman" w:hAnsi="Times New Roman" w:cs="Times New Roman"/>
                <w:sz w:val="20"/>
                <w:szCs w:val="20"/>
              </w:rPr>
              <w:t>31</w:t>
            </w:r>
            <w:r w:rsidR="002674D9">
              <w:rPr>
                <w:rFonts w:ascii="Times New Roman" w:hAnsi="Times New Roman" w:cs="Times New Roman"/>
                <w:sz w:val="20"/>
                <w:szCs w:val="20"/>
              </w:rPr>
              <w:t>/1</w:t>
            </w:r>
            <w:r>
              <w:rPr>
                <w:rFonts w:ascii="Times New Roman" w:hAnsi="Times New Roman" w:cs="Times New Roman"/>
                <w:sz w:val="20"/>
                <w:szCs w:val="20"/>
              </w:rPr>
              <w:t>2</w:t>
            </w:r>
            <w:r w:rsidR="002674D9">
              <w:rPr>
                <w:rFonts w:ascii="Times New Roman" w:hAnsi="Times New Roman" w:cs="Times New Roman"/>
                <w:sz w:val="20"/>
                <w:szCs w:val="20"/>
              </w:rPr>
              <w:t>/202</w:t>
            </w:r>
            <w:r w:rsidR="00E462A3">
              <w:rPr>
                <w:rFonts w:ascii="Times New Roman" w:hAnsi="Times New Roman" w:cs="Times New Roman"/>
                <w:sz w:val="20"/>
                <w:szCs w:val="20"/>
              </w:rPr>
              <w:t>3</w:t>
            </w:r>
          </w:p>
        </w:tc>
      </w:tr>
      <w:tr w:rsidR="00E168E9" w:rsidRPr="00AE119B" w14:paraId="145DDD5B" w14:textId="77777777" w:rsidTr="00FD6B89">
        <w:tc>
          <w:tcPr>
            <w:tcW w:w="1985" w:type="dxa"/>
            <w:gridSpan w:val="2"/>
          </w:tcPr>
          <w:p w14:paraId="775ED188" w14:textId="77777777" w:rsidR="00E168E9" w:rsidRPr="00AE119B" w:rsidRDefault="00E168E9" w:rsidP="00FD6B89">
            <w:pPr>
              <w:spacing w:after="60"/>
              <w:rPr>
                <w:rFonts w:ascii="Times New Roman" w:hAnsi="Times New Roman" w:cs="Times New Roman"/>
                <w:b/>
                <w:bCs/>
                <w:sz w:val="20"/>
                <w:szCs w:val="20"/>
              </w:rPr>
            </w:pPr>
            <w:r w:rsidRPr="00AE119B">
              <w:rPr>
                <w:rFonts w:ascii="Times New Roman" w:hAnsi="Times New Roman" w:cs="Times New Roman"/>
                <w:b/>
                <w:bCs/>
                <w:sz w:val="20"/>
                <w:szCs w:val="20"/>
              </w:rPr>
              <w:t>Purpose:</w:t>
            </w:r>
          </w:p>
        </w:tc>
        <w:tc>
          <w:tcPr>
            <w:tcW w:w="7874" w:type="dxa"/>
            <w:gridSpan w:val="3"/>
          </w:tcPr>
          <w:p w14:paraId="0B9954FB" w14:textId="64DCD6DB" w:rsidR="00E168E9" w:rsidRPr="00AE119B" w:rsidRDefault="00C929E4" w:rsidP="00747B28">
            <w:pPr>
              <w:spacing w:after="60"/>
              <w:rPr>
                <w:rFonts w:ascii="Times New Roman" w:hAnsi="Times New Roman" w:cs="Times New Roman"/>
                <w:sz w:val="20"/>
                <w:szCs w:val="20"/>
              </w:rPr>
            </w:pPr>
            <w:r>
              <w:rPr>
                <w:rFonts w:ascii="Times New Roman" w:hAnsi="Times New Roman" w:cs="Times New Roman"/>
                <w:sz w:val="20"/>
                <w:szCs w:val="20"/>
              </w:rPr>
              <w:t>After concluding the survey the consultant will leave for his home town at Quetta</w:t>
            </w:r>
          </w:p>
        </w:tc>
      </w:tr>
    </w:tbl>
    <w:p w14:paraId="70019A10" w14:textId="77777777" w:rsidR="00DD12DB" w:rsidRDefault="00DD12DB" w:rsidP="00DD12DB">
      <w:pPr>
        <w:spacing w:after="60" w:line="240" w:lineRule="auto"/>
        <w:rPr>
          <w:rFonts w:cstheme="minorHAnsi"/>
        </w:rPr>
      </w:pPr>
    </w:p>
    <w:p w14:paraId="3C05C27F" w14:textId="77777777" w:rsidR="009E5FD1" w:rsidRPr="00EA5321" w:rsidRDefault="009E5FD1" w:rsidP="00C05E37">
      <w:pPr>
        <w:spacing w:after="60" w:line="240" w:lineRule="auto"/>
        <w:rPr>
          <w:rFonts w:cstheme="minorHAnsi"/>
          <w:i/>
          <w:iCs/>
          <w:sz w:val="18"/>
          <w:szCs w:val="18"/>
        </w:rPr>
      </w:pPr>
      <w:r w:rsidRPr="00EA5321">
        <w:rPr>
          <w:rFonts w:cstheme="minorHAnsi"/>
          <w:i/>
          <w:iCs/>
          <w:sz w:val="18"/>
          <w:szCs w:val="18"/>
        </w:rPr>
        <w:t xml:space="preserve">All </w:t>
      </w:r>
      <w:r w:rsidRPr="00EA5321">
        <w:rPr>
          <w:rFonts w:cstheme="minorHAnsi"/>
          <w:b/>
          <w:bCs/>
          <w:i/>
          <w:iCs/>
          <w:sz w:val="18"/>
          <w:szCs w:val="18"/>
        </w:rPr>
        <w:t>travel arrangements</w:t>
      </w:r>
      <w:r w:rsidRPr="00EA5321">
        <w:rPr>
          <w:rFonts w:cstheme="minorHAnsi"/>
          <w:i/>
          <w:iCs/>
          <w:sz w:val="18"/>
          <w:szCs w:val="18"/>
        </w:rPr>
        <w:t xml:space="preserve"> will be made by WHO – WHO will not be responsible for tickets purchased by the Consultant without the express, prior authorization of WHO. While on mission under the terms of this consultancy, the Consultant will receive </w:t>
      </w:r>
      <w:r w:rsidRPr="00EA5321">
        <w:rPr>
          <w:rFonts w:cstheme="minorHAnsi"/>
          <w:b/>
          <w:bCs/>
          <w:i/>
          <w:iCs/>
          <w:sz w:val="18"/>
          <w:szCs w:val="18"/>
        </w:rPr>
        <w:t>subsistence allowance</w:t>
      </w:r>
      <w:r w:rsidR="00C05E37" w:rsidRPr="00EA5321">
        <w:rPr>
          <w:rFonts w:cstheme="minorHAnsi"/>
          <w:i/>
          <w:iCs/>
          <w:sz w:val="18"/>
          <w:szCs w:val="18"/>
        </w:rPr>
        <w:t>.</w:t>
      </w:r>
    </w:p>
    <w:p w14:paraId="44036258" w14:textId="77777777" w:rsidR="009E5FD1" w:rsidRDefault="009E5FD1" w:rsidP="009E5FD1">
      <w:pPr>
        <w:spacing w:after="60" w:line="240" w:lineRule="auto"/>
        <w:rPr>
          <w:rFonts w:cstheme="minorHAnsi"/>
          <w:i/>
          <w:iCs/>
          <w:sz w:val="18"/>
          <w:szCs w:val="18"/>
        </w:rPr>
      </w:pPr>
      <w:r w:rsidRPr="00EA5321">
        <w:rPr>
          <w:rFonts w:cstheme="minorHAnsi"/>
          <w:i/>
          <w:iCs/>
          <w:sz w:val="18"/>
          <w:szCs w:val="18"/>
        </w:rPr>
        <w:t xml:space="preserve">Visas requirements: it is the consultant’s responsibility to </w:t>
      </w:r>
      <w:proofErr w:type="gramStart"/>
      <w:r w:rsidRPr="00EA5321">
        <w:rPr>
          <w:rFonts w:cstheme="minorHAnsi"/>
          <w:i/>
          <w:iCs/>
          <w:sz w:val="18"/>
          <w:szCs w:val="18"/>
        </w:rPr>
        <w:t xml:space="preserve">fulfil  </w:t>
      </w:r>
      <w:r w:rsidRPr="00EA5321">
        <w:rPr>
          <w:rFonts w:cstheme="minorHAnsi"/>
          <w:b/>
          <w:bCs/>
          <w:i/>
          <w:iCs/>
          <w:sz w:val="18"/>
          <w:szCs w:val="18"/>
        </w:rPr>
        <w:t>visa</w:t>
      </w:r>
      <w:proofErr w:type="gramEnd"/>
      <w:r w:rsidRPr="00EA5321">
        <w:rPr>
          <w:rFonts w:cstheme="minorHAnsi"/>
          <w:b/>
          <w:bCs/>
          <w:i/>
          <w:iCs/>
          <w:sz w:val="18"/>
          <w:szCs w:val="18"/>
        </w:rPr>
        <w:t xml:space="preserve"> requirements</w:t>
      </w:r>
      <w:r w:rsidRPr="00EA5321">
        <w:rPr>
          <w:rFonts w:cstheme="minorHAnsi"/>
          <w:i/>
          <w:iCs/>
          <w:sz w:val="18"/>
          <w:szCs w:val="18"/>
        </w:rPr>
        <w:t xml:space="preserve"> and ask for visa support letter(s) if needed.</w:t>
      </w:r>
    </w:p>
    <w:p w14:paraId="50E0AC80" w14:textId="77777777" w:rsidR="009E5FD1" w:rsidRDefault="009E5FD1" w:rsidP="009E5FD1">
      <w:pPr>
        <w:spacing w:after="60" w:line="240" w:lineRule="auto"/>
        <w:rPr>
          <w:rFonts w:cstheme="minorHAnsi"/>
        </w:rPr>
      </w:pPr>
    </w:p>
    <w:p w14:paraId="56467EDE" w14:textId="77777777" w:rsidR="00544172" w:rsidRDefault="00544172" w:rsidP="009E5FD1">
      <w:pPr>
        <w:spacing w:after="60" w:line="240" w:lineRule="auto"/>
        <w:rPr>
          <w:rFonts w:cstheme="minorHAnsi"/>
        </w:rPr>
      </w:pPr>
    </w:p>
    <w:p w14:paraId="697DF8B7" w14:textId="77777777" w:rsidR="00544172" w:rsidRDefault="00544172" w:rsidP="009E5FD1">
      <w:pPr>
        <w:spacing w:after="60" w:line="240" w:lineRule="auto"/>
        <w:rPr>
          <w:rFonts w:cstheme="minorHAnsi"/>
        </w:rPr>
      </w:pPr>
    </w:p>
    <w:p w14:paraId="20BB7E2B" w14:textId="77777777" w:rsidR="00544172" w:rsidRDefault="00544172" w:rsidP="009E5FD1">
      <w:pPr>
        <w:spacing w:after="60" w:line="240" w:lineRule="auto"/>
        <w:rPr>
          <w:rFonts w:cstheme="minorHAnsi"/>
        </w:rPr>
      </w:pPr>
    </w:p>
    <w:p w14:paraId="53E3EA7F" w14:textId="77777777" w:rsidR="00544172" w:rsidRPr="009E5FD1" w:rsidRDefault="00544172" w:rsidP="009E5FD1">
      <w:pPr>
        <w:spacing w:after="60" w:line="240" w:lineRule="auto"/>
        <w:rPr>
          <w:rFonts w:cstheme="minorHAnsi"/>
        </w:rPr>
      </w:pPr>
    </w:p>
    <w:sectPr w:rsidR="00544172" w:rsidRPr="009E5FD1" w:rsidSect="000004D1">
      <w:footerReference w:type="default" r:id="rId10"/>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3E902" w14:textId="77777777" w:rsidR="0098486E" w:rsidRDefault="0098486E" w:rsidP="00116345">
      <w:pPr>
        <w:spacing w:after="0" w:line="240" w:lineRule="auto"/>
      </w:pPr>
      <w:r>
        <w:separator/>
      </w:r>
    </w:p>
  </w:endnote>
  <w:endnote w:type="continuationSeparator" w:id="0">
    <w:p w14:paraId="07A238BA" w14:textId="77777777" w:rsidR="0098486E" w:rsidRDefault="0098486E"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84E2B" w14:textId="77777777" w:rsidR="00116345" w:rsidRDefault="00116345" w:rsidP="00051998">
    <w:pPr>
      <w:pStyle w:val="Footer"/>
      <w:jc w:val="right"/>
      <w:rPr>
        <w:b/>
        <w:bCs/>
        <w:color w:val="808080" w:themeColor="background1" w:themeShade="80"/>
        <w:sz w:val="14"/>
        <w:szCs w:val="14"/>
      </w:rPr>
    </w:pPr>
    <w:r w:rsidRPr="00116345">
      <w:rPr>
        <w:b/>
        <w:bCs/>
        <w:color w:val="808080" w:themeColor="background1" w:themeShade="80"/>
        <w:sz w:val="14"/>
        <w:szCs w:val="14"/>
      </w:rPr>
      <w:t>Consultants_TermsOfReferenceTemplate_Version</w:t>
    </w:r>
    <w:r w:rsidR="00051998">
      <w:rPr>
        <w:b/>
        <w:bCs/>
        <w:color w:val="808080" w:themeColor="background1" w:themeShade="80"/>
        <w:sz w:val="14"/>
        <w:szCs w:val="14"/>
      </w:rPr>
      <w:t>2</w:t>
    </w:r>
    <w:r w:rsidRPr="00116345">
      <w:rPr>
        <w:b/>
        <w:bCs/>
        <w:color w:val="808080" w:themeColor="background1" w:themeShade="80"/>
        <w:sz w:val="14"/>
        <w:szCs w:val="14"/>
      </w:rPr>
      <w:t>_201</w:t>
    </w:r>
    <w:r w:rsidR="00051998">
      <w:rPr>
        <w:b/>
        <w:bCs/>
        <w:color w:val="808080" w:themeColor="background1" w:themeShade="80"/>
        <w:sz w:val="14"/>
        <w:szCs w:val="14"/>
      </w:rPr>
      <w:t>60329</w:t>
    </w:r>
    <w:r>
      <w:rPr>
        <w:b/>
        <w:bCs/>
        <w:color w:val="808080" w:themeColor="background1" w:themeShade="80"/>
        <w:sz w:val="14"/>
        <w:szCs w:val="14"/>
      </w:rPr>
      <w:t xml:space="preserve">  </w:t>
    </w:r>
  </w:p>
  <w:p w14:paraId="40CB9985" w14:textId="77777777" w:rsidR="00116345" w:rsidRPr="00116345" w:rsidRDefault="00116345"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8F2210">
      <w:rPr>
        <w:b/>
        <w:bCs/>
        <w:noProof/>
        <w:color w:val="808080" w:themeColor="background1" w:themeShade="80"/>
        <w:sz w:val="14"/>
        <w:szCs w:val="14"/>
      </w:rPr>
      <w:t>1</w:t>
    </w:r>
    <w:r w:rsidRPr="00116345">
      <w:rPr>
        <w:b/>
        <w:bCs/>
        <w:noProof/>
        <w:color w:val="808080" w:themeColor="background1" w:themeShade="80"/>
        <w:sz w:val="14"/>
        <w:szCs w:val="14"/>
      </w:rPr>
      <w:fldChar w:fldCharType="end"/>
    </w:r>
  </w:p>
  <w:p w14:paraId="5DCD4B3F" w14:textId="77777777" w:rsidR="00116345" w:rsidRDefault="00116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329CB" w14:textId="77777777" w:rsidR="0098486E" w:rsidRDefault="0098486E" w:rsidP="00116345">
      <w:pPr>
        <w:spacing w:after="0" w:line="240" w:lineRule="auto"/>
      </w:pPr>
      <w:r>
        <w:separator/>
      </w:r>
    </w:p>
  </w:footnote>
  <w:footnote w:type="continuationSeparator" w:id="0">
    <w:p w14:paraId="576C1D2A" w14:textId="77777777" w:rsidR="0098486E" w:rsidRDefault="0098486E" w:rsidP="00116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303A"/>
    <w:multiLevelType w:val="hybridMultilevel"/>
    <w:tmpl w:val="B4C81230"/>
    <w:lvl w:ilvl="0" w:tplc="0409000F">
      <w:start w:val="1"/>
      <w:numFmt w:val="decimal"/>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48C64D1"/>
    <w:multiLevelType w:val="hybridMultilevel"/>
    <w:tmpl w:val="D8F0F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3A4EEC"/>
    <w:multiLevelType w:val="hybridMultilevel"/>
    <w:tmpl w:val="1284C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
  </w:num>
  <w:num w:numId="5">
    <w:abstractNumId w:val="8"/>
  </w:num>
  <w:num w:numId="6">
    <w:abstractNumId w:val="2"/>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D1"/>
    <w:rsid w:val="000004D1"/>
    <w:rsid w:val="00020FED"/>
    <w:rsid w:val="000451C1"/>
    <w:rsid w:val="00051998"/>
    <w:rsid w:val="000902F7"/>
    <w:rsid w:val="00096B9D"/>
    <w:rsid w:val="000C5FBB"/>
    <w:rsid w:val="000D0380"/>
    <w:rsid w:val="000F4FC7"/>
    <w:rsid w:val="00116345"/>
    <w:rsid w:val="00116A84"/>
    <w:rsid w:val="00134C18"/>
    <w:rsid w:val="001613A7"/>
    <w:rsid w:val="00162ABC"/>
    <w:rsid w:val="0017178D"/>
    <w:rsid w:val="001A37B9"/>
    <w:rsid w:val="001A76A7"/>
    <w:rsid w:val="001B732D"/>
    <w:rsid w:val="001D29B3"/>
    <w:rsid w:val="001F6F24"/>
    <w:rsid w:val="00217869"/>
    <w:rsid w:val="00234431"/>
    <w:rsid w:val="00240C3B"/>
    <w:rsid w:val="00243CBF"/>
    <w:rsid w:val="00255544"/>
    <w:rsid w:val="0026471E"/>
    <w:rsid w:val="002674D9"/>
    <w:rsid w:val="00277F91"/>
    <w:rsid w:val="002B4272"/>
    <w:rsid w:val="002C579E"/>
    <w:rsid w:val="00301E5F"/>
    <w:rsid w:val="00331102"/>
    <w:rsid w:val="00350557"/>
    <w:rsid w:val="0036022B"/>
    <w:rsid w:val="003928FE"/>
    <w:rsid w:val="003A2403"/>
    <w:rsid w:val="003A614B"/>
    <w:rsid w:val="00403FA6"/>
    <w:rsid w:val="00415B6E"/>
    <w:rsid w:val="00427CE3"/>
    <w:rsid w:val="004B20A4"/>
    <w:rsid w:val="004B6E73"/>
    <w:rsid w:val="004B7773"/>
    <w:rsid w:val="00540487"/>
    <w:rsid w:val="00544172"/>
    <w:rsid w:val="00570EA8"/>
    <w:rsid w:val="00582DBB"/>
    <w:rsid w:val="005924D7"/>
    <w:rsid w:val="00596063"/>
    <w:rsid w:val="005C3D99"/>
    <w:rsid w:val="005C6769"/>
    <w:rsid w:val="005D6415"/>
    <w:rsid w:val="005D7D65"/>
    <w:rsid w:val="005E3A88"/>
    <w:rsid w:val="005E49F1"/>
    <w:rsid w:val="005F6F3D"/>
    <w:rsid w:val="00607B17"/>
    <w:rsid w:val="00637169"/>
    <w:rsid w:val="00653052"/>
    <w:rsid w:val="0068317E"/>
    <w:rsid w:val="0068484C"/>
    <w:rsid w:val="006A1BCD"/>
    <w:rsid w:val="00724670"/>
    <w:rsid w:val="00747B28"/>
    <w:rsid w:val="00750148"/>
    <w:rsid w:val="0078614D"/>
    <w:rsid w:val="007A21A2"/>
    <w:rsid w:val="007D5B55"/>
    <w:rsid w:val="007D7934"/>
    <w:rsid w:val="007E2120"/>
    <w:rsid w:val="008019F3"/>
    <w:rsid w:val="008200A7"/>
    <w:rsid w:val="008463AF"/>
    <w:rsid w:val="00863378"/>
    <w:rsid w:val="008772F3"/>
    <w:rsid w:val="00877B1F"/>
    <w:rsid w:val="00893730"/>
    <w:rsid w:val="008944BE"/>
    <w:rsid w:val="008A2AD1"/>
    <w:rsid w:val="008A3599"/>
    <w:rsid w:val="008F2210"/>
    <w:rsid w:val="0090026E"/>
    <w:rsid w:val="00902F14"/>
    <w:rsid w:val="009439E6"/>
    <w:rsid w:val="009816B7"/>
    <w:rsid w:val="0098486E"/>
    <w:rsid w:val="009C351C"/>
    <w:rsid w:val="009E5F1E"/>
    <w:rsid w:val="009E5FD1"/>
    <w:rsid w:val="009F66F9"/>
    <w:rsid w:val="00A65C1E"/>
    <w:rsid w:val="00A80B63"/>
    <w:rsid w:val="00AA0A77"/>
    <w:rsid w:val="00AE119B"/>
    <w:rsid w:val="00AE354B"/>
    <w:rsid w:val="00AF20FC"/>
    <w:rsid w:val="00AF661A"/>
    <w:rsid w:val="00AF6923"/>
    <w:rsid w:val="00B05CC8"/>
    <w:rsid w:val="00B62B08"/>
    <w:rsid w:val="00B72452"/>
    <w:rsid w:val="00BE7696"/>
    <w:rsid w:val="00C05E37"/>
    <w:rsid w:val="00C113EF"/>
    <w:rsid w:val="00C65EF9"/>
    <w:rsid w:val="00C929E4"/>
    <w:rsid w:val="00CA0D38"/>
    <w:rsid w:val="00CB32CA"/>
    <w:rsid w:val="00CB3700"/>
    <w:rsid w:val="00CE4EFE"/>
    <w:rsid w:val="00CF5D1D"/>
    <w:rsid w:val="00D16EF3"/>
    <w:rsid w:val="00D3150E"/>
    <w:rsid w:val="00D716DB"/>
    <w:rsid w:val="00D718E7"/>
    <w:rsid w:val="00D83101"/>
    <w:rsid w:val="00D925E8"/>
    <w:rsid w:val="00DA7AC5"/>
    <w:rsid w:val="00DC6A00"/>
    <w:rsid w:val="00DD0334"/>
    <w:rsid w:val="00DD12DB"/>
    <w:rsid w:val="00DD5ABB"/>
    <w:rsid w:val="00DD6D5E"/>
    <w:rsid w:val="00E168E9"/>
    <w:rsid w:val="00E35624"/>
    <w:rsid w:val="00E462A3"/>
    <w:rsid w:val="00E63A30"/>
    <w:rsid w:val="00E66A2A"/>
    <w:rsid w:val="00E7411C"/>
    <w:rsid w:val="00EA5321"/>
    <w:rsid w:val="00EC7B40"/>
    <w:rsid w:val="00ED4679"/>
    <w:rsid w:val="00F07696"/>
    <w:rsid w:val="00F246AB"/>
    <w:rsid w:val="00F260D9"/>
    <w:rsid w:val="00F41141"/>
    <w:rsid w:val="00F52AA4"/>
    <w:rsid w:val="00F56F22"/>
    <w:rsid w:val="00F61BB0"/>
    <w:rsid w:val="00F63916"/>
    <w:rsid w:val="00F7351F"/>
    <w:rsid w:val="00FF48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F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character" w:customStyle="1" w:styleId="ListParagraphChar">
    <w:name w:val="List Paragraph Char"/>
    <w:link w:val="ListParagraph"/>
    <w:uiPriority w:val="34"/>
    <w:locked/>
    <w:rsid w:val="00E35624"/>
  </w:style>
  <w:style w:type="character" w:styleId="CommentReference">
    <w:name w:val="annotation reference"/>
    <w:basedOn w:val="DefaultParagraphFont"/>
    <w:uiPriority w:val="99"/>
    <w:semiHidden/>
    <w:unhideWhenUsed/>
    <w:rsid w:val="007E2120"/>
    <w:rPr>
      <w:sz w:val="16"/>
      <w:szCs w:val="16"/>
    </w:rPr>
  </w:style>
  <w:style w:type="paragraph" w:styleId="CommentText">
    <w:name w:val="annotation text"/>
    <w:basedOn w:val="Normal"/>
    <w:link w:val="CommentTextChar"/>
    <w:uiPriority w:val="99"/>
    <w:semiHidden/>
    <w:unhideWhenUsed/>
    <w:rsid w:val="007E2120"/>
    <w:pPr>
      <w:spacing w:line="240" w:lineRule="auto"/>
    </w:pPr>
    <w:rPr>
      <w:sz w:val="20"/>
      <w:szCs w:val="20"/>
    </w:rPr>
  </w:style>
  <w:style w:type="character" w:customStyle="1" w:styleId="CommentTextChar">
    <w:name w:val="Comment Text Char"/>
    <w:basedOn w:val="DefaultParagraphFont"/>
    <w:link w:val="CommentText"/>
    <w:uiPriority w:val="99"/>
    <w:semiHidden/>
    <w:rsid w:val="007E2120"/>
    <w:rPr>
      <w:sz w:val="20"/>
      <w:szCs w:val="20"/>
    </w:rPr>
  </w:style>
  <w:style w:type="paragraph" w:styleId="CommentSubject">
    <w:name w:val="annotation subject"/>
    <w:basedOn w:val="CommentText"/>
    <w:next w:val="CommentText"/>
    <w:link w:val="CommentSubjectChar"/>
    <w:uiPriority w:val="99"/>
    <w:semiHidden/>
    <w:unhideWhenUsed/>
    <w:rsid w:val="007E2120"/>
    <w:rPr>
      <w:b/>
      <w:bCs/>
    </w:rPr>
  </w:style>
  <w:style w:type="character" w:customStyle="1" w:styleId="CommentSubjectChar">
    <w:name w:val="Comment Subject Char"/>
    <w:basedOn w:val="CommentTextChar"/>
    <w:link w:val="CommentSubject"/>
    <w:uiPriority w:val="99"/>
    <w:semiHidden/>
    <w:rsid w:val="007E21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character" w:customStyle="1" w:styleId="ListParagraphChar">
    <w:name w:val="List Paragraph Char"/>
    <w:link w:val="ListParagraph"/>
    <w:uiPriority w:val="34"/>
    <w:locked/>
    <w:rsid w:val="00E35624"/>
  </w:style>
  <w:style w:type="character" w:styleId="CommentReference">
    <w:name w:val="annotation reference"/>
    <w:basedOn w:val="DefaultParagraphFont"/>
    <w:uiPriority w:val="99"/>
    <w:semiHidden/>
    <w:unhideWhenUsed/>
    <w:rsid w:val="007E2120"/>
    <w:rPr>
      <w:sz w:val="16"/>
      <w:szCs w:val="16"/>
    </w:rPr>
  </w:style>
  <w:style w:type="paragraph" w:styleId="CommentText">
    <w:name w:val="annotation text"/>
    <w:basedOn w:val="Normal"/>
    <w:link w:val="CommentTextChar"/>
    <w:uiPriority w:val="99"/>
    <w:semiHidden/>
    <w:unhideWhenUsed/>
    <w:rsid w:val="007E2120"/>
    <w:pPr>
      <w:spacing w:line="240" w:lineRule="auto"/>
    </w:pPr>
    <w:rPr>
      <w:sz w:val="20"/>
      <w:szCs w:val="20"/>
    </w:rPr>
  </w:style>
  <w:style w:type="character" w:customStyle="1" w:styleId="CommentTextChar">
    <w:name w:val="Comment Text Char"/>
    <w:basedOn w:val="DefaultParagraphFont"/>
    <w:link w:val="CommentText"/>
    <w:uiPriority w:val="99"/>
    <w:semiHidden/>
    <w:rsid w:val="007E2120"/>
    <w:rPr>
      <w:sz w:val="20"/>
      <w:szCs w:val="20"/>
    </w:rPr>
  </w:style>
  <w:style w:type="paragraph" w:styleId="CommentSubject">
    <w:name w:val="annotation subject"/>
    <w:basedOn w:val="CommentText"/>
    <w:next w:val="CommentText"/>
    <w:link w:val="CommentSubjectChar"/>
    <w:uiPriority w:val="99"/>
    <w:semiHidden/>
    <w:unhideWhenUsed/>
    <w:rsid w:val="007E2120"/>
    <w:rPr>
      <w:b/>
      <w:bCs/>
    </w:rPr>
  </w:style>
  <w:style w:type="character" w:customStyle="1" w:styleId="CommentSubjectChar">
    <w:name w:val="Comment Subject Char"/>
    <w:basedOn w:val="CommentTextChar"/>
    <w:link w:val="CommentSubject"/>
    <w:uiPriority w:val="99"/>
    <w:semiHidden/>
    <w:rsid w:val="007E2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439C6-9347-4E17-B454-328F4CAA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ZS</cp:lastModifiedBy>
  <cp:revision>2</cp:revision>
  <cp:lastPrinted>2023-11-08T08:03:00Z</cp:lastPrinted>
  <dcterms:created xsi:type="dcterms:W3CDTF">2023-11-08T08:04:00Z</dcterms:created>
  <dcterms:modified xsi:type="dcterms:W3CDTF">2023-11-08T08:04:00Z</dcterms:modified>
</cp:coreProperties>
</file>