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1C57C" w14:textId="77777777" w:rsidR="000004D1" w:rsidRPr="000004D1" w:rsidRDefault="000004D1" w:rsidP="005D31D6">
      <w:pPr>
        <w:spacing w:before="100" w:beforeAutospacing="1" w:after="100" w:afterAutospacing="1" w:line="240" w:lineRule="auto"/>
        <w:rPr>
          <w:rFonts w:eastAsia="MS Gothic" w:cstheme="minorHAnsi"/>
        </w:rPr>
      </w:pPr>
      <w:bookmarkStart w:id="0" w:name="_GoBack"/>
      <w:bookmarkEnd w:id="0"/>
      <w:r w:rsidRPr="000004D1">
        <w:rPr>
          <w:rFonts w:eastAsia="MS Gothic" w:cstheme="minorHAnsi"/>
        </w:rPr>
        <w:t xml:space="preserve">This </w:t>
      </w:r>
      <w:r w:rsidR="00C05E37">
        <w:rPr>
          <w:rFonts w:eastAsia="MS Gothic" w:cstheme="minorHAnsi"/>
        </w:rPr>
        <w:t>consultancy is requested by</w:t>
      </w:r>
      <w:r w:rsidRPr="000004D1">
        <w:rPr>
          <w:rFonts w:eastAsia="MS Gothic" w:cstheme="minorHAnsi"/>
        </w:rPr>
        <w:t>:</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20"/>
        <w:gridCol w:w="8100"/>
      </w:tblGrid>
      <w:tr w:rsidR="000004D1" w:rsidRPr="00116A84" w14:paraId="44CCF735" w14:textId="77777777" w:rsidTr="005D31D6">
        <w:tc>
          <w:tcPr>
            <w:tcW w:w="1620" w:type="dxa"/>
          </w:tcPr>
          <w:p w14:paraId="6E21D6BF" w14:textId="77777777" w:rsidR="000004D1" w:rsidRPr="00116A84" w:rsidRDefault="000004D1" w:rsidP="005D31D6">
            <w:pPr>
              <w:spacing w:before="100" w:beforeAutospacing="1" w:after="100" w:afterAutospacing="1"/>
              <w:rPr>
                <w:rFonts w:cstheme="minorHAnsi"/>
                <w:sz w:val="20"/>
                <w:szCs w:val="20"/>
              </w:rPr>
            </w:pPr>
            <w:r w:rsidRPr="00116A84">
              <w:rPr>
                <w:rFonts w:cstheme="minorHAnsi"/>
                <w:sz w:val="20"/>
                <w:szCs w:val="20"/>
              </w:rPr>
              <w:t>Unit:</w:t>
            </w:r>
          </w:p>
        </w:tc>
        <w:tc>
          <w:tcPr>
            <w:tcW w:w="8100" w:type="dxa"/>
          </w:tcPr>
          <w:p w14:paraId="23386024" w14:textId="77777777" w:rsidR="000004D1" w:rsidRPr="00116A84" w:rsidRDefault="00DD7ECA" w:rsidP="005D31D6">
            <w:pPr>
              <w:spacing w:before="100" w:beforeAutospacing="1" w:after="100" w:afterAutospacing="1"/>
              <w:rPr>
                <w:rFonts w:cstheme="minorHAnsi"/>
                <w:sz w:val="20"/>
                <w:szCs w:val="20"/>
              </w:rPr>
            </w:pPr>
            <w:r>
              <w:rPr>
                <w:rFonts w:cstheme="minorHAnsi"/>
                <w:sz w:val="20"/>
                <w:szCs w:val="20"/>
              </w:rPr>
              <w:t>WHE</w:t>
            </w:r>
          </w:p>
        </w:tc>
      </w:tr>
      <w:tr w:rsidR="000004D1" w:rsidRPr="00116A84" w14:paraId="1A0962BA" w14:textId="77777777" w:rsidTr="005D31D6">
        <w:tc>
          <w:tcPr>
            <w:tcW w:w="1620" w:type="dxa"/>
          </w:tcPr>
          <w:p w14:paraId="06347397" w14:textId="77777777" w:rsidR="000004D1" w:rsidRPr="00116A84" w:rsidRDefault="00C31D3E" w:rsidP="005D31D6">
            <w:pPr>
              <w:spacing w:before="100" w:beforeAutospacing="1" w:after="100" w:afterAutospacing="1"/>
              <w:rPr>
                <w:rFonts w:cstheme="minorHAnsi"/>
                <w:sz w:val="20"/>
                <w:szCs w:val="20"/>
              </w:rPr>
            </w:pPr>
            <w:r>
              <w:rPr>
                <w:rFonts w:cstheme="minorHAnsi"/>
                <w:sz w:val="20"/>
                <w:szCs w:val="20"/>
              </w:rPr>
              <w:t xml:space="preserve">Country Office: </w:t>
            </w:r>
          </w:p>
        </w:tc>
        <w:tc>
          <w:tcPr>
            <w:tcW w:w="8100" w:type="dxa"/>
          </w:tcPr>
          <w:p w14:paraId="25431856" w14:textId="77777777" w:rsidR="000004D1" w:rsidRPr="00116A84" w:rsidRDefault="00C31D3E" w:rsidP="005D31D6">
            <w:pPr>
              <w:spacing w:before="100" w:beforeAutospacing="1" w:after="100" w:afterAutospacing="1"/>
              <w:rPr>
                <w:rFonts w:cstheme="minorHAnsi"/>
                <w:sz w:val="20"/>
                <w:szCs w:val="20"/>
              </w:rPr>
            </w:pPr>
            <w:r>
              <w:rPr>
                <w:rFonts w:cstheme="minorHAnsi"/>
                <w:sz w:val="20"/>
                <w:szCs w:val="20"/>
              </w:rPr>
              <w:t>Pakistan</w:t>
            </w:r>
          </w:p>
        </w:tc>
      </w:tr>
    </w:tbl>
    <w:p w14:paraId="751D37FC" w14:textId="7F2FD800" w:rsidR="000004D1" w:rsidRPr="000004D1" w:rsidRDefault="00DD12DB" w:rsidP="005D31D6">
      <w:pPr>
        <w:pStyle w:val="ListParagraph"/>
        <w:numPr>
          <w:ilvl w:val="0"/>
          <w:numId w:val="1"/>
        </w:numPr>
        <w:spacing w:before="100" w:beforeAutospacing="1" w:after="100" w:afterAutospacing="1" w:line="240" w:lineRule="auto"/>
        <w:rPr>
          <w:rFonts w:cstheme="minorHAnsi"/>
          <w:b/>
          <w:bCs/>
        </w:rPr>
      </w:pPr>
      <w:r>
        <w:rPr>
          <w:rFonts w:cstheme="minorHAnsi"/>
          <w:b/>
          <w:bCs/>
        </w:rPr>
        <w:t>Purpose of the</w:t>
      </w:r>
      <w:r w:rsidR="00256EB0">
        <w:rPr>
          <w:rFonts w:cstheme="minorHAnsi"/>
          <w:b/>
          <w:bCs/>
        </w:rPr>
        <w:t xml:space="preserve"> Data Analyst</w:t>
      </w:r>
      <w:r>
        <w:rPr>
          <w:rFonts w:cstheme="minorHAnsi"/>
          <w:b/>
          <w:bCs/>
        </w:rPr>
        <w:t xml:space="preserve"> Consultancy</w:t>
      </w:r>
    </w:p>
    <w:p w14:paraId="7CF9A425" w14:textId="221D0EAA" w:rsidR="000004D1" w:rsidRPr="003A36F5" w:rsidRDefault="004D6367" w:rsidP="003A36F5">
      <w:pPr>
        <w:pStyle w:val="Default"/>
        <w:spacing w:before="100" w:beforeAutospacing="1" w:after="100" w:afterAutospacing="1"/>
        <w:ind w:left="360"/>
        <w:jc w:val="both"/>
        <w:rPr>
          <w:rFonts w:asciiTheme="minorHAnsi" w:hAnsiTheme="minorHAnsi" w:cstheme="minorHAnsi"/>
          <w:sz w:val="22"/>
          <w:szCs w:val="22"/>
        </w:rPr>
      </w:pPr>
      <w:r>
        <w:rPr>
          <w:rFonts w:asciiTheme="minorHAnsi" w:hAnsiTheme="minorHAnsi" w:cstheme="minorHAnsi"/>
          <w:sz w:val="22"/>
          <w:szCs w:val="22"/>
        </w:rPr>
        <w:t xml:space="preserve">Purpose of the consultancy is to </w:t>
      </w:r>
      <w:r w:rsidR="00DD5BD8">
        <w:rPr>
          <w:rFonts w:asciiTheme="minorHAnsi" w:hAnsiTheme="minorHAnsi" w:cstheme="minorHAnsi"/>
          <w:sz w:val="22"/>
          <w:szCs w:val="22"/>
        </w:rPr>
        <w:t xml:space="preserve">support the WHE team </w:t>
      </w:r>
      <w:r w:rsidR="00C305F7">
        <w:rPr>
          <w:rFonts w:asciiTheme="minorHAnsi" w:hAnsiTheme="minorHAnsi" w:cstheme="minorHAnsi"/>
          <w:sz w:val="22"/>
          <w:szCs w:val="22"/>
        </w:rPr>
        <w:t xml:space="preserve">and department of health </w:t>
      </w:r>
      <w:r w:rsidR="00DD5BD8">
        <w:rPr>
          <w:rFonts w:asciiTheme="minorHAnsi" w:hAnsiTheme="minorHAnsi" w:cstheme="minorHAnsi"/>
          <w:sz w:val="22"/>
          <w:szCs w:val="22"/>
        </w:rPr>
        <w:t xml:space="preserve">with </w:t>
      </w:r>
      <w:r w:rsidR="003B0F3E">
        <w:rPr>
          <w:rFonts w:asciiTheme="minorHAnsi" w:hAnsiTheme="minorHAnsi" w:cstheme="minorHAnsi"/>
          <w:sz w:val="22"/>
          <w:szCs w:val="22"/>
        </w:rPr>
        <w:t xml:space="preserve">surveillance </w:t>
      </w:r>
      <w:r w:rsidR="00DD5BD8">
        <w:rPr>
          <w:rFonts w:asciiTheme="minorHAnsi" w:hAnsiTheme="minorHAnsi" w:cstheme="minorHAnsi"/>
          <w:sz w:val="22"/>
          <w:szCs w:val="22"/>
        </w:rPr>
        <w:t xml:space="preserve">data management, epidemiological analysis and preparing </w:t>
      </w:r>
      <w:r w:rsidR="009C53F4">
        <w:rPr>
          <w:rFonts w:asciiTheme="minorHAnsi" w:hAnsiTheme="minorHAnsi" w:cstheme="minorHAnsi"/>
          <w:sz w:val="22"/>
          <w:szCs w:val="22"/>
        </w:rPr>
        <w:t>periodic (</w:t>
      </w:r>
      <w:r w:rsidR="00BF55B4">
        <w:rPr>
          <w:rFonts w:asciiTheme="minorHAnsi" w:hAnsiTheme="minorHAnsi" w:cstheme="minorHAnsi"/>
          <w:sz w:val="22"/>
          <w:szCs w:val="22"/>
        </w:rPr>
        <w:t>daily / weekly</w:t>
      </w:r>
      <w:r w:rsidR="009C53F4">
        <w:rPr>
          <w:rFonts w:asciiTheme="minorHAnsi" w:hAnsiTheme="minorHAnsi" w:cstheme="minorHAnsi"/>
          <w:sz w:val="22"/>
          <w:szCs w:val="22"/>
        </w:rPr>
        <w:t>/monthly)</w:t>
      </w:r>
      <w:r w:rsidR="00BF55B4">
        <w:rPr>
          <w:rFonts w:asciiTheme="minorHAnsi" w:hAnsiTheme="minorHAnsi" w:cstheme="minorHAnsi"/>
          <w:sz w:val="22"/>
          <w:szCs w:val="22"/>
        </w:rPr>
        <w:t xml:space="preserve"> </w:t>
      </w:r>
      <w:r w:rsidR="00DD5BD8">
        <w:rPr>
          <w:rFonts w:asciiTheme="minorHAnsi" w:hAnsiTheme="minorHAnsi" w:cstheme="minorHAnsi"/>
          <w:sz w:val="22"/>
          <w:szCs w:val="22"/>
        </w:rPr>
        <w:t>reports</w:t>
      </w:r>
      <w:r w:rsidR="003B0F3E">
        <w:rPr>
          <w:rFonts w:asciiTheme="minorHAnsi" w:hAnsiTheme="minorHAnsi" w:cstheme="minorHAnsi"/>
          <w:sz w:val="22"/>
          <w:szCs w:val="22"/>
        </w:rPr>
        <w:t xml:space="preserve"> for epidemic prone diseases</w:t>
      </w:r>
      <w:r w:rsidR="00BF55B4">
        <w:rPr>
          <w:rFonts w:asciiTheme="minorHAnsi" w:hAnsiTheme="minorHAnsi" w:cstheme="minorHAnsi"/>
          <w:sz w:val="22"/>
          <w:szCs w:val="22"/>
        </w:rPr>
        <w:t>.</w:t>
      </w:r>
    </w:p>
    <w:p w14:paraId="101B2B56" w14:textId="77777777" w:rsidR="000004D1" w:rsidRPr="00DD5BD8" w:rsidRDefault="00DD12DB" w:rsidP="005D31D6">
      <w:pPr>
        <w:pStyle w:val="ListParagraph"/>
        <w:numPr>
          <w:ilvl w:val="0"/>
          <w:numId w:val="1"/>
        </w:numPr>
        <w:spacing w:before="100" w:beforeAutospacing="1" w:after="100" w:afterAutospacing="1" w:line="240" w:lineRule="auto"/>
        <w:rPr>
          <w:rFonts w:cstheme="minorHAnsi"/>
        </w:rPr>
      </w:pPr>
      <w:r w:rsidRPr="00DD5BD8">
        <w:rPr>
          <w:rFonts w:cstheme="minorHAnsi"/>
        </w:rPr>
        <w:t>Background</w:t>
      </w:r>
    </w:p>
    <w:p w14:paraId="73D4129C" w14:textId="77777777" w:rsidR="00BF55B4" w:rsidRPr="00BF55B4" w:rsidRDefault="00BF55B4" w:rsidP="00BF55B4">
      <w:pPr>
        <w:pStyle w:val="ListParagraph"/>
        <w:spacing w:before="100" w:beforeAutospacing="1" w:after="100" w:afterAutospacing="1" w:line="240" w:lineRule="auto"/>
        <w:ind w:left="360"/>
        <w:rPr>
          <w:rFonts w:cstheme="minorHAnsi"/>
        </w:rPr>
      </w:pPr>
      <w:r w:rsidRPr="00BF55B4">
        <w:rPr>
          <w:rFonts w:cstheme="minorHAnsi"/>
        </w:rPr>
        <w:t>Pakistan is prone to frequent outbreaks of Waterborne (AWD), Vector borne (Malaria, Dengue etc) and other epidemic prone diseases due to its overcrowded cities and towns, poor environmental, hygienic and sanitation conditions, and unsafe drinking water supply. The frequent natural disasters including floods, earthquakes, and draughts also add to the risks of diseases outbreaks in the country. The surveillance system for early detection of outbreaks, investigation and response in the country is still in its early stages. Early detection, investigation, and response to outbreaks threats during emergencies is critically needed to control the epidemics.</w:t>
      </w:r>
    </w:p>
    <w:p w14:paraId="7D5A3A83" w14:textId="2AC4B367" w:rsidR="00DD5BD8" w:rsidRPr="00DD5BD8" w:rsidRDefault="00BF55B4" w:rsidP="00BF55B4">
      <w:pPr>
        <w:pStyle w:val="ListParagraph"/>
        <w:spacing w:before="100" w:beforeAutospacing="1" w:after="100" w:afterAutospacing="1" w:line="240" w:lineRule="auto"/>
        <w:ind w:left="360"/>
        <w:rPr>
          <w:rFonts w:cstheme="minorHAnsi"/>
        </w:rPr>
      </w:pPr>
      <w:r w:rsidRPr="00BF55B4">
        <w:rPr>
          <w:rFonts w:cstheme="minorHAnsi"/>
        </w:rPr>
        <w:t xml:space="preserve">WHO is supporting government of Pakistan in many technical areas including strengthening disease surveillance </w:t>
      </w:r>
      <w:r>
        <w:rPr>
          <w:rFonts w:cstheme="minorHAnsi"/>
        </w:rPr>
        <w:t xml:space="preserve">and data analysis </w:t>
      </w:r>
      <w:r w:rsidRPr="00BF55B4">
        <w:rPr>
          <w:rFonts w:cstheme="minorHAnsi"/>
        </w:rPr>
        <w:t xml:space="preserve">for early detection of </w:t>
      </w:r>
      <w:r>
        <w:rPr>
          <w:rFonts w:cstheme="minorHAnsi"/>
        </w:rPr>
        <w:t xml:space="preserve">outbreaks and </w:t>
      </w:r>
      <w:r w:rsidRPr="00BF55B4">
        <w:rPr>
          <w:rFonts w:cstheme="minorHAnsi"/>
        </w:rPr>
        <w:t>clusters</w:t>
      </w:r>
      <w:r>
        <w:rPr>
          <w:rFonts w:cstheme="minorHAnsi"/>
        </w:rPr>
        <w:t xml:space="preserve"> of cases</w:t>
      </w:r>
      <w:r w:rsidRPr="00BF55B4">
        <w:rPr>
          <w:rFonts w:cstheme="minorHAnsi"/>
        </w:rPr>
        <w:t xml:space="preserve">, monitoring the disease trend to bring timely intervention and stop spread of the disease during emergencies. To strengthen the surveillance and disease outbreak response and to support government efforts, in emergencies WHO is hiring short term </w:t>
      </w:r>
      <w:r>
        <w:rPr>
          <w:rFonts w:cstheme="minorHAnsi"/>
        </w:rPr>
        <w:t>data analyst consultants</w:t>
      </w:r>
      <w:r w:rsidR="00DD5BD8" w:rsidRPr="00DD5BD8">
        <w:rPr>
          <w:rFonts w:cstheme="minorHAnsi"/>
        </w:rPr>
        <w:t>.</w:t>
      </w:r>
      <w:r w:rsidR="00C043D6">
        <w:rPr>
          <w:rFonts w:cstheme="minorHAnsi"/>
        </w:rPr>
        <w:t xml:space="preserve"> The services of the data analyst are required to support data analysis and generating situation reports on the AWD/Cholera, Malaria, Dengue and other epidemic prone diseases.   </w:t>
      </w:r>
    </w:p>
    <w:p w14:paraId="09839D3E" w14:textId="77777777" w:rsidR="00DD5BD8" w:rsidRDefault="00DD5BD8" w:rsidP="00DD5BD8">
      <w:pPr>
        <w:pStyle w:val="ListParagraph"/>
        <w:spacing w:before="100" w:beforeAutospacing="1" w:after="120" w:line="240" w:lineRule="auto"/>
        <w:ind w:left="360"/>
        <w:rPr>
          <w:rFonts w:cstheme="minorHAnsi"/>
          <w:b/>
          <w:bCs/>
        </w:rPr>
      </w:pPr>
    </w:p>
    <w:p w14:paraId="19340B7F" w14:textId="77777777" w:rsidR="000004D1" w:rsidRPr="00695744" w:rsidRDefault="000004D1" w:rsidP="003A36F5">
      <w:pPr>
        <w:pStyle w:val="ListParagraph"/>
        <w:numPr>
          <w:ilvl w:val="0"/>
          <w:numId w:val="1"/>
        </w:numPr>
        <w:spacing w:before="100" w:beforeAutospacing="1" w:after="120" w:line="240" w:lineRule="auto"/>
        <w:rPr>
          <w:rFonts w:cstheme="minorHAnsi"/>
          <w:b/>
          <w:bCs/>
        </w:rPr>
      </w:pPr>
      <w:r w:rsidRPr="00695744">
        <w:rPr>
          <w:rFonts w:cstheme="minorHAnsi"/>
          <w:b/>
          <w:bCs/>
        </w:rPr>
        <w:t xml:space="preserve">Planned timelines </w:t>
      </w:r>
      <w:r w:rsidRPr="00695744">
        <w:rPr>
          <w:rFonts w:cstheme="minorHAnsi"/>
        </w:rPr>
        <w:t>(subject to confirmation)</w:t>
      </w:r>
    </w:p>
    <w:p w14:paraId="7CA9D4E9" w14:textId="1EF1DE1E" w:rsidR="000004D1" w:rsidRPr="00EA5321" w:rsidRDefault="000004D1" w:rsidP="003A36F5">
      <w:pPr>
        <w:spacing w:before="120" w:after="100" w:afterAutospacing="1" w:line="240" w:lineRule="auto"/>
        <w:ind w:left="360"/>
        <w:rPr>
          <w:rFonts w:cstheme="minorHAnsi"/>
        </w:rPr>
      </w:pPr>
      <w:r w:rsidRPr="00A6075E">
        <w:rPr>
          <w:rFonts w:cstheme="minorHAnsi"/>
        </w:rPr>
        <w:t>Start date:</w:t>
      </w:r>
      <w:r w:rsidR="005D31D6">
        <w:rPr>
          <w:rFonts w:cstheme="minorHAnsi"/>
        </w:rPr>
        <w:tab/>
      </w:r>
      <w:r w:rsidR="00373A53">
        <w:rPr>
          <w:rFonts w:cstheme="minorHAnsi"/>
        </w:rPr>
        <w:t>1 August 2023</w:t>
      </w:r>
      <w:r w:rsidR="005D31D6">
        <w:rPr>
          <w:rFonts w:cstheme="minorHAnsi"/>
        </w:rPr>
        <w:br/>
      </w:r>
      <w:r w:rsidRPr="00A6075E">
        <w:rPr>
          <w:rFonts w:cstheme="minorHAnsi"/>
        </w:rPr>
        <w:t>End date:</w:t>
      </w:r>
      <w:r w:rsidR="005D31D6">
        <w:rPr>
          <w:rFonts w:cstheme="minorHAnsi"/>
        </w:rPr>
        <w:tab/>
      </w:r>
      <w:r w:rsidR="00373A53">
        <w:rPr>
          <w:rFonts w:cstheme="minorHAnsi"/>
        </w:rPr>
        <w:t>31 December 2023</w:t>
      </w:r>
      <w:r w:rsidR="00C305F7">
        <w:rPr>
          <w:rFonts w:cstheme="minorHAnsi"/>
        </w:rPr>
        <w:t>funds</w:t>
      </w:r>
      <w:r w:rsidR="004D6367">
        <w:rPr>
          <w:rFonts w:cstheme="minorHAnsi"/>
        </w:rPr>
        <w:t>)</w:t>
      </w:r>
    </w:p>
    <w:p w14:paraId="1A59DD51" w14:textId="77777777" w:rsidR="000004D1" w:rsidRPr="00EA5321" w:rsidRDefault="00DD12DB" w:rsidP="005D31D6">
      <w:pPr>
        <w:pStyle w:val="ListParagraph"/>
        <w:numPr>
          <w:ilvl w:val="0"/>
          <w:numId w:val="1"/>
        </w:numPr>
        <w:spacing w:before="100" w:beforeAutospacing="1" w:after="100" w:afterAutospacing="1" w:line="240" w:lineRule="auto"/>
        <w:rPr>
          <w:rFonts w:cstheme="minorHAnsi"/>
          <w:b/>
          <w:bCs/>
        </w:rPr>
      </w:pPr>
      <w:r w:rsidRPr="00EA5321">
        <w:rPr>
          <w:rFonts w:cstheme="minorHAnsi"/>
          <w:b/>
          <w:bCs/>
        </w:rPr>
        <w:t>Work to be performed</w:t>
      </w:r>
    </w:p>
    <w:p w14:paraId="048C2AD8" w14:textId="104C3D62" w:rsidR="004D6367" w:rsidRPr="004D6367" w:rsidRDefault="004D6367" w:rsidP="004D6367">
      <w:pPr>
        <w:pStyle w:val="ListParagraph"/>
        <w:spacing w:before="100" w:beforeAutospacing="1" w:after="100" w:afterAutospacing="1" w:line="240" w:lineRule="auto"/>
        <w:ind w:left="360"/>
        <w:rPr>
          <w:rFonts w:cstheme="minorHAnsi"/>
        </w:rPr>
      </w:pPr>
      <w:r w:rsidRPr="004D6367">
        <w:rPr>
          <w:rFonts w:cstheme="minorHAnsi"/>
        </w:rPr>
        <w:t>Under the guidance of the WHE Surveillance team and the overall supervision of the WR, the incumbent shall perform the following duties, as data analyst in WHO-WHE Pakistan</w:t>
      </w:r>
      <w:r w:rsidR="0073291D">
        <w:rPr>
          <w:rFonts w:cstheme="minorHAnsi"/>
        </w:rPr>
        <w:t xml:space="preserve"> at the Provincial WHO sub-offices / at WCO</w:t>
      </w:r>
      <w:r w:rsidRPr="004D6367">
        <w:rPr>
          <w:rFonts w:cstheme="minorHAnsi"/>
        </w:rPr>
        <w:t xml:space="preserve"> </w:t>
      </w:r>
    </w:p>
    <w:p w14:paraId="2FB4D81C" w14:textId="77777777" w:rsidR="006F4C46" w:rsidRDefault="002D6D44" w:rsidP="006F4C46">
      <w:pPr>
        <w:pStyle w:val="ListParagraph"/>
        <w:numPr>
          <w:ilvl w:val="0"/>
          <w:numId w:val="34"/>
        </w:numPr>
        <w:spacing w:before="100" w:beforeAutospacing="1" w:after="100" w:afterAutospacing="1" w:line="240" w:lineRule="auto"/>
        <w:rPr>
          <w:rFonts w:cstheme="minorHAnsi"/>
        </w:rPr>
      </w:pPr>
      <w:r w:rsidRPr="009C34A9">
        <w:rPr>
          <w:rFonts w:cstheme="minorHAnsi"/>
          <w:b/>
          <w:bCs/>
        </w:rPr>
        <w:t>Deliverable:</w:t>
      </w:r>
      <w:r>
        <w:rPr>
          <w:rFonts w:cstheme="minorHAnsi"/>
        </w:rPr>
        <w:t xml:space="preserve"> </w:t>
      </w:r>
      <w:r w:rsidR="00D668CB">
        <w:rPr>
          <w:rFonts w:cstheme="minorHAnsi"/>
        </w:rPr>
        <w:t xml:space="preserve">Support </w:t>
      </w:r>
      <w:r w:rsidR="006031CE">
        <w:rPr>
          <w:rFonts w:cstheme="minorHAnsi"/>
        </w:rPr>
        <w:t xml:space="preserve">WHO sub-office and the department of health </w:t>
      </w:r>
      <w:r w:rsidR="00D668CB">
        <w:rPr>
          <w:rFonts w:cstheme="minorHAnsi"/>
        </w:rPr>
        <w:t>to manage the emergency</w:t>
      </w:r>
      <w:r>
        <w:rPr>
          <w:rFonts w:cstheme="minorHAnsi"/>
        </w:rPr>
        <w:t xml:space="preserve"> surveillance data</w:t>
      </w:r>
      <w:r w:rsidR="006031CE">
        <w:rPr>
          <w:rFonts w:cstheme="minorHAnsi"/>
        </w:rPr>
        <w:t xml:space="preserve"> and maintain data quality</w:t>
      </w:r>
    </w:p>
    <w:p w14:paraId="35C8F5F9" w14:textId="5A97BE6F" w:rsidR="0073291D" w:rsidRPr="006F4C46" w:rsidRDefault="009C34A9" w:rsidP="006F4C46">
      <w:pPr>
        <w:pStyle w:val="ListParagraph"/>
        <w:numPr>
          <w:ilvl w:val="1"/>
          <w:numId w:val="34"/>
        </w:numPr>
        <w:spacing w:before="100" w:beforeAutospacing="1" w:after="100" w:afterAutospacing="1" w:line="240" w:lineRule="auto"/>
        <w:rPr>
          <w:rFonts w:cstheme="minorHAnsi"/>
        </w:rPr>
      </w:pPr>
      <w:r w:rsidRPr="006F4C46">
        <w:rPr>
          <w:rFonts w:cstheme="minorHAnsi"/>
        </w:rPr>
        <w:t xml:space="preserve">Collect data from the Surveillance data focal persons at the district health offices/provincial DG Health office/ sentinel surveillance sites </w:t>
      </w:r>
    </w:p>
    <w:p w14:paraId="10545FB6" w14:textId="1938A44A" w:rsidR="004D6367" w:rsidRPr="004D6367" w:rsidRDefault="00D626F8" w:rsidP="006F4C46">
      <w:pPr>
        <w:pStyle w:val="ListParagraph"/>
        <w:numPr>
          <w:ilvl w:val="1"/>
          <w:numId w:val="34"/>
        </w:numPr>
        <w:spacing w:before="100" w:beforeAutospacing="1" w:after="100" w:afterAutospacing="1" w:line="240" w:lineRule="auto"/>
        <w:rPr>
          <w:rFonts w:cstheme="minorHAnsi"/>
        </w:rPr>
      </w:pPr>
      <w:r>
        <w:rPr>
          <w:rFonts w:cstheme="minorHAnsi"/>
        </w:rPr>
        <w:t>Ensure</w:t>
      </w:r>
      <w:r w:rsidR="009C34A9">
        <w:rPr>
          <w:rFonts w:cstheme="minorHAnsi"/>
        </w:rPr>
        <w:t>s</w:t>
      </w:r>
      <w:r>
        <w:rPr>
          <w:rFonts w:cstheme="minorHAnsi"/>
        </w:rPr>
        <w:t xml:space="preserve"> quality of data by (regular data e</w:t>
      </w:r>
      <w:r w:rsidR="004D6367" w:rsidRPr="004D6367">
        <w:rPr>
          <w:rFonts w:cstheme="minorHAnsi"/>
        </w:rPr>
        <w:t>dits, clean</w:t>
      </w:r>
      <w:r>
        <w:rPr>
          <w:rFonts w:cstheme="minorHAnsi"/>
        </w:rPr>
        <w:t>ing)</w:t>
      </w:r>
      <w:r w:rsidR="004D6367" w:rsidRPr="004D6367">
        <w:rPr>
          <w:rFonts w:cstheme="minorHAnsi"/>
        </w:rPr>
        <w:t xml:space="preserve"> and compile </w:t>
      </w:r>
      <w:r w:rsidR="00BF55B4" w:rsidRPr="004D6367">
        <w:rPr>
          <w:rFonts w:cstheme="minorHAnsi"/>
        </w:rPr>
        <w:t xml:space="preserve">daily / weekly data </w:t>
      </w:r>
      <w:r w:rsidR="00BF55B4">
        <w:rPr>
          <w:rFonts w:cstheme="minorHAnsi"/>
        </w:rPr>
        <w:t xml:space="preserve">for the </w:t>
      </w:r>
      <w:r w:rsidR="00166D06">
        <w:rPr>
          <w:rFonts w:cstheme="minorHAnsi"/>
        </w:rPr>
        <w:t xml:space="preserve">communicable diseases including </w:t>
      </w:r>
      <w:r w:rsidR="00BF55B4">
        <w:rPr>
          <w:rFonts w:cstheme="minorHAnsi"/>
        </w:rPr>
        <w:t>epidemic prone disease (</w:t>
      </w:r>
      <w:proofErr w:type="spellStart"/>
      <w:r w:rsidR="00BF55B4">
        <w:rPr>
          <w:rFonts w:cstheme="minorHAnsi"/>
        </w:rPr>
        <w:t>eg</w:t>
      </w:r>
      <w:proofErr w:type="spellEnd"/>
      <w:r w:rsidR="00BF55B4">
        <w:rPr>
          <w:rFonts w:cstheme="minorHAnsi"/>
        </w:rPr>
        <w:t xml:space="preserve">. </w:t>
      </w:r>
      <w:r w:rsidR="00C043D6">
        <w:rPr>
          <w:rFonts w:cstheme="minorHAnsi"/>
        </w:rPr>
        <w:t>AWD/Cholera</w:t>
      </w:r>
      <w:r w:rsidR="00CB2492">
        <w:rPr>
          <w:rFonts w:cstheme="minorHAnsi"/>
        </w:rPr>
        <w:t>,</w:t>
      </w:r>
      <w:r w:rsidR="00C043D6">
        <w:rPr>
          <w:rFonts w:cstheme="minorHAnsi"/>
        </w:rPr>
        <w:t xml:space="preserve"> Malaria/ Dengue and other </w:t>
      </w:r>
      <w:r w:rsidR="00BF55B4">
        <w:rPr>
          <w:rFonts w:cstheme="minorHAnsi"/>
        </w:rPr>
        <w:t xml:space="preserve">diseases) </w:t>
      </w:r>
      <w:r w:rsidR="00BF55B4" w:rsidRPr="004D6367">
        <w:rPr>
          <w:rFonts w:cstheme="minorHAnsi"/>
        </w:rPr>
        <w:t>at</w:t>
      </w:r>
      <w:r>
        <w:rPr>
          <w:rFonts w:cstheme="minorHAnsi"/>
        </w:rPr>
        <w:t xml:space="preserve"> provincial</w:t>
      </w:r>
      <w:r w:rsidR="00BF55B4">
        <w:rPr>
          <w:rFonts w:cstheme="minorHAnsi"/>
        </w:rPr>
        <w:t xml:space="preserve"> and district level</w:t>
      </w:r>
    </w:p>
    <w:p w14:paraId="0FE88849" w14:textId="560CCA44" w:rsidR="004D6367" w:rsidRDefault="004D6367" w:rsidP="006F4C46">
      <w:pPr>
        <w:pStyle w:val="ListParagraph"/>
        <w:numPr>
          <w:ilvl w:val="1"/>
          <w:numId w:val="34"/>
        </w:numPr>
        <w:spacing w:before="100" w:beforeAutospacing="1" w:after="100" w:afterAutospacing="1" w:line="240" w:lineRule="auto"/>
        <w:rPr>
          <w:rFonts w:cstheme="minorHAnsi"/>
        </w:rPr>
      </w:pPr>
      <w:r w:rsidRPr="004D6367">
        <w:rPr>
          <w:rFonts w:cstheme="minorHAnsi"/>
        </w:rPr>
        <w:t xml:space="preserve">Maintains </w:t>
      </w:r>
      <w:r w:rsidR="00CB2492">
        <w:rPr>
          <w:rFonts w:cstheme="minorHAnsi"/>
        </w:rPr>
        <w:t>s</w:t>
      </w:r>
      <w:r w:rsidR="00C043D6">
        <w:rPr>
          <w:rFonts w:cstheme="minorHAnsi"/>
        </w:rPr>
        <w:t xml:space="preserve">urveillance </w:t>
      </w:r>
      <w:r w:rsidR="00BF55B4">
        <w:rPr>
          <w:rFonts w:cstheme="minorHAnsi"/>
        </w:rPr>
        <w:t xml:space="preserve">diseases </w:t>
      </w:r>
      <w:r w:rsidR="00BF55B4" w:rsidRPr="004D6367">
        <w:rPr>
          <w:rFonts w:cstheme="minorHAnsi"/>
        </w:rPr>
        <w:t>database</w:t>
      </w:r>
      <w:r w:rsidRPr="004D6367">
        <w:rPr>
          <w:rFonts w:cstheme="minorHAnsi"/>
        </w:rPr>
        <w:t xml:space="preserve"> using Epidata, Epi</w:t>
      </w:r>
      <w:r w:rsidR="002E4B64">
        <w:rPr>
          <w:rFonts w:cstheme="minorHAnsi"/>
        </w:rPr>
        <w:t xml:space="preserve"> </w:t>
      </w:r>
      <w:r w:rsidRPr="004D6367">
        <w:rPr>
          <w:rFonts w:cstheme="minorHAnsi"/>
        </w:rPr>
        <w:t xml:space="preserve">Info, Excel, and other </w:t>
      </w:r>
      <w:r w:rsidR="009C53F4">
        <w:rPr>
          <w:rFonts w:cstheme="minorHAnsi"/>
        </w:rPr>
        <w:t xml:space="preserve">statistical </w:t>
      </w:r>
      <w:r w:rsidR="009C34A9" w:rsidRPr="004D6367">
        <w:rPr>
          <w:rFonts w:cstheme="minorHAnsi"/>
        </w:rPr>
        <w:t>software</w:t>
      </w:r>
      <w:r w:rsidRPr="004D6367">
        <w:rPr>
          <w:rFonts w:cstheme="minorHAnsi"/>
        </w:rPr>
        <w:t xml:space="preserve"> under direct supervision of </w:t>
      </w:r>
      <w:r w:rsidR="00D626F8">
        <w:rPr>
          <w:rFonts w:cstheme="minorHAnsi"/>
        </w:rPr>
        <w:t>head of Provincial sub-office and Surveillance officer / Team lead</w:t>
      </w:r>
    </w:p>
    <w:p w14:paraId="04E9EAF3" w14:textId="77777777" w:rsidR="00B22FE3" w:rsidRDefault="00B22FE3" w:rsidP="006F4C46">
      <w:pPr>
        <w:pStyle w:val="ListParagraph"/>
        <w:spacing w:before="100" w:beforeAutospacing="1" w:after="100" w:afterAutospacing="1" w:line="240" w:lineRule="auto"/>
        <w:rPr>
          <w:rFonts w:cstheme="minorHAnsi"/>
        </w:rPr>
      </w:pPr>
    </w:p>
    <w:p w14:paraId="12CACFA5" w14:textId="57EDB937" w:rsidR="006F4C46" w:rsidRDefault="006F4C46" w:rsidP="006F4C46">
      <w:pPr>
        <w:pStyle w:val="ListParagraph"/>
        <w:numPr>
          <w:ilvl w:val="0"/>
          <w:numId w:val="34"/>
        </w:numPr>
        <w:spacing w:before="100" w:beforeAutospacing="1" w:after="100" w:afterAutospacing="1" w:line="240" w:lineRule="auto"/>
        <w:rPr>
          <w:rFonts w:cstheme="minorHAnsi"/>
        </w:rPr>
      </w:pPr>
      <w:r w:rsidRPr="006F4C46">
        <w:rPr>
          <w:rFonts w:cstheme="minorHAnsi"/>
          <w:b/>
          <w:bCs/>
        </w:rPr>
        <w:t>Deliverable:</w:t>
      </w:r>
      <w:r>
        <w:rPr>
          <w:rFonts w:cstheme="minorHAnsi"/>
        </w:rPr>
        <w:t xml:space="preserve"> Conduct surveillance data analysis and produce </w:t>
      </w:r>
      <w:r w:rsidR="00270847">
        <w:rPr>
          <w:rFonts w:cstheme="minorHAnsi"/>
        </w:rPr>
        <w:t xml:space="preserve">daily/weekly </w:t>
      </w:r>
      <w:r>
        <w:rPr>
          <w:rFonts w:cstheme="minorHAnsi"/>
        </w:rPr>
        <w:t xml:space="preserve">reports for action: </w:t>
      </w:r>
    </w:p>
    <w:p w14:paraId="0376A6A5" w14:textId="37979293" w:rsidR="00166D06" w:rsidRPr="00B22FE3" w:rsidRDefault="00D626F8" w:rsidP="008A51AE">
      <w:pPr>
        <w:pStyle w:val="ListParagraph"/>
        <w:numPr>
          <w:ilvl w:val="1"/>
          <w:numId w:val="34"/>
        </w:numPr>
        <w:spacing w:before="100" w:beforeAutospacing="1" w:after="100" w:afterAutospacing="1" w:line="240" w:lineRule="auto"/>
        <w:rPr>
          <w:rFonts w:cstheme="minorHAnsi"/>
        </w:rPr>
      </w:pPr>
      <w:r w:rsidRPr="00B22FE3">
        <w:rPr>
          <w:rFonts w:cstheme="minorHAnsi"/>
        </w:rPr>
        <w:lastRenderedPageBreak/>
        <w:t xml:space="preserve">Conduct statistical </w:t>
      </w:r>
      <w:r w:rsidR="00CB2492" w:rsidRPr="00B22FE3">
        <w:rPr>
          <w:rFonts w:cstheme="minorHAnsi"/>
        </w:rPr>
        <w:t>a</w:t>
      </w:r>
      <w:r w:rsidRPr="00B22FE3">
        <w:rPr>
          <w:rFonts w:cstheme="minorHAnsi"/>
        </w:rPr>
        <w:t xml:space="preserve">nalysis of </w:t>
      </w:r>
      <w:r w:rsidR="00C043D6" w:rsidRPr="00B22FE3">
        <w:rPr>
          <w:rFonts w:cstheme="minorHAnsi"/>
        </w:rPr>
        <w:t>surveillance</w:t>
      </w:r>
      <w:r w:rsidRPr="00B22FE3">
        <w:rPr>
          <w:rFonts w:cstheme="minorHAnsi"/>
        </w:rPr>
        <w:t xml:space="preserve"> data and interpret </w:t>
      </w:r>
      <w:r w:rsidR="009C53F4" w:rsidRPr="00B22FE3">
        <w:rPr>
          <w:rFonts w:cstheme="minorHAnsi"/>
        </w:rPr>
        <w:t xml:space="preserve">results to facilitate generation </w:t>
      </w:r>
      <w:r w:rsidR="008A51AE" w:rsidRPr="00B22FE3">
        <w:rPr>
          <w:rFonts w:cstheme="minorHAnsi"/>
        </w:rPr>
        <w:t>of recommendations</w:t>
      </w:r>
      <w:r w:rsidRPr="00B22FE3">
        <w:rPr>
          <w:rFonts w:cstheme="minorHAnsi"/>
        </w:rPr>
        <w:t xml:space="preserve"> for actions</w:t>
      </w:r>
    </w:p>
    <w:p w14:paraId="66C110B7" w14:textId="45237AE5" w:rsidR="004D6367" w:rsidRPr="004D6367" w:rsidRDefault="00D626F8" w:rsidP="008A51AE">
      <w:pPr>
        <w:pStyle w:val="ListParagraph"/>
        <w:numPr>
          <w:ilvl w:val="1"/>
          <w:numId w:val="34"/>
        </w:numPr>
        <w:spacing w:before="100" w:beforeAutospacing="1" w:after="100" w:afterAutospacing="1" w:line="240" w:lineRule="auto"/>
        <w:rPr>
          <w:rFonts w:cstheme="minorHAnsi"/>
        </w:rPr>
      </w:pPr>
      <w:r>
        <w:rPr>
          <w:rFonts w:cstheme="minorHAnsi"/>
        </w:rPr>
        <w:t>P</w:t>
      </w:r>
      <w:r w:rsidR="004D6367" w:rsidRPr="004D6367">
        <w:rPr>
          <w:rFonts w:cstheme="minorHAnsi"/>
        </w:rPr>
        <w:t xml:space="preserve">repare </w:t>
      </w:r>
      <w:r>
        <w:rPr>
          <w:rFonts w:cstheme="minorHAnsi"/>
        </w:rPr>
        <w:t xml:space="preserve">graphs, tables </w:t>
      </w:r>
      <w:r w:rsidR="00144F67">
        <w:rPr>
          <w:rFonts w:cstheme="minorHAnsi"/>
        </w:rPr>
        <w:t>and prepare draft</w:t>
      </w:r>
      <w:r w:rsidR="0012421E">
        <w:rPr>
          <w:rFonts w:cstheme="minorHAnsi"/>
        </w:rPr>
        <w:t>s</w:t>
      </w:r>
      <w:r w:rsidR="00144F67">
        <w:rPr>
          <w:rFonts w:cstheme="minorHAnsi"/>
        </w:rPr>
        <w:t xml:space="preserve"> </w:t>
      </w:r>
      <w:r w:rsidR="009C53F4">
        <w:rPr>
          <w:rFonts w:cstheme="minorHAnsi"/>
        </w:rPr>
        <w:t xml:space="preserve">of </w:t>
      </w:r>
      <w:r w:rsidR="004D6367" w:rsidRPr="004D6367">
        <w:rPr>
          <w:rFonts w:cstheme="minorHAnsi"/>
        </w:rPr>
        <w:t xml:space="preserve">daily and weekly Epidemiological Report </w:t>
      </w:r>
    </w:p>
    <w:p w14:paraId="17AB1F2A" w14:textId="72BD9B4D" w:rsidR="004D6367" w:rsidRDefault="004D6367" w:rsidP="008A51AE">
      <w:pPr>
        <w:pStyle w:val="ListParagraph"/>
        <w:numPr>
          <w:ilvl w:val="1"/>
          <w:numId w:val="34"/>
        </w:numPr>
        <w:spacing w:before="100" w:beforeAutospacing="1" w:after="100" w:afterAutospacing="1" w:line="240" w:lineRule="auto"/>
        <w:rPr>
          <w:rFonts w:cstheme="minorHAnsi"/>
        </w:rPr>
      </w:pPr>
      <w:r w:rsidRPr="004D6367">
        <w:rPr>
          <w:rFonts w:cstheme="minorHAnsi"/>
        </w:rPr>
        <w:t>Perform other data extraction and statistical analysis as needed</w:t>
      </w:r>
      <w:r w:rsidR="00144F67">
        <w:rPr>
          <w:rFonts w:cstheme="minorHAnsi"/>
        </w:rPr>
        <w:t xml:space="preserve"> by the provincial WHO team</w:t>
      </w:r>
    </w:p>
    <w:p w14:paraId="6EFBC46B" w14:textId="221214CD" w:rsidR="00270847" w:rsidRDefault="00270847" w:rsidP="008A51AE">
      <w:pPr>
        <w:pStyle w:val="ListParagraph"/>
        <w:numPr>
          <w:ilvl w:val="1"/>
          <w:numId w:val="34"/>
        </w:numPr>
        <w:spacing w:before="100" w:beforeAutospacing="1" w:after="100" w:afterAutospacing="1" w:line="240" w:lineRule="auto"/>
        <w:rPr>
          <w:rFonts w:cstheme="minorHAnsi"/>
        </w:rPr>
      </w:pPr>
      <w:r>
        <w:rPr>
          <w:rFonts w:cstheme="minorHAnsi"/>
        </w:rPr>
        <w:t xml:space="preserve">Support the surveillance team </w:t>
      </w:r>
      <w:r w:rsidR="00BC4E0B">
        <w:rPr>
          <w:rFonts w:cstheme="minorHAnsi"/>
        </w:rPr>
        <w:t>in alert verifications and data collection when required</w:t>
      </w:r>
    </w:p>
    <w:p w14:paraId="6CBF1BC1" w14:textId="77777777" w:rsidR="008A51AE" w:rsidRPr="004D6367" w:rsidRDefault="008A51AE" w:rsidP="008A51AE">
      <w:pPr>
        <w:pStyle w:val="ListParagraph"/>
        <w:spacing w:before="100" w:beforeAutospacing="1" w:after="100" w:afterAutospacing="1" w:line="240" w:lineRule="auto"/>
        <w:ind w:left="1152"/>
        <w:rPr>
          <w:rFonts w:cstheme="minorHAnsi"/>
        </w:rPr>
      </w:pPr>
    </w:p>
    <w:p w14:paraId="1AD74A34" w14:textId="02A90BE5" w:rsidR="004D6367" w:rsidRDefault="008A51AE" w:rsidP="008A51AE">
      <w:pPr>
        <w:pStyle w:val="ListParagraph"/>
        <w:numPr>
          <w:ilvl w:val="0"/>
          <w:numId w:val="34"/>
        </w:numPr>
        <w:spacing w:before="100" w:beforeAutospacing="1" w:after="100" w:afterAutospacing="1" w:line="240" w:lineRule="auto"/>
        <w:rPr>
          <w:rFonts w:cstheme="minorHAnsi"/>
        </w:rPr>
      </w:pPr>
      <w:r w:rsidRPr="00602EC8">
        <w:rPr>
          <w:rFonts w:cstheme="minorHAnsi"/>
          <w:b/>
          <w:bCs/>
        </w:rPr>
        <w:t>Deliverable:</w:t>
      </w:r>
      <w:r>
        <w:rPr>
          <w:rFonts w:cstheme="minorHAnsi"/>
        </w:rPr>
        <w:t xml:space="preserve"> </w:t>
      </w:r>
      <w:r w:rsidR="004D6367" w:rsidRPr="004D6367">
        <w:rPr>
          <w:rFonts w:cstheme="minorHAnsi"/>
        </w:rPr>
        <w:t xml:space="preserve">Oversee </w:t>
      </w:r>
      <w:r w:rsidR="00602EC8">
        <w:rPr>
          <w:rFonts w:cstheme="minorHAnsi"/>
        </w:rPr>
        <w:t xml:space="preserve">and </w:t>
      </w:r>
      <w:r w:rsidR="00270847">
        <w:rPr>
          <w:rFonts w:cstheme="minorHAnsi"/>
        </w:rPr>
        <w:t xml:space="preserve">provide guidance </w:t>
      </w:r>
      <w:r w:rsidR="00602EC8">
        <w:rPr>
          <w:rFonts w:cstheme="minorHAnsi"/>
        </w:rPr>
        <w:t xml:space="preserve">on </w:t>
      </w:r>
      <w:r>
        <w:rPr>
          <w:rFonts w:cstheme="minorHAnsi"/>
        </w:rPr>
        <w:t>s</w:t>
      </w:r>
      <w:r w:rsidR="00C043D6">
        <w:rPr>
          <w:rFonts w:cstheme="minorHAnsi"/>
        </w:rPr>
        <w:t>urveillance</w:t>
      </w:r>
      <w:r w:rsidR="004D6367" w:rsidRPr="004D6367">
        <w:rPr>
          <w:rFonts w:cstheme="minorHAnsi"/>
        </w:rPr>
        <w:t xml:space="preserve"> data</w:t>
      </w:r>
      <w:r>
        <w:rPr>
          <w:rFonts w:cstheme="minorHAnsi"/>
        </w:rPr>
        <w:t xml:space="preserve"> collection </w:t>
      </w:r>
      <w:r w:rsidR="00602EC8">
        <w:rPr>
          <w:rFonts w:cstheme="minorHAnsi"/>
        </w:rPr>
        <w:t xml:space="preserve">and analysis process </w:t>
      </w:r>
    </w:p>
    <w:p w14:paraId="5741BAF5" w14:textId="5B82434D" w:rsidR="00602EC8" w:rsidRDefault="00602EC8" w:rsidP="00602EC8">
      <w:pPr>
        <w:pStyle w:val="ListParagraph"/>
        <w:numPr>
          <w:ilvl w:val="1"/>
          <w:numId w:val="34"/>
        </w:numPr>
        <w:spacing w:before="100" w:beforeAutospacing="1" w:after="100" w:afterAutospacing="1" w:line="240" w:lineRule="auto"/>
        <w:rPr>
          <w:rFonts w:cstheme="minorHAnsi"/>
        </w:rPr>
      </w:pPr>
      <w:r>
        <w:rPr>
          <w:rFonts w:cstheme="minorHAnsi"/>
        </w:rPr>
        <w:t xml:space="preserve">Provides on the job training and guide the department of health data operators and strengthen their capacity. </w:t>
      </w:r>
    </w:p>
    <w:p w14:paraId="138D3307" w14:textId="2AB4B425" w:rsidR="00602EC8" w:rsidRDefault="00602EC8" w:rsidP="00602EC8">
      <w:pPr>
        <w:pStyle w:val="ListParagraph"/>
        <w:numPr>
          <w:ilvl w:val="1"/>
          <w:numId w:val="34"/>
        </w:numPr>
        <w:spacing w:before="100" w:beforeAutospacing="1" w:after="100" w:afterAutospacing="1" w:line="240" w:lineRule="auto"/>
        <w:rPr>
          <w:rFonts w:cstheme="minorHAnsi"/>
        </w:rPr>
      </w:pPr>
      <w:r>
        <w:rPr>
          <w:rFonts w:cstheme="minorHAnsi"/>
        </w:rPr>
        <w:t>Support to maintain timeliness and completeness of surveillance data reporting</w:t>
      </w:r>
    </w:p>
    <w:p w14:paraId="651CCB70" w14:textId="6436FBDA" w:rsidR="00BC4E0B" w:rsidRDefault="00BC4E0B" w:rsidP="00BC4E0B">
      <w:pPr>
        <w:pStyle w:val="ListParagraph"/>
        <w:numPr>
          <w:ilvl w:val="1"/>
          <w:numId w:val="34"/>
        </w:numPr>
        <w:spacing w:before="100" w:beforeAutospacing="1" w:after="100" w:afterAutospacing="1" w:line="240" w:lineRule="auto"/>
        <w:rPr>
          <w:rFonts w:eastAsia="Verdana" w:cstheme="minorHAnsi"/>
          <w:spacing w:val="-1"/>
          <w:lang w:val="en-US"/>
        </w:rPr>
      </w:pPr>
      <w:r>
        <w:rPr>
          <w:rFonts w:cstheme="minorHAnsi"/>
        </w:rPr>
        <w:t xml:space="preserve">Participate </w:t>
      </w:r>
      <w:r>
        <w:rPr>
          <w:rFonts w:eastAsia="Verdana" w:cstheme="minorHAnsi"/>
          <w:spacing w:val="-1"/>
          <w:lang w:val="en-US"/>
        </w:rPr>
        <w:t xml:space="preserve">in the rapid needs assessment and health service gap analysis and priority setting during emergencies.  </w:t>
      </w:r>
    </w:p>
    <w:p w14:paraId="7BB4E82E" w14:textId="77777777" w:rsidR="00270847" w:rsidRDefault="00270847" w:rsidP="00270847">
      <w:pPr>
        <w:pStyle w:val="ListParagraph"/>
        <w:spacing w:before="100" w:beforeAutospacing="1" w:after="100" w:afterAutospacing="1" w:line="240" w:lineRule="auto"/>
        <w:rPr>
          <w:rFonts w:cstheme="minorHAnsi"/>
        </w:rPr>
      </w:pPr>
    </w:p>
    <w:p w14:paraId="7A5FCB2E" w14:textId="6AD5168F" w:rsidR="004D6367" w:rsidRPr="00270847" w:rsidRDefault="004D6367" w:rsidP="00270847">
      <w:pPr>
        <w:pStyle w:val="ListParagraph"/>
        <w:numPr>
          <w:ilvl w:val="0"/>
          <w:numId w:val="34"/>
        </w:numPr>
        <w:spacing w:before="100" w:beforeAutospacing="1" w:after="100" w:afterAutospacing="1" w:line="240" w:lineRule="auto"/>
        <w:rPr>
          <w:rFonts w:cstheme="minorHAnsi"/>
        </w:rPr>
      </w:pPr>
      <w:r w:rsidRPr="00270847">
        <w:rPr>
          <w:rFonts w:cstheme="minorHAnsi"/>
        </w:rPr>
        <w:t>Perform other duties as requested by supervisor.</w:t>
      </w:r>
    </w:p>
    <w:p w14:paraId="38853158" w14:textId="6B8F8F84" w:rsidR="00BF55B4" w:rsidRPr="00404A4C" w:rsidRDefault="00BC4E0B" w:rsidP="00BC4E0B">
      <w:pPr>
        <w:pStyle w:val="ListParagraph"/>
        <w:numPr>
          <w:ilvl w:val="0"/>
          <w:numId w:val="34"/>
        </w:numPr>
        <w:spacing w:before="100" w:beforeAutospacing="1" w:after="100" w:afterAutospacing="1" w:line="240" w:lineRule="auto"/>
        <w:rPr>
          <w:rFonts w:cstheme="minorHAnsi"/>
          <w:b/>
          <w:bCs/>
        </w:rPr>
      </w:pPr>
      <w:r w:rsidRPr="00404A4C">
        <w:rPr>
          <w:rFonts w:cstheme="minorHAnsi"/>
          <w:b/>
          <w:bCs/>
        </w:rPr>
        <w:t xml:space="preserve">The consultant will submit </w:t>
      </w:r>
      <w:r w:rsidR="00404A4C" w:rsidRPr="00404A4C">
        <w:rPr>
          <w:rFonts w:cstheme="minorHAnsi"/>
          <w:b/>
          <w:bCs/>
        </w:rPr>
        <w:t>monthly performance reports for the deliverables expected of him/her</w:t>
      </w:r>
    </w:p>
    <w:p w14:paraId="6C75CCA6" w14:textId="1C4A91D2" w:rsidR="00404A4C" w:rsidRDefault="00404A4C" w:rsidP="00404A4C">
      <w:pPr>
        <w:pStyle w:val="ListParagraph"/>
        <w:spacing w:before="100" w:beforeAutospacing="1" w:after="100" w:afterAutospacing="1" w:line="240" w:lineRule="auto"/>
        <w:rPr>
          <w:rFonts w:cstheme="minorHAnsi"/>
        </w:rPr>
      </w:pPr>
    </w:p>
    <w:p w14:paraId="73C8E3C7" w14:textId="77777777" w:rsidR="00404A4C" w:rsidRPr="00BF55B4" w:rsidRDefault="00404A4C" w:rsidP="00404A4C">
      <w:pPr>
        <w:pStyle w:val="ListParagraph"/>
        <w:spacing w:before="100" w:beforeAutospacing="1" w:after="100" w:afterAutospacing="1" w:line="240" w:lineRule="auto"/>
        <w:rPr>
          <w:rFonts w:cstheme="minorHAnsi"/>
        </w:rPr>
      </w:pPr>
    </w:p>
    <w:p w14:paraId="4802ADE1" w14:textId="77777777" w:rsidR="000004D1" w:rsidRPr="00EA5321" w:rsidRDefault="00116A84" w:rsidP="005D31D6">
      <w:pPr>
        <w:pStyle w:val="ListParagraph"/>
        <w:numPr>
          <w:ilvl w:val="0"/>
          <w:numId w:val="1"/>
        </w:numPr>
        <w:spacing w:before="100" w:beforeAutospacing="1" w:after="100" w:afterAutospacing="1" w:line="240" w:lineRule="auto"/>
        <w:rPr>
          <w:rFonts w:cstheme="minorHAnsi"/>
          <w:b/>
          <w:bCs/>
        </w:rPr>
      </w:pPr>
      <w:r w:rsidRPr="00EA5321">
        <w:rPr>
          <w:rFonts w:cstheme="minorHAnsi"/>
          <w:b/>
          <w:bCs/>
        </w:rPr>
        <w:t>Technical Supervision</w:t>
      </w:r>
    </w:p>
    <w:p w14:paraId="29D5687B" w14:textId="0BB99AFD" w:rsidR="00116A84" w:rsidRPr="00A6075E" w:rsidRDefault="00116A84" w:rsidP="003A36F5">
      <w:pPr>
        <w:spacing w:before="100" w:beforeAutospacing="1" w:after="100" w:afterAutospacing="1" w:line="240" w:lineRule="auto"/>
        <w:ind w:left="360"/>
        <w:rPr>
          <w:rFonts w:cstheme="minorHAnsi"/>
        </w:rPr>
      </w:pPr>
      <w:r w:rsidRPr="00A6075E">
        <w:rPr>
          <w:rFonts w:cstheme="minorHAnsi"/>
        </w:rPr>
        <w:t xml:space="preserve">The selected Consultant will work </w:t>
      </w:r>
      <w:r w:rsidR="0073291D">
        <w:rPr>
          <w:rFonts w:cstheme="minorHAnsi"/>
        </w:rPr>
        <w:t>i</w:t>
      </w:r>
      <w:r w:rsidR="0073291D" w:rsidRPr="00A6075E">
        <w:rPr>
          <w:rFonts w:cstheme="minorHAnsi"/>
        </w:rPr>
        <w:t xml:space="preserve">n </w:t>
      </w:r>
      <w:r w:rsidRPr="00A6075E">
        <w:rPr>
          <w:rFonts w:cstheme="minorHAnsi"/>
        </w:rPr>
        <w:t>the supervision of:</w:t>
      </w:r>
    </w:p>
    <w:tbl>
      <w:tblPr>
        <w:tblStyle w:val="TableGrid"/>
        <w:tblW w:w="9433" w:type="dxa"/>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44"/>
        <w:gridCol w:w="4142"/>
        <w:gridCol w:w="857"/>
        <w:gridCol w:w="2290"/>
      </w:tblGrid>
      <w:tr w:rsidR="00116A84" w:rsidRPr="00A6075E" w14:paraId="59E36888" w14:textId="77777777" w:rsidTr="00C305F7">
        <w:trPr>
          <w:trHeight w:val="338"/>
        </w:trPr>
        <w:tc>
          <w:tcPr>
            <w:tcW w:w="2144" w:type="dxa"/>
          </w:tcPr>
          <w:p w14:paraId="7B16050E" w14:textId="77777777" w:rsidR="00116A84" w:rsidRPr="00A6075E" w:rsidRDefault="00116A84" w:rsidP="005D31D6">
            <w:pPr>
              <w:spacing w:before="100" w:beforeAutospacing="1" w:after="100" w:afterAutospacing="1"/>
              <w:rPr>
                <w:rFonts w:cstheme="minorHAnsi"/>
                <w:sz w:val="20"/>
                <w:szCs w:val="20"/>
              </w:rPr>
            </w:pPr>
            <w:r w:rsidRPr="00A6075E">
              <w:rPr>
                <w:rFonts w:cstheme="minorHAnsi"/>
                <w:sz w:val="20"/>
                <w:szCs w:val="20"/>
              </w:rPr>
              <w:t xml:space="preserve">Responsible Officer: </w:t>
            </w:r>
          </w:p>
        </w:tc>
        <w:tc>
          <w:tcPr>
            <w:tcW w:w="4142" w:type="dxa"/>
          </w:tcPr>
          <w:p w14:paraId="16CCEA24" w14:textId="48B71447" w:rsidR="00116A84" w:rsidRPr="00A6075E" w:rsidRDefault="004D6367" w:rsidP="005D31D6">
            <w:pPr>
              <w:spacing w:before="100" w:beforeAutospacing="1" w:after="100" w:afterAutospacing="1"/>
              <w:rPr>
                <w:rFonts w:cstheme="minorHAnsi"/>
                <w:sz w:val="20"/>
                <w:szCs w:val="20"/>
              </w:rPr>
            </w:pPr>
            <w:r>
              <w:rPr>
                <w:rFonts w:cstheme="minorHAnsi"/>
                <w:sz w:val="20"/>
                <w:szCs w:val="20"/>
              </w:rPr>
              <w:t xml:space="preserve">Dr </w:t>
            </w:r>
            <w:r w:rsidR="00BF55B4">
              <w:rPr>
                <w:rFonts w:cstheme="minorHAnsi"/>
                <w:sz w:val="20"/>
                <w:szCs w:val="20"/>
              </w:rPr>
              <w:t>Musa Rahim NPO Surveillance</w:t>
            </w:r>
          </w:p>
        </w:tc>
        <w:tc>
          <w:tcPr>
            <w:tcW w:w="857" w:type="dxa"/>
          </w:tcPr>
          <w:p w14:paraId="4E3F2AE3" w14:textId="77777777" w:rsidR="00116A84" w:rsidRPr="00A6075E" w:rsidRDefault="00116A84" w:rsidP="005D31D6">
            <w:pPr>
              <w:spacing w:before="100" w:beforeAutospacing="1" w:after="100" w:afterAutospacing="1"/>
              <w:rPr>
                <w:rFonts w:cstheme="minorHAnsi"/>
                <w:sz w:val="20"/>
                <w:szCs w:val="20"/>
              </w:rPr>
            </w:pPr>
            <w:r w:rsidRPr="00A6075E">
              <w:rPr>
                <w:rFonts w:cstheme="minorHAnsi"/>
                <w:sz w:val="20"/>
                <w:szCs w:val="20"/>
              </w:rPr>
              <w:t>Email:</w:t>
            </w:r>
          </w:p>
        </w:tc>
        <w:tc>
          <w:tcPr>
            <w:tcW w:w="2290" w:type="dxa"/>
          </w:tcPr>
          <w:p w14:paraId="685D2F10" w14:textId="0B338CF6" w:rsidR="00116A84" w:rsidRPr="00A6075E" w:rsidRDefault="006450DD" w:rsidP="005D31D6">
            <w:pPr>
              <w:spacing w:before="100" w:beforeAutospacing="1" w:after="100" w:afterAutospacing="1"/>
              <w:rPr>
                <w:rFonts w:cstheme="minorHAnsi"/>
                <w:sz w:val="20"/>
                <w:szCs w:val="20"/>
              </w:rPr>
            </w:pPr>
            <w:hyperlink r:id="rId9" w:history="1">
              <w:r w:rsidR="00C305F7" w:rsidRPr="00330DB9">
                <w:rPr>
                  <w:rStyle w:val="Hyperlink"/>
                  <w:rFonts w:cstheme="minorHAnsi"/>
                  <w:sz w:val="20"/>
                  <w:szCs w:val="20"/>
                </w:rPr>
                <w:t>rahimmu@who.int</w:t>
              </w:r>
            </w:hyperlink>
            <w:r w:rsidR="00C305F7">
              <w:rPr>
                <w:rFonts w:cstheme="minorHAnsi"/>
                <w:sz w:val="20"/>
                <w:szCs w:val="20"/>
              </w:rPr>
              <w:t xml:space="preserve"> </w:t>
            </w:r>
          </w:p>
        </w:tc>
      </w:tr>
      <w:tr w:rsidR="00116A84" w:rsidRPr="00EA5321" w14:paraId="2EA86E4B" w14:textId="77777777" w:rsidTr="00C305F7">
        <w:trPr>
          <w:trHeight w:val="338"/>
        </w:trPr>
        <w:tc>
          <w:tcPr>
            <w:tcW w:w="2144" w:type="dxa"/>
          </w:tcPr>
          <w:p w14:paraId="042DFC95" w14:textId="77777777" w:rsidR="00116A84" w:rsidRPr="00A6075E" w:rsidRDefault="00116A84" w:rsidP="005D31D6">
            <w:pPr>
              <w:spacing w:before="100" w:beforeAutospacing="1" w:after="100" w:afterAutospacing="1"/>
              <w:rPr>
                <w:rFonts w:cstheme="minorHAnsi"/>
                <w:sz w:val="20"/>
                <w:szCs w:val="20"/>
              </w:rPr>
            </w:pPr>
            <w:r w:rsidRPr="00A6075E">
              <w:rPr>
                <w:rFonts w:cstheme="minorHAnsi"/>
                <w:sz w:val="20"/>
                <w:szCs w:val="20"/>
              </w:rPr>
              <w:t>Manager:</w:t>
            </w:r>
          </w:p>
        </w:tc>
        <w:tc>
          <w:tcPr>
            <w:tcW w:w="4142" w:type="dxa"/>
          </w:tcPr>
          <w:p w14:paraId="733F8511" w14:textId="14F3C7C6" w:rsidR="00116A84" w:rsidRPr="00A6075E" w:rsidRDefault="00C305F7" w:rsidP="00FC6A1B">
            <w:pPr>
              <w:spacing w:before="100" w:beforeAutospacing="1" w:after="100" w:afterAutospacing="1"/>
              <w:rPr>
                <w:rFonts w:cstheme="minorHAnsi"/>
                <w:sz w:val="20"/>
                <w:szCs w:val="20"/>
              </w:rPr>
            </w:pPr>
            <w:r>
              <w:rPr>
                <w:rFonts w:cstheme="minorHAnsi"/>
                <w:sz w:val="20"/>
                <w:szCs w:val="20"/>
              </w:rPr>
              <w:t>Dr Michael Lukwiya, WHE Team Lead</w:t>
            </w:r>
          </w:p>
        </w:tc>
        <w:tc>
          <w:tcPr>
            <w:tcW w:w="857" w:type="dxa"/>
          </w:tcPr>
          <w:p w14:paraId="66E0CC11" w14:textId="77777777" w:rsidR="00116A84" w:rsidRPr="00A6075E" w:rsidRDefault="00116A84" w:rsidP="005D31D6">
            <w:pPr>
              <w:spacing w:before="100" w:beforeAutospacing="1" w:after="100" w:afterAutospacing="1"/>
              <w:rPr>
                <w:rFonts w:cstheme="minorHAnsi"/>
                <w:sz w:val="20"/>
                <w:szCs w:val="20"/>
              </w:rPr>
            </w:pPr>
            <w:r w:rsidRPr="00A6075E">
              <w:rPr>
                <w:rFonts w:cstheme="minorHAnsi"/>
                <w:sz w:val="20"/>
                <w:szCs w:val="20"/>
              </w:rPr>
              <w:t>Email:</w:t>
            </w:r>
          </w:p>
        </w:tc>
        <w:tc>
          <w:tcPr>
            <w:tcW w:w="2290" w:type="dxa"/>
          </w:tcPr>
          <w:p w14:paraId="5901A1C8" w14:textId="5EA85FB4" w:rsidR="00116A84" w:rsidRPr="00A6075E" w:rsidRDefault="006450DD" w:rsidP="005D31D6">
            <w:pPr>
              <w:spacing w:before="100" w:beforeAutospacing="1" w:after="100" w:afterAutospacing="1"/>
              <w:rPr>
                <w:rFonts w:cstheme="minorHAnsi"/>
                <w:sz w:val="20"/>
                <w:szCs w:val="20"/>
              </w:rPr>
            </w:pPr>
            <w:hyperlink r:id="rId10" w:history="1">
              <w:r w:rsidR="00C305F7" w:rsidRPr="00330DB9">
                <w:rPr>
                  <w:rStyle w:val="Hyperlink"/>
                  <w:rFonts w:cstheme="minorHAnsi"/>
                  <w:sz w:val="20"/>
                  <w:szCs w:val="20"/>
                </w:rPr>
                <w:t>lukwiyam@who.int</w:t>
              </w:r>
            </w:hyperlink>
          </w:p>
        </w:tc>
      </w:tr>
    </w:tbl>
    <w:p w14:paraId="0E9BF7A9" w14:textId="77777777" w:rsidR="00116A84" w:rsidRPr="00EA5321" w:rsidRDefault="00116A84" w:rsidP="005D31D6">
      <w:pPr>
        <w:pStyle w:val="ListParagraph"/>
        <w:numPr>
          <w:ilvl w:val="0"/>
          <w:numId w:val="1"/>
        </w:numPr>
        <w:spacing w:before="100" w:beforeAutospacing="1" w:after="100" w:afterAutospacing="1" w:line="240" w:lineRule="auto"/>
        <w:rPr>
          <w:rFonts w:cstheme="minorHAnsi"/>
          <w:b/>
          <w:bCs/>
        </w:rPr>
      </w:pPr>
      <w:r w:rsidRPr="00EA5321">
        <w:rPr>
          <w:rFonts w:cstheme="minorHAnsi"/>
          <w:b/>
          <w:bCs/>
        </w:rPr>
        <w:t>Specific requirements</w:t>
      </w:r>
    </w:p>
    <w:p w14:paraId="1078BBA8" w14:textId="77777777" w:rsidR="00116A84" w:rsidRPr="005D31D6" w:rsidRDefault="00116A84" w:rsidP="005D31D6">
      <w:pPr>
        <w:pStyle w:val="ListParagraph"/>
        <w:numPr>
          <w:ilvl w:val="0"/>
          <w:numId w:val="28"/>
        </w:numPr>
        <w:tabs>
          <w:tab w:val="left" w:pos="2663"/>
        </w:tabs>
        <w:spacing w:before="100" w:beforeAutospacing="1" w:after="120" w:line="240" w:lineRule="auto"/>
        <w:ind w:left="360"/>
        <w:contextualSpacing w:val="0"/>
        <w:rPr>
          <w:rFonts w:cstheme="minorHAnsi"/>
        </w:rPr>
      </w:pPr>
      <w:r w:rsidRPr="005D31D6">
        <w:rPr>
          <w:rFonts w:cstheme="minorHAnsi"/>
          <w:u w:val="single"/>
        </w:rPr>
        <w:t>Qualifications required</w:t>
      </w:r>
      <w:r w:rsidR="005D31D6" w:rsidRPr="005D31D6">
        <w:rPr>
          <w:rFonts w:cstheme="minorHAnsi"/>
        </w:rPr>
        <w:t>:</w:t>
      </w:r>
    </w:p>
    <w:p w14:paraId="02C3C46C" w14:textId="4CD2E098" w:rsidR="00116A84" w:rsidRPr="00EA5321" w:rsidRDefault="004D6367" w:rsidP="003A36F5">
      <w:pPr>
        <w:spacing w:before="120" w:after="120" w:line="240" w:lineRule="auto"/>
        <w:ind w:left="360"/>
        <w:rPr>
          <w:rFonts w:cstheme="minorHAnsi"/>
        </w:rPr>
      </w:pPr>
      <w:r>
        <w:rPr>
          <w:rFonts w:cstheme="minorHAnsi"/>
        </w:rPr>
        <w:t>University degree, preferably in epidemiology / biostatics</w:t>
      </w:r>
      <w:r w:rsidR="00144F67">
        <w:rPr>
          <w:rFonts w:cstheme="minorHAnsi"/>
        </w:rPr>
        <w:t xml:space="preserve"> / </w:t>
      </w:r>
      <w:r w:rsidR="00BF55B4">
        <w:rPr>
          <w:rFonts w:cstheme="minorHAnsi"/>
        </w:rPr>
        <w:t xml:space="preserve">FELTP </w:t>
      </w:r>
      <w:r w:rsidR="00C305F7">
        <w:rPr>
          <w:rFonts w:cstheme="minorHAnsi"/>
        </w:rPr>
        <w:t xml:space="preserve">Certificate/Information Technology   </w:t>
      </w:r>
    </w:p>
    <w:p w14:paraId="2B53130A" w14:textId="77777777" w:rsidR="00116A84" w:rsidRPr="005D31D6" w:rsidRDefault="00116A84" w:rsidP="003A36F5">
      <w:pPr>
        <w:pStyle w:val="ListParagraph"/>
        <w:numPr>
          <w:ilvl w:val="0"/>
          <w:numId w:val="28"/>
        </w:numPr>
        <w:tabs>
          <w:tab w:val="left" w:pos="2663"/>
        </w:tabs>
        <w:spacing w:before="120" w:after="120" w:line="240" w:lineRule="auto"/>
        <w:ind w:left="360"/>
        <w:contextualSpacing w:val="0"/>
        <w:rPr>
          <w:rFonts w:cstheme="minorHAnsi"/>
          <w:u w:val="single"/>
        </w:rPr>
      </w:pPr>
      <w:r w:rsidRPr="00EA5321">
        <w:rPr>
          <w:rFonts w:cstheme="minorHAnsi"/>
          <w:u w:val="single"/>
        </w:rPr>
        <w:t>Experience required</w:t>
      </w:r>
      <w:r w:rsidRPr="005D31D6">
        <w:rPr>
          <w:rFonts w:cstheme="minorHAnsi"/>
          <w:u w:val="single"/>
        </w:rPr>
        <w:t>:</w:t>
      </w:r>
    </w:p>
    <w:p w14:paraId="2D0E3C21" w14:textId="11B423F6" w:rsidR="00116A84" w:rsidRPr="00EA5321" w:rsidRDefault="004D6367" w:rsidP="003A36F5">
      <w:pPr>
        <w:spacing w:before="120" w:after="120" w:line="240" w:lineRule="auto"/>
        <w:ind w:left="360"/>
        <w:rPr>
          <w:rFonts w:cstheme="minorHAnsi"/>
        </w:rPr>
      </w:pPr>
      <w:r w:rsidRPr="00512EF0">
        <w:rPr>
          <w:rFonts w:cstheme="minorHAnsi"/>
        </w:rPr>
        <w:t>At</w:t>
      </w:r>
      <w:r w:rsidRPr="003B188E">
        <w:rPr>
          <w:rFonts w:cstheme="minorHAnsi"/>
        </w:rPr>
        <w:t xml:space="preserve"> least </w:t>
      </w:r>
      <w:r w:rsidR="00CF5EE1">
        <w:rPr>
          <w:rFonts w:cstheme="minorHAnsi"/>
          <w:lang w:val="en-US"/>
        </w:rPr>
        <w:t>2</w:t>
      </w:r>
      <w:r w:rsidR="00144F67">
        <w:rPr>
          <w:rFonts w:cstheme="minorHAnsi"/>
          <w:lang w:val="en-US"/>
        </w:rPr>
        <w:t>-5</w:t>
      </w:r>
      <w:r w:rsidRPr="003B188E">
        <w:rPr>
          <w:rFonts w:cstheme="minorHAnsi"/>
        </w:rPr>
        <w:t xml:space="preserve"> years</w:t>
      </w:r>
      <w:r>
        <w:rPr>
          <w:rFonts w:cstheme="minorHAnsi"/>
          <w:lang w:val="en-US"/>
        </w:rPr>
        <w:t>’</w:t>
      </w:r>
      <w:r w:rsidRPr="003B188E">
        <w:rPr>
          <w:rFonts w:cstheme="minorHAnsi"/>
        </w:rPr>
        <w:t xml:space="preserve"> experience in </w:t>
      </w:r>
      <w:r w:rsidRPr="00512EF0">
        <w:rPr>
          <w:rFonts w:cstheme="minorHAnsi"/>
        </w:rPr>
        <w:t>data management and analysis</w:t>
      </w:r>
      <w:r>
        <w:rPr>
          <w:rFonts w:cstheme="minorHAnsi"/>
        </w:rPr>
        <w:t>.</w:t>
      </w:r>
    </w:p>
    <w:p w14:paraId="16259223" w14:textId="77777777" w:rsidR="00116A84" w:rsidRPr="005D31D6" w:rsidRDefault="00116A84" w:rsidP="003A36F5">
      <w:pPr>
        <w:pStyle w:val="ListParagraph"/>
        <w:numPr>
          <w:ilvl w:val="0"/>
          <w:numId w:val="28"/>
        </w:numPr>
        <w:tabs>
          <w:tab w:val="left" w:pos="2663"/>
        </w:tabs>
        <w:spacing w:before="120" w:after="120" w:line="240" w:lineRule="auto"/>
        <w:ind w:left="360"/>
        <w:contextualSpacing w:val="0"/>
        <w:rPr>
          <w:rFonts w:cstheme="minorHAnsi"/>
          <w:u w:val="single"/>
        </w:rPr>
      </w:pPr>
      <w:r w:rsidRPr="00EA5321">
        <w:rPr>
          <w:rFonts w:cstheme="minorHAnsi"/>
          <w:u w:val="single"/>
        </w:rPr>
        <w:t>Skills / Technical skills and knowledge</w:t>
      </w:r>
      <w:r w:rsidRPr="005D31D6">
        <w:rPr>
          <w:rFonts w:cstheme="minorHAnsi"/>
          <w:u w:val="single"/>
        </w:rPr>
        <w:t>:</w:t>
      </w:r>
    </w:p>
    <w:p w14:paraId="3A63FB84" w14:textId="50570847" w:rsidR="0075440A" w:rsidRPr="005D31D6" w:rsidRDefault="00F4382A" w:rsidP="005D31D6">
      <w:pPr>
        <w:pStyle w:val="ListParagraph"/>
        <w:numPr>
          <w:ilvl w:val="2"/>
          <w:numId w:val="28"/>
        </w:numPr>
        <w:spacing w:before="100" w:beforeAutospacing="1" w:after="100" w:afterAutospacing="1" w:line="240" w:lineRule="auto"/>
        <w:ind w:left="720"/>
        <w:contextualSpacing w:val="0"/>
        <w:rPr>
          <w:rFonts w:cstheme="minorHAnsi"/>
        </w:rPr>
      </w:pPr>
      <w:r w:rsidRPr="003B188E">
        <w:rPr>
          <w:rFonts w:cstheme="minorHAnsi"/>
        </w:rPr>
        <w:t>Good computer data analysis skills</w:t>
      </w:r>
      <w:r w:rsidR="00CF5EE1" w:rsidRPr="00CF5EE1">
        <w:rPr>
          <w:rFonts w:cstheme="minorHAnsi"/>
        </w:rPr>
        <w:t xml:space="preserve"> </w:t>
      </w:r>
      <w:r w:rsidR="00CF5EE1" w:rsidRPr="004D6367">
        <w:rPr>
          <w:rFonts w:cstheme="minorHAnsi"/>
        </w:rPr>
        <w:t>using Epidata, Epi</w:t>
      </w:r>
      <w:r w:rsidR="00CF5EE1">
        <w:rPr>
          <w:rFonts w:cstheme="minorHAnsi"/>
        </w:rPr>
        <w:t xml:space="preserve"> </w:t>
      </w:r>
      <w:r w:rsidR="00CF5EE1" w:rsidRPr="004D6367">
        <w:rPr>
          <w:rFonts w:cstheme="minorHAnsi"/>
        </w:rPr>
        <w:t>Info, Excel, Word and other software</w:t>
      </w:r>
    </w:p>
    <w:p w14:paraId="28B4D6A3" w14:textId="77777777" w:rsidR="00116A84" w:rsidRPr="005D31D6" w:rsidRDefault="004B7773" w:rsidP="003A36F5">
      <w:pPr>
        <w:pStyle w:val="ListParagraph"/>
        <w:numPr>
          <w:ilvl w:val="0"/>
          <w:numId w:val="28"/>
        </w:numPr>
        <w:tabs>
          <w:tab w:val="left" w:pos="2663"/>
        </w:tabs>
        <w:spacing w:before="120" w:after="120" w:line="240" w:lineRule="auto"/>
        <w:ind w:left="360"/>
        <w:contextualSpacing w:val="0"/>
        <w:rPr>
          <w:rFonts w:cstheme="minorHAnsi"/>
          <w:u w:val="single"/>
        </w:rPr>
      </w:pPr>
      <w:r w:rsidRPr="00EA5321">
        <w:rPr>
          <w:rFonts w:cstheme="minorHAnsi"/>
          <w:u w:val="single"/>
        </w:rPr>
        <w:t>Language requirements</w:t>
      </w:r>
      <w:r w:rsidRPr="005D31D6">
        <w:rPr>
          <w:rFonts w:cstheme="minorHAnsi"/>
          <w:u w:val="single"/>
        </w:rPr>
        <w:t>:</w:t>
      </w:r>
    </w:p>
    <w:p w14:paraId="3C9B0355" w14:textId="77777777" w:rsidR="004B7773" w:rsidRPr="00EA5321" w:rsidRDefault="002E4B64" w:rsidP="005D31D6">
      <w:pPr>
        <w:spacing w:before="120" w:after="100" w:afterAutospacing="1" w:line="240" w:lineRule="auto"/>
        <w:ind w:left="360"/>
        <w:rPr>
          <w:rFonts w:cstheme="minorHAnsi"/>
        </w:rPr>
      </w:pPr>
      <w:r>
        <w:rPr>
          <w:rFonts w:cstheme="minorHAnsi"/>
        </w:rPr>
        <w:t>Good</w:t>
      </w:r>
      <w:r w:rsidRPr="002E4B64">
        <w:rPr>
          <w:rFonts w:cstheme="minorHAnsi"/>
        </w:rPr>
        <w:t xml:space="preserve"> knowledge of English and local language</w:t>
      </w:r>
      <w:r w:rsidR="0075440A">
        <w:rPr>
          <w:rFonts w:cstheme="minorHAnsi"/>
        </w:rPr>
        <w:t>.</w:t>
      </w:r>
    </w:p>
    <w:p w14:paraId="21DB9EBC" w14:textId="77777777" w:rsidR="00DD12DB" w:rsidRPr="00EA5321" w:rsidRDefault="00DD12DB" w:rsidP="003A36F5">
      <w:pPr>
        <w:pStyle w:val="ListParagraph"/>
        <w:numPr>
          <w:ilvl w:val="0"/>
          <w:numId w:val="1"/>
        </w:numPr>
        <w:spacing w:before="100" w:beforeAutospacing="1" w:after="120" w:line="240" w:lineRule="auto"/>
        <w:rPr>
          <w:rFonts w:cstheme="minorHAnsi"/>
          <w:b/>
          <w:bCs/>
        </w:rPr>
      </w:pPr>
      <w:r w:rsidRPr="00EA5321">
        <w:rPr>
          <w:rFonts w:cstheme="minorHAnsi"/>
          <w:b/>
          <w:bCs/>
        </w:rPr>
        <w:t>Place of assignment</w:t>
      </w:r>
    </w:p>
    <w:p w14:paraId="79889CB3" w14:textId="78418DDB" w:rsidR="002E18AF" w:rsidRDefault="002E18AF" w:rsidP="00144F67">
      <w:pPr>
        <w:pStyle w:val="ListParagraph"/>
        <w:numPr>
          <w:ilvl w:val="0"/>
          <w:numId w:val="1"/>
        </w:numPr>
        <w:spacing w:before="120" w:after="100" w:afterAutospacing="1" w:line="240" w:lineRule="auto"/>
        <w:rPr>
          <w:rFonts w:cstheme="minorHAnsi"/>
        </w:rPr>
      </w:pPr>
      <w:r w:rsidRPr="002E18AF">
        <w:rPr>
          <w:rFonts w:cstheme="minorHAnsi"/>
        </w:rPr>
        <w:t xml:space="preserve">The </w:t>
      </w:r>
      <w:r>
        <w:rPr>
          <w:rFonts w:cstheme="minorHAnsi"/>
        </w:rPr>
        <w:t>data</w:t>
      </w:r>
      <w:r w:rsidRPr="002E18AF">
        <w:rPr>
          <w:rFonts w:cstheme="minorHAnsi"/>
        </w:rPr>
        <w:t xml:space="preserve"> consultant will be assigned with WHO Country office Islamabad/WHO sub-offices Sindh/ Balochistan/Punjab/ Khyber Pakhtunkhwa/AJK/GB and will provide </w:t>
      </w:r>
      <w:r>
        <w:rPr>
          <w:rFonts w:cstheme="minorHAnsi"/>
        </w:rPr>
        <w:t>data management and analysis</w:t>
      </w:r>
      <w:r w:rsidRPr="002E18AF">
        <w:rPr>
          <w:rFonts w:cstheme="minorHAnsi"/>
        </w:rPr>
        <w:t xml:space="preserve"> support in the emergency affected districts. </w:t>
      </w:r>
    </w:p>
    <w:p w14:paraId="0AF7E715" w14:textId="77777777" w:rsidR="002E18AF" w:rsidRDefault="002E18AF" w:rsidP="002E18AF">
      <w:pPr>
        <w:pStyle w:val="ListParagraph"/>
        <w:spacing w:before="120" w:after="100" w:afterAutospacing="1" w:line="240" w:lineRule="auto"/>
        <w:ind w:left="360"/>
        <w:rPr>
          <w:rFonts w:cstheme="minorHAnsi"/>
        </w:rPr>
      </w:pPr>
    </w:p>
    <w:p w14:paraId="27D61036" w14:textId="08F06FA6" w:rsidR="00B62B08" w:rsidRPr="00144F67" w:rsidRDefault="00B62B08" w:rsidP="00144F67">
      <w:pPr>
        <w:pStyle w:val="ListParagraph"/>
        <w:numPr>
          <w:ilvl w:val="0"/>
          <w:numId w:val="1"/>
        </w:numPr>
        <w:spacing w:before="120" w:after="100" w:afterAutospacing="1" w:line="240" w:lineRule="auto"/>
        <w:rPr>
          <w:rFonts w:cstheme="minorHAnsi"/>
        </w:rPr>
      </w:pPr>
      <w:r w:rsidRPr="00144F67">
        <w:rPr>
          <w:rFonts w:cstheme="minorHAnsi"/>
          <w:b/>
          <w:bCs/>
        </w:rPr>
        <w:t>Medical clearance</w:t>
      </w:r>
      <w:r w:rsidRPr="00144F67">
        <w:rPr>
          <w:rFonts w:cstheme="minorHAnsi"/>
        </w:rPr>
        <w:t xml:space="preserve"> </w:t>
      </w:r>
    </w:p>
    <w:p w14:paraId="5A38B7A4" w14:textId="77777777" w:rsidR="00B62B08" w:rsidRPr="00EA5321" w:rsidRDefault="00B62B08" w:rsidP="003A36F5">
      <w:pPr>
        <w:spacing w:before="120" w:after="100" w:afterAutospacing="1" w:line="240" w:lineRule="auto"/>
        <w:ind w:left="360"/>
        <w:rPr>
          <w:rFonts w:cstheme="minorHAnsi"/>
        </w:rPr>
      </w:pPr>
      <w:r w:rsidRPr="00EA5321">
        <w:rPr>
          <w:rFonts w:cstheme="minorHAnsi"/>
        </w:rPr>
        <w:t>The selected Consultant will be expected to provide a medical certificate of fitness for work.</w:t>
      </w:r>
    </w:p>
    <w:p w14:paraId="4CE9F39E" w14:textId="77777777" w:rsidR="00DD12DB" w:rsidRPr="00A6075E" w:rsidRDefault="00DD12DB" w:rsidP="003A36F5">
      <w:pPr>
        <w:pStyle w:val="ListParagraph"/>
        <w:numPr>
          <w:ilvl w:val="0"/>
          <w:numId w:val="1"/>
        </w:numPr>
        <w:spacing w:before="100" w:beforeAutospacing="1" w:after="120" w:line="240" w:lineRule="auto"/>
        <w:rPr>
          <w:rFonts w:cstheme="minorHAnsi"/>
          <w:b/>
          <w:bCs/>
        </w:rPr>
      </w:pPr>
      <w:r w:rsidRPr="00A6075E">
        <w:rPr>
          <w:rFonts w:cstheme="minorHAnsi"/>
          <w:b/>
          <w:bCs/>
        </w:rPr>
        <w:t>Travel</w:t>
      </w:r>
    </w:p>
    <w:p w14:paraId="4633DF3F" w14:textId="142DA31C" w:rsidR="00DD12DB" w:rsidRPr="00A6075E" w:rsidRDefault="00DD12DB" w:rsidP="003A36F5">
      <w:pPr>
        <w:spacing w:before="120" w:after="100" w:afterAutospacing="1" w:line="240" w:lineRule="auto"/>
        <w:ind w:left="360"/>
        <w:rPr>
          <w:rFonts w:cstheme="minorHAnsi"/>
        </w:rPr>
      </w:pPr>
      <w:r w:rsidRPr="00A6075E">
        <w:rPr>
          <w:rFonts w:cstheme="minorHAnsi"/>
        </w:rPr>
        <w:t xml:space="preserve">The Consultant is expected to travel according to the </w:t>
      </w:r>
      <w:r w:rsidR="00144F67">
        <w:rPr>
          <w:rFonts w:cstheme="minorHAnsi"/>
        </w:rPr>
        <w:t xml:space="preserve">need and approval by the </w:t>
      </w:r>
      <w:r w:rsidR="005728A0">
        <w:rPr>
          <w:rFonts w:cstheme="minorHAnsi"/>
        </w:rPr>
        <w:t xml:space="preserve">provincial </w:t>
      </w:r>
      <w:r w:rsidR="00144F67">
        <w:rPr>
          <w:rFonts w:cstheme="minorHAnsi"/>
        </w:rPr>
        <w:t>Head of Office</w:t>
      </w:r>
      <w:r w:rsidRPr="00A6075E">
        <w:rPr>
          <w:rFonts w:cstheme="minorHAnsi"/>
        </w:rPr>
        <w:t>:</w:t>
      </w:r>
    </w:p>
    <w:tbl>
      <w:tblPr>
        <w:tblStyle w:val="TableGrid"/>
        <w:tblW w:w="9360" w:type="dxa"/>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43"/>
        <w:gridCol w:w="527"/>
        <w:gridCol w:w="872"/>
        <w:gridCol w:w="440"/>
        <w:gridCol w:w="1395"/>
        <w:gridCol w:w="5483"/>
      </w:tblGrid>
      <w:tr w:rsidR="00DD12DB" w:rsidRPr="00A6075E" w14:paraId="734208D1" w14:textId="77777777" w:rsidTr="003A36F5">
        <w:tc>
          <w:tcPr>
            <w:tcW w:w="3877" w:type="dxa"/>
            <w:gridSpan w:val="5"/>
          </w:tcPr>
          <w:p w14:paraId="4F084E79" w14:textId="77777777" w:rsidR="00DD12DB" w:rsidRPr="00A6075E" w:rsidRDefault="00DD12DB" w:rsidP="005D31D6">
            <w:pPr>
              <w:spacing w:before="100" w:beforeAutospacing="1" w:after="100" w:afterAutospacing="1"/>
              <w:jc w:val="center"/>
              <w:rPr>
                <w:rFonts w:cstheme="minorHAnsi"/>
                <w:b/>
                <w:bCs/>
                <w:sz w:val="20"/>
                <w:szCs w:val="20"/>
              </w:rPr>
            </w:pPr>
            <w:r w:rsidRPr="00A6075E">
              <w:rPr>
                <w:rFonts w:cstheme="minorHAnsi"/>
                <w:b/>
                <w:bCs/>
                <w:sz w:val="20"/>
                <w:szCs w:val="20"/>
              </w:rPr>
              <w:t>Travel dates</w:t>
            </w:r>
          </w:p>
        </w:tc>
        <w:tc>
          <w:tcPr>
            <w:tcW w:w="5483" w:type="dxa"/>
          </w:tcPr>
          <w:p w14:paraId="0CB768F4" w14:textId="77777777" w:rsidR="00DD12DB" w:rsidRPr="00A6075E" w:rsidRDefault="009E5FD1" w:rsidP="005D31D6">
            <w:pPr>
              <w:spacing w:before="100" w:beforeAutospacing="1" w:after="100" w:afterAutospacing="1"/>
              <w:rPr>
                <w:rFonts w:cstheme="minorHAnsi"/>
                <w:b/>
                <w:bCs/>
                <w:sz w:val="20"/>
                <w:szCs w:val="20"/>
              </w:rPr>
            </w:pPr>
            <w:r w:rsidRPr="00A6075E">
              <w:rPr>
                <w:rFonts w:cstheme="minorHAnsi"/>
                <w:b/>
                <w:bCs/>
                <w:sz w:val="20"/>
                <w:szCs w:val="20"/>
              </w:rPr>
              <w:t>Location:</w:t>
            </w:r>
          </w:p>
        </w:tc>
      </w:tr>
      <w:tr w:rsidR="00DD12DB" w:rsidRPr="00A6075E" w14:paraId="30653F1E" w14:textId="77777777" w:rsidTr="003A36F5">
        <w:tc>
          <w:tcPr>
            <w:tcW w:w="643" w:type="dxa"/>
          </w:tcPr>
          <w:p w14:paraId="47593243" w14:textId="77777777" w:rsidR="00DD12DB" w:rsidRPr="00A6075E" w:rsidRDefault="00DD12DB" w:rsidP="005D31D6">
            <w:pPr>
              <w:spacing w:before="100" w:beforeAutospacing="1" w:after="100" w:afterAutospacing="1"/>
              <w:rPr>
                <w:rFonts w:cstheme="minorHAnsi"/>
                <w:sz w:val="20"/>
                <w:szCs w:val="20"/>
              </w:rPr>
            </w:pPr>
            <w:r w:rsidRPr="00A6075E">
              <w:rPr>
                <w:rFonts w:cstheme="minorHAnsi"/>
                <w:sz w:val="20"/>
                <w:szCs w:val="20"/>
              </w:rPr>
              <w:t>From</w:t>
            </w:r>
          </w:p>
        </w:tc>
        <w:tc>
          <w:tcPr>
            <w:tcW w:w="1399" w:type="dxa"/>
            <w:gridSpan w:val="2"/>
          </w:tcPr>
          <w:p w14:paraId="43EA0364" w14:textId="77777777" w:rsidR="00DD12DB" w:rsidRPr="00C92D75" w:rsidRDefault="00C92D75" w:rsidP="005D31D6">
            <w:pPr>
              <w:spacing w:before="100" w:beforeAutospacing="1" w:after="100" w:afterAutospacing="1"/>
              <w:rPr>
                <w:rFonts w:cstheme="minorHAnsi"/>
                <w:sz w:val="20"/>
                <w:szCs w:val="20"/>
              </w:rPr>
            </w:pPr>
            <w:r w:rsidRPr="00C92D75">
              <w:rPr>
                <w:rFonts w:cstheme="minorHAnsi"/>
                <w:sz w:val="20"/>
                <w:szCs w:val="20"/>
              </w:rPr>
              <w:t>xx</w:t>
            </w:r>
          </w:p>
        </w:tc>
        <w:tc>
          <w:tcPr>
            <w:tcW w:w="440" w:type="dxa"/>
          </w:tcPr>
          <w:p w14:paraId="0390DF02" w14:textId="77777777" w:rsidR="00DD12DB" w:rsidRPr="00A6075E" w:rsidRDefault="00DD12DB" w:rsidP="005D31D6">
            <w:pPr>
              <w:spacing w:before="100" w:beforeAutospacing="1" w:after="100" w:afterAutospacing="1"/>
              <w:rPr>
                <w:rFonts w:cstheme="minorHAnsi"/>
                <w:sz w:val="20"/>
                <w:szCs w:val="20"/>
              </w:rPr>
            </w:pPr>
            <w:r w:rsidRPr="00A6075E">
              <w:rPr>
                <w:rFonts w:cstheme="minorHAnsi"/>
                <w:sz w:val="20"/>
                <w:szCs w:val="20"/>
              </w:rPr>
              <w:t>To</w:t>
            </w:r>
          </w:p>
        </w:tc>
        <w:tc>
          <w:tcPr>
            <w:tcW w:w="1395" w:type="dxa"/>
          </w:tcPr>
          <w:p w14:paraId="67C814BC" w14:textId="77777777" w:rsidR="00DD12DB" w:rsidRPr="00A6075E" w:rsidRDefault="00C92D75" w:rsidP="005D31D6">
            <w:pPr>
              <w:spacing w:before="100" w:beforeAutospacing="1" w:after="100" w:afterAutospacing="1"/>
              <w:rPr>
                <w:rFonts w:cstheme="minorHAnsi"/>
                <w:sz w:val="20"/>
                <w:szCs w:val="20"/>
              </w:rPr>
            </w:pPr>
            <w:r>
              <w:rPr>
                <w:rFonts w:cstheme="minorHAnsi"/>
                <w:sz w:val="20"/>
                <w:szCs w:val="20"/>
              </w:rPr>
              <w:t>xx</w:t>
            </w:r>
          </w:p>
        </w:tc>
        <w:tc>
          <w:tcPr>
            <w:tcW w:w="5483" w:type="dxa"/>
          </w:tcPr>
          <w:p w14:paraId="01D0554E" w14:textId="77777777" w:rsidR="00DD12DB" w:rsidRPr="00A6075E" w:rsidRDefault="00DD12DB" w:rsidP="005D31D6">
            <w:pPr>
              <w:spacing w:before="100" w:beforeAutospacing="1" w:after="100" w:afterAutospacing="1"/>
              <w:rPr>
                <w:rFonts w:cstheme="minorHAnsi"/>
                <w:sz w:val="20"/>
                <w:szCs w:val="20"/>
              </w:rPr>
            </w:pPr>
          </w:p>
        </w:tc>
      </w:tr>
      <w:tr w:rsidR="009E5FD1" w:rsidRPr="00A6075E" w14:paraId="6624BC8C" w14:textId="77777777" w:rsidTr="003A36F5">
        <w:tc>
          <w:tcPr>
            <w:tcW w:w="1170" w:type="dxa"/>
            <w:gridSpan w:val="2"/>
          </w:tcPr>
          <w:p w14:paraId="37333B11" w14:textId="77777777" w:rsidR="009E5FD1" w:rsidRPr="00A6075E" w:rsidRDefault="009E5FD1" w:rsidP="005D31D6">
            <w:pPr>
              <w:spacing w:before="100" w:beforeAutospacing="1" w:after="100" w:afterAutospacing="1"/>
              <w:rPr>
                <w:rFonts w:cstheme="minorHAnsi"/>
                <w:b/>
                <w:bCs/>
                <w:sz w:val="20"/>
                <w:szCs w:val="20"/>
              </w:rPr>
            </w:pPr>
            <w:r w:rsidRPr="00A6075E">
              <w:rPr>
                <w:rFonts w:cstheme="minorHAnsi"/>
                <w:b/>
                <w:bCs/>
                <w:sz w:val="20"/>
                <w:szCs w:val="20"/>
              </w:rPr>
              <w:t>Purpose:</w:t>
            </w:r>
          </w:p>
        </w:tc>
        <w:tc>
          <w:tcPr>
            <w:tcW w:w="8190" w:type="dxa"/>
            <w:gridSpan w:val="4"/>
          </w:tcPr>
          <w:p w14:paraId="436DCB80" w14:textId="77777777" w:rsidR="009E5FD1" w:rsidRPr="00A6075E" w:rsidRDefault="009E5FD1" w:rsidP="00A27EE9">
            <w:pPr>
              <w:spacing w:before="100" w:beforeAutospacing="1" w:after="100" w:afterAutospacing="1"/>
              <w:rPr>
                <w:rFonts w:cstheme="minorHAnsi"/>
                <w:sz w:val="20"/>
                <w:szCs w:val="20"/>
              </w:rPr>
            </w:pPr>
          </w:p>
        </w:tc>
      </w:tr>
    </w:tbl>
    <w:p w14:paraId="2A6238E7" w14:textId="77777777" w:rsidR="009E5FD1" w:rsidRPr="00EA5321" w:rsidRDefault="009E5FD1" w:rsidP="003A36F5">
      <w:pPr>
        <w:spacing w:before="120" w:after="120" w:line="240" w:lineRule="auto"/>
        <w:ind w:left="360"/>
        <w:rPr>
          <w:rFonts w:cstheme="minorHAnsi"/>
          <w:i/>
          <w:iCs/>
          <w:sz w:val="18"/>
          <w:szCs w:val="18"/>
        </w:rPr>
      </w:pPr>
      <w:r w:rsidRPr="00EA5321">
        <w:rPr>
          <w:rFonts w:cstheme="minorHAnsi"/>
          <w:i/>
          <w:iCs/>
          <w:sz w:val="18"/>
          <w:szCs w:val="18"/>
        </w:rPr>
        <w:lastRenderedPageBreak/>
        <w:t xml:space="preserve">All </w:t>
      </w:r>
      <w:r w:rsidRPr="00EA5321">
        <w:rPr>
          <w:rFonts w:cstheme="minorHAnsi"/>
          <w:b/>
          <w:bCs/>
          <w:i/>
          <w:iCs/>
          <w:sz w:val="18"/>
          <w:szCs w:val="18"/>
        </w:rPr>
        <w:t>travel arrangements</w:t>
      </w:r>
      <w:r w:rsidRPr="00EA5321">
        <w:rPr>
          <w:rFonts w:cstheme="minorHAnsi"/>
          <w:i/>
          <w:iCs/>
          <w:sz w:val="18"/>
          <w:szCs w:val="18"/>
        </w:rPr>
        <w:t xml:space="preserve"> will be made by WHO – WHO will not be responsible for tickets purchased by the Consultant without the express, prior authorization of WHO. While on mission under the terms of this consultancy, the Consultant will receive </w:t>
      </w:r>
      <w:r w:rsidRPr="00EA5321">
        <w:rPr>
          <w:rFonts w:cstheme="minorHAnsi"/>
          <w:b/>
          <w:bCs/>
          <w:i/>
          <w:iCs/>
          <w:sz w:val="18"/>
          <w:szCs w:val="18"/>
        </w:rPr>
        <w:t>subsistence allowance</w:t>
      </w:r>
      <w:r w:rsidR="00C05E37" w:rsidRPr="00EA5321">
        <w:rPr>
          <w:rFonts w:cstheme="minorHAnsi"/>
          <w:i/>
          <w:iCs/>
          <w:sz w:val="18"/>
          <w:szCs w:val="18"/>
        </w:rPr>
        <w:t>.</w:t>
      </w:r>
    </w:p>
    <w:p w14:paraId="152DBAEE" w14:textId="77777777" w:rsidR="00544172" w:rsidRPr="009E5FD1" w:rsidRDefault="009E5FD1" w:rsidP="003A36F5">
      <w:pPr>
        <w:spacing w:before="120" w:after="120" w:line="240" w:lineRule="auto"/>
        <w:ind w:left="360"/>
        <w:rPr>
          <w:rFonts w:cstheme="minorHAnsi"/>
        </w:rPr>
      </w:pPr>
      <w:r w:rsidRPr="00EA5321">
        <w:rPr>
          <w:rFonts w:cstheme="minorHAnsi"/>
          <w:i/>
          <w:iCs/>
          <w:sz w:val="18"/>
          <w:szCs w:val="18"/>
        </w:rPr>
        <w:t xml:space="preserve">Visas requirements: it is the consultant’s responsibility to fulfil </w:t>
      </w:r>
      <w:r w:rsidRPr="00EA5321">
        <w:rPr>
          <w:rFonts w:cstheme="minorHAnsi"/>
          <w:b/>
          <w:bCs/>
          <w:i/>
          <w:iCs/>
          <w:sz w:val="18"/>
          <w:szCs w:val="18"/>
        </w:rPr>
        <w:t>visa requirements</w:t>
      </w:r>
      <w:r w:rsidRPr="00EA5321">
        <w:rPr>
          <w:rFonts w:cstheme="minorHAnsi"/>
          <w:i/>
          <w:iCs/>
          <w:sz w:val="18"/>
          <w:szCs w:val="18"/>
        </w:rPr>
        <w:t xml:space="preserve"> and ask for visa support letter(s) if needed.</w:t>
      </w:r>
    </w:p>
    <w:sectPr w:rsidR="00544172" w:rsidRPr="009E5FD1" w:rsidSect="005D31D6">
      <w:footerReference w:type="default" r:id="rId11"/>
      <w:headerReference w:type="first" r:id="rId12"/>
      <w:footerReference w:type="first" r:id="rId13"/>
      <w:pgSz w:w="11906" w:h="16838"/>
      <w:pgMar w:top="1134" w:right="1021"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55650" w14:textId="77777777" w:rsidR="006450DD" w:rsidRDefault="006450DD" w:rsidP="00116345">
      <w:pPr>
        <w:spacing w:after="0" w:line="240" w:lineRule="auto"/>
      </w:pPr>
      <w:r>
        <w:separator/>
      </w:r>
    </w:p>
  </w:endnote>
  <w:endnote w:type="continuationSeparator" w:id="0">
    <w:p w14:paraId="2806892C" w14:textId="77777777" w:rsidR="006450DD" w:rsidRDefault="006450DD"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45421" w14:textId="77777777" w:rsidR="00116345" w:rsidRDefault="000876E7" w:rsidP="003A36F5">
    <w:pPr>
      <w:pStyle w:val="Footer"/>
      <w:jc w:val="right"/>
      <w:rPr>
        <w:b/>
        <w:bCs/>
        <w:color w:val="808080" w:themeColor="background1" w:themeShade="80"/>
        <w:sz w:val="14"/>
        <w:szCs w:val="14"/>
      </w:rPr>
    </w:pPr>
    <w:r w:rsidRPr="00116345">
      <w:rPr>
        <w:b/>
        <w:bCs/>
        <w:color w:val="808080" w:themeColor="background1" w:themeShade="80"/>
        <w:sz w:val="14"/>
        <w:szCs w:val="14"/>
      </w:rPr>
      <w:t>Consultant Terms</w:t>
    </w:r>
    <w:r>
      <w:rPr>
        <w:b/>
        <w:bCs/>
        <w:color w:val="808080" w:themeColor="background1" w:themeShade="80"/>
        <w:sz w:val="14"/>
        <w:szCs w:val="14"/>
      </w:rPr>
      <w:t xml:space="preserve"> </w:t>
    </w:r>
    <w:r w:rsidR="003A36F5">
      <w:rPr>
        <w:b/>
        <w:bCs/>
        <w:color w:val="808080" w:themeColor="background1" w:themeShade="80"/>
        <w:sz w:val="14"/>
        <w:szCs w:val="14"/>
      </w:rPr>
      <w:t>o</w:t>
    </w:r>
    <w:r w:rsidR="00116345" w:rsidRPr="00116345">
      <w:rPr>
        <w:b/>
        <w:bCs/>
        <w:color w:val="808080" w:themeColor="background1" w:themeShade="80"/>
        <w:sz w:val="14"/>
        <w:szCs w:val="14"/>
      </w:rPr>
      <w:t>f</w:t>
    </w:r>
    <w:r>
      <w:rPr>
        <w:b/>
        <w:bCs/>
        <w:color w:val="808080" w:themeColor="background1" w:themeShade="80"/>
        <w:sz w:val="14"/>
        <w:szCs w:val="14"/>
      </w:rPr>
      <w:t xml:space="preserve"> </w:t>
    </w:r>
    <w:r w:rsidR="00116345" w:rsidRPr="00116345">
      <w:rPr>
        <w:b/>
        <w:bCs/>
        <w:color w:val="808080" w:themeColor="background1" w:themeShade="80"/>
        <w:sz w:val="14"/>
        <w:szCs w:val="14"/>
      </w:rPr>
      <w:t>Reference</w:t>
    </w:r>
    <w:r>
      <w:rPr>
        <w:b/>
        <w:bCs/>
        <w:color w:val="808080" w:themeColor="background1" w:themeShade="80"/>
        <w:sz w:val="14"/>
        <w:szCs w:val="14"/>
      </w:rPr>
      <w:t xml:space="preserve"> </w:t>
    </w:r>
    <w:r w:rsidR="00116345" w:rsidRPr="00116345">
      <w:rPr>
        <w:b/>
        <w:bCs/>
        <w:color w:val="808080" w:themeColor="background1" w:themeShade="80"/>
        <w:sz w:val="14"/>
        <w:szCs w:val="14"/>
      </w:rPr>
      <w:t>_</w:t>
    </w:r>
    <w:r>
      <w:rPr>
        <w:b/>
        <w:bCs/>
        <w:color w:val="808080" w:themeColor="background1" w:themeShade="80"/>
        <w:sz w:val="14"/>
        <w:szCs w:val="14"/>
      </w:rPr>
      <w:t>service delivery through FP approach</w:t>
    </w:r>
  </w:p>
  <w:p w14:paraId="035C4FE8" w14:textId="77777777" w:rsidR="00116345" w:rsidRPr="005D31D6" w:rsidRDefault="00116345" w:rsidP="00835116">
    <w:pPr>
      <w:pStyle w:val="Footer"/>
      <w:tabs>
        <w:tab w:val="clear" w:pos="4513"/>
        <w:tab w:val="clear" w:pos="9026"/>
        <w:tab w:val="right" w:pos="9720"/>
      </w:tabs>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2452BB">
      <w:rPr>
        <w:b/>
        <w:bCs/>
        <w:noProof/>
        <w:color w:val="808080" w:themeColor="background1" w:themeShade="80"/>
        <w:sz w:val="14"/>
        <w:szCs w:val="14"/>
      </w:rPr>
      <w:t>3</w:t>
    </w:r>
    <w:r w:rsidRPr="00116345">
      <w:rPr>
        <w:b/>
        <w:bCs/>
        <w:noProof/>
        <w:color w:val="808080" w:themeColor="background1" w:themeShade="8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FCF2E" w14:textId="77777777" w:rsidR="005D31D6" w:rsidRDefault="005D31D6" w:rsidP="005D31D6">
    <w:pPr>
      <w:pStyle w:val="Footer"/>
      <w:jc w:val="right"/>
      <w:rPr>
        <w:b/>
        <w:bCs/>
        <w:color w:val="808080" w:themeColor="background1" w:themeShade="80"/>
        <w:sz w:val="14"/>
        <w:szCs w:val="14"/>
      </w:rPr>
    </w:pPr>
    <w:r w:rsidRPr="00116345">
      <w:rPr>
        <w:b/>
        <w:bCs/>
        <w:color w:val="808080" w:themeColor="background1" w:themeShade="80"/>
        <w:sz w:val="14"/>
        <w:szCs w:val="14"/>
      </w:rPr>
      <w:t>Consultant Terms</w:t>
    </w:r>
    <w:r>
      <w:rPr>
        <w:b/>
        <w:bCs/>
        <w:color w:val="808080" w:themeColor="background1" w:themeShade="80"/>
        <w:sz w:val="14"/>
        <w:szCs w:val="14"/>
      </w:rPr>
      <w:t xml:space="preserve"> </w:t>
    </w:r>
    <w:r w:rsidRPr="00116345">
      <w:rPr>
        <w:b/>
        <w:bCs/>
        <w:color w:val="808080" w:themeColor="background1" w:themeShade="80"/>
        <w:sz w:val="14"/>
        <w:szCs w:val="14"/>
      </w:rPr>
      <w:t>Of</w:t>
    </w:r>
    <w:r>
      <w:rPr>
        <w:b/>
        <w:bCs/>
        <w:color w:val="808080" w:themeColor="background1" w:themeShade="80"/>
        <w:sz w:val="14"/>
        <w:szCs w:val="14"/>
      </w:rPr>
      <w:t xml:space="preserve"> </w:t>
    </w:r>
    <w:r w:rsidRPr="00116345">
      <w:rPr>
        <w:b/>
        <w:bCs/>
        <w:color w:val="808080" w:themeColor="background1" w:themeShade="80"/>
        <w:sz w:val="14"/>
        <w:szCs w:val="14"/>
      </w:rPr>
      <w:t>Reference</w:t>
    </w:r>
    <w:r>
      <w:rPr>
        <w:b/>
        <w:bCs/>
        <w:color w:val="808080" w:themeColor="background1" w:themeShade="80"/>
        <w:sz w:val="14"/>
        <w:szCs w:val="14"/>
      </w:rPr>
      <w:t xml:space="preserve"> </w:t>
    </w:r>
    <w:r w:rsidRPr="00116345">
      <w:rPr>
        <w:b/>
        <w:bCs/>
        <w:color w:val="808080" w:themeColor="background1" w:themeShade="80"/>
        <w:sz w:val="14"/>
        <w:szCs w:val="14"/>
      </w:rPr>
      <w:t>_</w:t>
    </w:r>
    <w:r>
      <w:rPr>
        <w:b/>
        <w:bCs/>
        <w:color w:val="808080" w:themeColor="background1" w:themeShade="80"/>
        <w:sz w:val="14"/>
        <w:szCs w:val="14"/>
      </w:rPr>
      <w:t xml:space="preserve">service delivery through FP approach  </w:t>
    </w:r>
  </w:p>
  <w:p w14:paraId="64EBD41A" w14:textId="77777777" w:rsidR="005D31D6" w:rsidRDefault="005D31D6" w:rsidP="005D31D6">
    <w:pPr>
      <w:pStyle w:val="Footer"/>
      <w:jc w:val="right"/>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2452BB">
      <w:rPr>
        <w:b/>
        <w:bCs/>
        <w:noProof/>
        <w:color w:val="808080" w:themeColor="background1" w:themeShade="80"/>
        <w:sz w:val="14"/>
        <w:szCs w:val="14"/>
      </w:rPr>
      <w:t>1</w:t>
    </w:r>
    <w:r w:rsidRPr="00116345">
      <w:rPr>
        <w:b/>
        <w:bCs/>
        <w:noProof/>
        <w:color w:val="808080" w:themeColor="background1" w:themeShade="8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48565" w14:textId="77777777" w:rsidR="006450DD" w:rsidRDefault="006450DD" w:rsidP="00116345">
      <w:pPr>
        <w:spacing w:after="0" w:line="240" w:lineRule="auto"/>
      </w:pPr>
      <w:r>
        <w:separator/>
      </w:r>
    </w:p>
  </w:footnote>
  <w:footnote w:type="continuationSeparator" w:id="0">
    <w:p w14:paraId="5C5A6D6D" w14:textId="77777777" w:rsidR="006450DD" w:rsidRDefault="006450DD" w:rsidP="0011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12838" w14:textId="490FF601" w:rsidR="005D31D6" w:rsidRDefault="005D31D6" w:rsidP="00835116">
    <w:pPr>
      <w:pStyle w:val="Header"/>
      <w:tabs>
        <w:tab w:val="clear" w:pos="4513"/>
        <w:tab w:val="clear" w:pos="9026"/>
        <w:tab w:val="center" w:pos="4860"/>
        <w:tab w:val="right" w:pos="9720"/>
      </w:tabs>
      <w:spacing w:before="240" w:after="100" w:afterAutospacing="1"/>
      <w:jc w:val="center"/>
      <w:rPr>
        <w:rFonts w:cstheme="minorHAnsi"/>
        <w:b/>
        <w:bCs/>
        <w:noProof/>
        <w:sz w:val="36"/>
        <w:szCs w:val="36"/>
        <w:lang w:eastAsia="en-GB"/>
      </w:rPr>
    </w:pPr>
    <w:r>
      <w:rPr>
        <w:rFonts w:asciiTheme="majorBidi" w:hAnsiTheme="majorBidi" w:cstheme="majorBidi"/>
        <w:noProof/>
        <w:lang w:val="en-US"/>
      </w:rPr>
      <w:drawing>
        <wp:anchor distT="0" distB="0" distL="114300" distR="114300" simplePos="0" relativeHeight="251658240" behindDoc="0" locked="0" layoutInCell="1" allowOverlap="1" wp14:anchorId="468EFBAB" wp14:editId="76599DDE">
          <wp:simplePos x="0" y="0"/>
          <wp:positionH relativeFrom="column">
            <wp:posOffset>-4445</wp:posOffset>
          </wp:positionH>
          <wp:positionV relativeFrom="paragraph">
            <wp:posOffset>-1905</wp:posOffset>
          </wp:positionV>
          <wp:extent cx="1724025" cy="542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542925"/>
                  </a:xfrm>
                  <a:prstGeom prst="rect">
                    <a:avLst/>
                  </a:prstGeom>
                </pic:spPr>
              </pic:pic>
            </a:graphicData>
          </a:graphic>
          <wp14:sizeRelH relativeFrom="page">
            <wp14:pctWidth>0</wp14:pctWidth>
          </wp14:sizeRelH>
          <wp14:sizeRelV relativeFrom="page">
            <wp14:pctHeight>0</wp14:pctHeight>
          </wp14:sizeRelV>
        </wp:anchor>
      </w:drawing>
    </w:r>
  </w:p>
  <w:p w14:paraId="4460BAF2" w14:textId="0C8FE0C9" w:rsidR="005D31D6" w:rsidRDefault="005D31D6" w:rsidP="005D31D6">
    <w:pPr>
      <w:pStyle w:val="Header"/>
      <w:spacing w:before="100" w:beforeAutospacing="1" w:after="100" w:afterAutospacing="1"/>
      <w:jc w:val="center"/>
    </w:pPr>
    <w:r w:rsidRPr="000004D1">
      <w:rPr>
        <w:b/>
        <w:bCs/>
        <w:sz w:val="36"/>
        <w:szCs w:val="36"/>
      </w:rPr>
      <w:t>Terms of Reference</w:t>
    </w:r>
    <w:r w:rsidR="00373A53">
      <w:rPr>
        <w:b/>
        <w:bCs/>
        <w:sz w:val="36"/>
        <w:szCs w:val="36"/>
      </w:rPr>
      <w:t xml:space="preserve"> Data Analyst consultant for Emergency Response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53B"/>
    <w:multiLevelType w:val="hybridMultilevel"/>
    <w:tmpl w:val="BCE0923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nsid w:val="051D67B6"/>
    <w:multiLevelType w:val="hybridMultilevel"/>
    <w:tmpl w:val="38A0D134"/>
    <w:lvl w:ilvl="0" w:tplc="40825004">
      <w:start w:val="1"/>
      <w:numFmt w:val="decimal"/>
      <w:lvlText w:val="Output %1:"/>
      <w:lvlJc w:val="left"/>
      <w:pPr>
        <w:ind w:left="-360" w:hanging="360"/>
      </w:pPr>
      <w:rPr>
        <w:rFonts w:hint="default"/>
        <w:b/>
        <w:bCs/>
        <w:color w:val="1F497D" w:themeColor="text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74C0F35"/>
    <w:multiLevelType w:val="hybridMultilevel"/>
    <w:tmpl w:val="6E02B930"/>
    <w:lvl w:ilvl="0" w:tplc="85302AC6">
      <w:start w:val="1"/>
      <w:numFmt w:val="decimal"/>
      <w:lvlText w:val="Deliverable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45990"/>
    <w:multiLevelType w:val="multilevel"/>
    <w:tmpl w:val="6ED6A5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A6F0284"/>
    <w:multiLevelType w:val="hybridMultilevel"/>
    <w:tmpl w:val="62FAAC0E"/>
    <w:lvl w:ilvl="0" w:tplc="85302AC6">
      <w:start w:val="1"/>
      <w:numFmt w:val="decimal"/>
      <w:lvlText w:val="Deliverable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940723"/>
    <w:multiLevelType w:val="multilevel"/>
    <w:tmpl w:val="CE80C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640E52"/>
    <w:multiLevelType w:val="multilevel"/>
    <w:tmpl w:val="8A683B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DC3E50"/>
    <w:multiLevelType w:val="hybridMultilevel"/>
    <w:tmpl w:val="62FAAC0E"/>
    <w:lvl w:ilvl="0" w:tplc="85302AC6">
      <w:start w:val="1"/>
      <w:numFmt w:val="decimal"/>
      <w:lvlText w:val="Deliverable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385E27"/>
    <w:multiLevelType w:val="hybridMultilevel"/>
    <w:tmpl w:val="8B7A56F0"/>
    <w:lvl w:ilvl="0" w:tplc="AB2A06E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52258"/>
    <w:multiLevelType w:val="hybridMultilevel"/>
    <w:tmpl w:val="6E02B930"/>
    <w:lvl w:ilvl="0" w:tplc="85302AC6">
      <w:start w:val="1"/>
      <w:numFmt w:val="decimal"/>
      <w:lvlText w:val="Deliverable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1B7808"/>
    <w:multiLevelType w:val="hybridMultilevel"/>
    <w:tmpl w:val="6E02B930"/>
    <w:lvl w:ilvl="0" w:tplc="85302AC6">
      <w:start w:val="1"/>
      <w:numFmt w:val="decimal"/>
      <w:lvlText w:val="Deliverable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E1505E"/>
    <w:multiLevelType w:val="hybridMultilevel"/>
    <w:tmpl w:val="3B848890"/>
    <w:lvl w:ilvl="0" w:tplc="25B854D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776FB"/>
    <w:multiLevelType w:val="hybridMultilevel"/>
    <w:tmpl w:val="84A2A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00114B"/>
    <w:multiLevelType w:val="hybridMultilevel"/>
    <w:tmpl w:val="3864C1D0"/>
    <w:lvl w:ilvl="0" w:tplc="AB2A06E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70486"/>
    <w:multiLevelType w:val="hybridMultilevel"/>
    <w:tmpl w:val="692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B44FF"/>
    <w:multiLevelType w:val="hybridMultilevel"/>
    <w:tmpl w:val="8DF458C6"/>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nsid w:val="4545278C"/>
    <w:multiLevelType w:val="hybridMultilevel"/>
    <w:tmpl w:val="9C82BD9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45DC54D0"/>
    <w:multiLevelType w:val="hybridMultilevel"/>
    <w:tmpl w:val="82BAA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2D5C90"/>
    <w:multiLevelType w:val="hybridMultilevel"/>
    <w:tmpl w:val="7756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72006"/>
    <w:multiLevelType w:val="hybridMultilevel"/>
    <w:tmpl w:val="97B2FCFE"/>
    <w:lvl w:ilvl="0" w:tplc="25B854D0">
      <w:numFmt w:val="bullet"/>
      <w:lvlText w:val="-"/>
      <w:lvlJc w:val="left"/>
      <w:pPr>
        <w:ind w:left="720" w:hanging="360"/>
      </w:pPr>
      <w:rPr>
        <w:rFonts w:ascii="Calibri" w:eastAsiaTheme="minorHAnsi"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4040FE"/>
    <w:multiLevelType w:val="hybridMultilevel"/>
    <w:tmpl w:val="E70C4D38"/>
    <w:lvl w:ilvl="0" w:tplc="40568CAA">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A86909"/>
    <w:multiLevelType w:val="hybridMultilevel"/>
    <w:tmpl w:val="62FAAC0E"/>
    <w:lvl w:ilvl="0" w:tplc="85302AC6">
      <w:start w:val="1"/>
      <w:numFmt w:val="decimal"/>
      <w:lvlText w:val="Deliverable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D54DB1"/>
    <w:multiLevelType w:val="hybridMultilevel"/>
    <w:tmpl w:val="6E02B930"/>
    <w:lvl w:ilvl="0" w:tplc="85302AC6">
      <w:start w:val="1"/>
      <w:numFmt w:val="decimal"/>
      <w:lvlText w:val="Deliverable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B81D41"/>
    <w:multiLevelType w:val="hybridMultilevel"/>
    <w:tmpl w:val="3E940A86"/>
    <w:lvl w:ilvl="0" w:tplc="25B854D0">
      <w:numFmt w:val="bullet"/>
      <w:lvlText w:val="-"/>
      <w:lvlJc w:val="left"/>
      <w:pPr>
        <w:ind w:left="720" w:hanging="360"/>
      </w:pPr>
      <w:rPr>
        <w:rFonts w:ascii="Calibri" w:eastAsiaTheme="minorHAnsi" w:hAnsi="Calibri" w:cstheme="minorHAnsi" w:hint="default"/>
      </w:rPr>
    </w:lvl>
    <w:lvl w:ilvl="1" w:tplc="25B854D0">
      <w:numFmt w:val="bullet"/>
      <w:lvlText w:val="-"/>
      <w:lvlJc w:val="left"/>
      <w:pPr>
        <w:ind w:left="1440" w:hanging="360"/>
      </w:pPr>
      <w:rPr>
        <w:rFonts w:ascii="Calibri" w:eastAsiaTheme="minorHAnsi" w:hAnsi="Calibri"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C2D3E58"/>
    <w:multiLevelType w:val="multilevel"/>
    <w:tmpl w:val="2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nsid w:val="6C472DB0"/>
    <w:multiLevelType w:val="hybridMultilevel"/>
    <w:tmpl w:val="53F2F0D0"/>
    <w:lvl w:ilvl="0" w:tplc="AE70B174">
      <w:numFmt w:val="bullet"/>
      <w:lvlText w:val=""/>
      <w:lvlJc w:val="left"/>
      <w:pPr>
        <w:ind w:left="1080" w:hanging="7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E05698"/>
    <w:multiLevelType w:val="hybridMultilevel"/>
    <w:tmpl w:val="879C141A"/>
    <w:lvl w:ilvl="0" w:tplc="2000000F">
      <w:start w:val="1"/>
      <w:numFmt w:val="decimal"/>
      <w:lvlText w:val="%1."/>
      <w:lvlJc w:val="lef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1">
    <w:nsid w:val="736C3FBD"/>
    <w:multiLevelType w:val="hybridMultilevel"/>
    <w:tmpl w:val="20B2D08C"/>
    <w:lvl w:ilvl="0" w:tplc="68A0306A">
      <w:start w:val="1"/>
      <w:numFmt w:val="decimal"/>
      <w:lvlText w:val="%1."/>
      <w:lvlJc w:val="left"/>
      <w:pPr>
        <w:ind w:left="360" w:hanging="360"/>
      </w:pPr>
      <w:rPr>
        <w:b/>
        <w:bCs/>
      </w:rPr>
    </w:lvl>
    <w:lvl w:ilvl="1" w:tplc="10BC7A0A">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5563982"/>
    <w:multiLevelType w:val="hybridMultilevel"/>
    <w:tmpl w:val="62FAAC0E"/>
    <w:lvl w:ilvl="0" w:tplc="85302AC6">
      <w:start w:val="1"/>
      <w:numFmt w:val="decimal"/>
      <w:lvlText w:val="Deliverable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1510F2"/>
    <w:multiLevelType w:val="hybridMultilevel"/>
    <w:tmpl w:val="7592D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4"/>
  </w:num>
  <w:num w:numId="3">
    <w:abstractNumId w:val="20"/>
  </w:num>
  <w:num w:numId="4">
    <w:abstractNumId w:val="5"/>
  </w:num>
  <w:num w:numId="5">
    <w:abstractNumId w:val="33"/>
  </w:num>
  <w:num w:numId="6">
    <w:abstractNumId w:val="14"/>
  </w:num>
  <w:num w:numId="7">
    <w:abstractNumId w:val="27"/>
  </w:num>
  <w:num w:numId="8">
    <w:abstractNumId w:val="35"/>
  </w:num>
  <w:num w:numId="9">
    <w:abstractNumId w:val="19"/>
  </w:num>
  <w:num w:numId="10">
    <w:abstractNumId w:val="18"/>
  </w:num>
  <w:num w:numId="11">
    <w:abstractNumId w:val="16"/>
  </w:num>
  <w:num w:numId="12">
    <w:abstractNumId w:val="12"/>
  </w:num>
  <w:num w:numId="13">
    <w:abstractNumId w:val="21"/>
  </w:num>
  <w:num w:numId="14">
    <w:abstractNumId w:val="29"/>
  </w:num>
  <w:num w:numId="15">
    <w:abstractNumId w:val="6"/>
  </w:num>
  <w:num w:numId="16">
    <w:abstractNumId w:val="3"/>
  </w:num>
  <w:num w:numId="17">
    <w:abstractNumId w:val="15"/>
  </w:num>
  <w:num w:numId="18">
    <w:abstractNumId w:val="9"/>
  </w:num>
  <w:num w:numId="19">
    <w:abstractNumId w:val="13"/>
  </w:num>
  <w:num w:numId="20">
    <w:abstractNumId w:val="23"/>
  </w:num>
  <w:num w:numId="21">
    <w:abstractNumId w:val="10"/>
  </w:num>
  <w:num w:numId="22">
    <w:abstractNumId w:val="32"/>
  </w:num>
  <w:num w:numId="23">
    <w:abstractNumId w:val="24"/>
  </w:num>
  <w:num w:numId="24">
    <w:abstractNumId w:val="8"/>
  </w:num>
  <w:num w:numId="25">
    <w:abstractNumId w:val="4"/>
  </w:num>
  <w:num w:numId="26">
    <w:abstractNumId w:val="1"/>
  </w:num>
  <w:num w:numId="27">
    <w:abstractNumId w:val="22"/>
  </w:num>
  <w:num w:numId="28">
    <w:abstractNumId w:val="26"/>
  </w:num>
  <w:num w:numId="29">
    <w:abstractNumId w:val="2"/>
  </w:num>
  <w:num w:numId="30">
    <w:abstractNumId w:val="25"/>
  </w:num>
  <w:num w:numId="31">
    <w:abstractNumId w:val="11"/>
  </w:num>
  <w:num w:numId="32">
    <w:abstractNumId w:val="0"/>
  </w:num>
  <w:num w:numId="33">
    <w:abstractNumId w:val="30"/>
  </w:num>
  <w:num w:numId="34">
    <w:abstractNumId w:val="28"/>
  </w:num>
  <w:num w:numId="35">
    <w:abstractNumId w:val="1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D1"/>
    <w:rsid w:val="000004D1"/>
    <w:rsid w:val="0003482E"/>
    <w:rsid w:val="00040A06"/>
    <w:rsid w:val="00051998"/>
    <w:rsid w:val="00063CC7"/>
    <w:rsid w:val="000876E7"/>
    <w:rsid w:val="000D21E4"/>
    <w:rsid w:val="000F4FC7"/>
    <w:rsid w:val="00104D3F"/>
    <w:rsid w:val="0011272B"/>
    <w:rsid w:val="00116345"/>
    <w:rsid w:val="00116A84"/>
    <w:rsid w:val="0012421E"/>
    <w:rsid w:val="00144F67"/>
    <w:rsid w:val="001613A7"/>
    <w:rsid w:val="00166D06"/>
    <w:rsid w:val="001B4D9E"/>
    <w:rsid w:val="001C6DCD"/>
    <w:rsid w:val="00206406"/>
    <w:rsid w:val="00243CBF"/>
    <w:rsid w:val="002452BB"/>
    <w:rsid w:val="00256EB0"/>
    <w:rsid w:val="00270847"/>
    <w:rsid w:val="002D6D44"/>
    <w:rsid w:val="002D7489"/>
    <w:rsid w:val="002E18AF"/>
    <w:rsid w:val="002E4B64"/>
    <w:rsid w:val="002F2815"/>
    <w:rsid w:val="00316817"/>
    <w:rsid w:val="00373A53"/>
    <w:rsid w:val="003A36F5"/>
    <w:rsid w:val="003B0F3E"/>
    <w:rsid w:val="003C7A2E"/>
    <w:rsid w:val="00404A4C"/>
    <w:rsid w:val="00415B6E"/>
    <w:rsid w:val="004634A5"/>
    <w:rsid w:val="004719F2"/>
    <w:rsid w:val="004B7773"/>
    <w:rsid w:val="004D6367"/>
    <w:rsid w:val="004E2317"/>
    <w:rsid w:val="00544172"/>
    <w:rsid w:val="005554B2"/>
    <w:rsid w:val="005728A0"/>
    <w:rsid w:val="005858D8"/>
    <w:rsid w:val="005D31D6"/>
    <w:rsid w:val="005E3A88"/>
    <w:rsid w:val="005E4041"/>
    <w:rsid w:val="00602EC8"/>
    <w:rsid w:val="006031CE"/>
    <w:rsid w:val="006339CD"/>
    <w:rsid w:val="006450DD"/>
    <w:rsid w:val="006533BA"/>
    <w:rsid w:val="00662C65"/>
    <w:rsid w:val="0068317E"/>
    <w:rsid w:val="0068484C"/>
    <w:rsid w:val="00695744"/>
    <w:rsid w:val="0069632A"/>
    <w:rsid w:val="006F4C46"/>
    <w:rsid w:val="0073291D"/>
    <w:rsid w:val="0074348C"/>
    <w:rsid w:val="00750148"/>
    <w:rsid w:val="0075440A"/>
    <w:rsid w:val="00775AE7"/>
    <w:rsid w:val="007A21A2"/>
    <w:rsid w:val="00806EF7"/>
    <w:rsid w:val="008230B7"/>
    <w:rsid w:val="00835116"/>
    <w:rsid w:val="00863378"/>
    <w:rsid w:val="00874A48"/>
    <w:rsid w:val="00880ADC"/>
    <w:rsid w:val="008A0451"/>
    <w:rsid w:val="008A51AE"/>
    <w:rsid w:val="008D60F1"/>
    <w:rsid w:val="008F54F3"/>
    <w:rsid w:val="00907A42"/>
    <w:rsid w:val="009153BD"/>
    <w:rsid w:val="009439E6"/>
    <w:rsid w:val="00976EC2"/>
    <w:rsid w:val="009C34A9"/>
    <w:rsid w:val="009C351C"/>
    <w:rsid w:val="009C4183"/>
    <w:rsid w:val="009C53F4"/>
    <w:rsid w:val="009E5FD1"/>
    <w:rsid w:val="00A13EC0"/>
    <w:rsid w:val="00A27EE9"/>
    <w:rsid w:val="00A30F6B"/>
    <w:rsid w:val="00A6075E"/>
    <w:rsid w:val="00A61742"/>
    <w:rsid w:val="00A82F38"/>
    <w:rsid w:val="00AC4C95"/>
    <w:rsid w:val="00AD3940"/>
    <w:rsid w:val="00AF20FC"/>
    <w:rsid w:val="00B131C1"/>
    <w:rsid w:val="00B22FE3"/>
    <w:rsid w:val="00B52B69"/>
    <w:rsid w:val="00B62B08"/>
    <w:rsid w:val="00B75957"/>
    <w:rsid w:val="00BC4E0B"/>
    <w:rsid w:val="00BF55B4"/>
    <w:rsid w:val="00C043D6"/>
    <w:rsid w:val="00C04917"/>
    <w:rsid w:val="00C05E37"/>
    <w:rsid w:val="00C305F7"/>
    <w:rsid w:val="00C31D3E"/>
    <w:rsid w:val="00C44572"/>
    <w:rsid w:val="00C569D5"/>
    <w:rsid w:val="00C61D41"/>
    <w:rsid w:val="00C92D75"/>
    <w:rsid w:val="00CB2492"/>
    <w:rsid w:val="00CC50DD"/>
    <w:rsid w:val="00CF5EE1"/>
    <w:rsid w:val="00D14737"/>
    <w:rsid w:val="00D16EF3"/>
    <w:rsid w:val="00D31233"/>
    <w:rsid w:val="00D421A1"/>
    <w:rsid w:val="00D626F8"/>
    <w:rsid w:val="00D668CB"/>
    <w:rsid w:val="00D93E10"/>
    <w:rsid w:val="00DA223F"/>
    <w:rsid w:val="00DB2374"/>
    <w:rsid w:val="00DD12DB"/>
    <w:rsid w:val="00DD5BD8"/>
    <w:rsid w:val="00DD7ECA"/>
    <w:rsid w:val="00E005DB"/>
    <w:rsid w:val="00E513D7"/>
    <w:rsid w:val="00E72B22"/>
    <w:rsid w:val="00EA5321"/>
    <w:rsid w:val="00EC7B40"/>
    <w:rsid w:val="00ED4679"/>
    <w:rsid w:val="00ED6B0B"/>
    <w:rsid w:val="00F41764"/>
    <w:rsid w:val="00F4382A"/>
    <w:rsid w:val="00FA4009"/>
    <w:rsid w:val="00FC6A1B"/>
    <w:rsid w:val="00FF73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C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CHIP_list paragraph,List Paragraph1,AJ- List1,Paragraph,Resume Title,d_bodyb,Citation List,Lettre d'introduction,Ha,List Paragraph_Table bullets,1st level - Bullet List Paragraph,Paragrafo elenco,Numbered Para 1,Dot pt,No Spacing1,Body"/>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customStyle="1" w:styleId="UnresolvedMention">
    <w:name w:val="Unresolved Mention"/>
    <w:basedOn w:val="DefaultParagraphFont"/>
    <w:uiPriority w:val="99"/>
    <w:semiHidden/>
    <w:unhideWhenUsed/>
    <w:rsid w:val="004D6367"/>
    <w:rPr>
      <w:color w:val="605E5C"/>
      <w:shd w:val="clear" w:color="auto" w:fill="E1DFDD"/>
    </w:rPr>
  </w:style>
  <w:style w:type="paragraph" w:styleId="Revision">
    <w:name w:val="Revision"/>
    <w:hidden/>
    <w:uiPriority w:val="99"/>
    <w:semiHidden/>
    <w:rsid w:val="00166D06"/>
    <w:pPr>
      <w:spacing w:after="0" w:line="240" w:lineRule="auto"/>
    </w:pPr>
  </w:style>
  <w:style w:type="character" w:styleId="CommentReference">
    <w:name w:val="annotation reference"/>
    <w:basedOn w:val="DefaultParagraphFont"/>
    <w:uiPriority w:val="99"/>
    <w:semiHidden/>
    <w:unhideWhenUsed/>
    <w:rsid w:val="009C53F4"/>
    <w:rPr>
      <w:sz w:val="16"/>
      <w:szCs w:val="16"/>
    </w:rPr>
  </w:style>
  <w:style w:type="paragraph" w:styleId="CommentText">
    <w:name w:val="annotation text"/>
    <w:basedOn w:val="Normal"/>
    <w:link w:val="CommentTextChar"/>
    <w:uiPriority w:val="99"/>
    <w:semiHidden/>
    <w:unhideWhenUsed/>
    <w:rsid w:val="009C53F4"/>
    <w:pPr>
      <w:spacing w:line="240" w:lineRule="auto"/>
    </w:pPr>
    <w:rPr>
      <w:sz w:val="20"/>
      <w:szCs w:val="20"/>
    </w:rPr>
  </w:style>
  <w:style w:type="character" w:customStyle="1" w:styleId="CommentTextChar">
    <w:name w:val="Comment Text Char"/>
    <w:basedOn w:val="DefaultParagraphFont"/>
    <w:link w:val="CommentText"/>
    <w:uiPriority w:val="99"/>
    <w:semiHidden/>
    <w:rsid w:val="009C53F4"/>
    <w:rPr>
      <w:sz w:val="20"/>
      <w:szCs w:val="20"/>
    </w:rPr>
  </w:style>
  <w:style w:type="paragraph" w:styleId="CommentSubject">
    <w:name w:val="annotation subject"/>
    <w:basedOn w:val="CommentText"/>
    <w:next w:val="CommentText"/>
    <w:link w:val="CommentSubjectChar"/>
    <w:uiPriority w:val="99"/>
    <w:semiHidden/>
    <w:unhideWhenUsed/>
    <w:rsid w:val="009C53F4"/>
    <w:rPr>
      <w:b/>
      <w:bCs/>
    </w:rPr>
  </w:style>
  <w:style w:type="character" w:customStyle="1" w:styleId="CommentSubjectChar">
    <w:name w:val="Comment Subject Char"/>
    <w:basedOn w:val="CommentTextChar"/>
    <w:link w:val="CommentSubject"/>
    <w:uiPriority w:val="99"/>
    <w:semiHidden/>
    <w:rsid w:val="009C53F4"/>
    <w:rPr>
      <w:b/>
      <w:bCs/>
      <w:sz w:val="20"/>
      <w:szCs w:val="20"/>
    </w:rPr>
  </w:style>
  <w:style w:type="character" w:customStyle="1" w:styleId="ListParagraphChar">
    <w:name w:val="List Paragraph Char"/>
    <w:aliases w:val="MCHIP_list paragraph Char,List Paragraph1 Char,AJ- List1 Char,Paragraph Char,Resume Title Char,d_bodyb Char,Citation List Char,Lettre d'introduction Char,Ha Char,List Paragraph_Table bullets Char,Paragrafo elenco Char,Dot pt Char"/>
    <w:link w:val="ListParagraph"/>
    <w:uiPriority w:val="34"/>
    <w:qFormat/>
    <w:locked/>
    <w:rsid w:val="00BC4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CHIP_list paragraph,List Paragraph1,AJ- List1,Paragraph,Resume Title,d_bodyb,Citation List,Lettre d'introduction,Ha,List Paragraph_Table bullets,1st level - Bullet List Paragraph,Paragrafo elenco,Numbered Para 1,Dot pt,No Spacing1,Body"/>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customStyle="1" w:styleId="UnresolvedMention">
    <w:name w:val="Unresolved Mention"/>
    <w:basedOn w:val="DefaultParagraphFont"/>
    <w:uiPriority w:val="99"/>
    <w:semiHidden/>
    <w:unhideWhenUsed/>
    <w:rsid w:val="004D6367"/>
    <w:rPr>
      <w:color w:val="605E5C"/>
      <w:shd w:val="clear" w:color="auto" w:fill="E1DFDD"/>
    </w:rPr>
  </w:style>
  <w:style w:type="paragraph" w:styleId="Revision">
    <w:name w:val="Revision"/>
    <w:hidden/>
    <w:uiPriority w:val="99"/>
    <w:semiHidden/>
    <w:rsid w:val="00166D06"/>
    <w:pPr>
      <w:spacing w:after="0" w:line="240" w:lineRule="auto"/>
    </w:pPr>
  </w:style>
  <w:style w:type="character" w:styleId="CommentReference">
    <w:name w:val="annotation reference"/>
    <w:basedOn w:val="DefaultParagraphFont"/>
    <w:uiPriority w:val="99"/>
    <w:semiHidden/>
    <w:unhideWhenUsed/>
    <w:rsid w:val="009C53F4"/>
    <w:rPr>
      <w:sz w:val="16"/>
      <w:szCs w:val="16"/>
    </w:rPr>
  </w:style>
  <w:style w:type="paragraph" w:styleId="CommentText">
    <w:name w:val="annotation text"/>
    <w:basedOn w:val="Normal"/>
    <w:link w:val="CommentTextChar"/>
    <w:uiPriority w:val="99"/>
    <w:semiHidden/>
    <w:unhideWhenUsed/>
    <w:rsid w:val="009C53F4"/>
    <w:pPr>
      <w:spacing w:line="240" w:lineRule="auto"/>
    </w:pPr>
    <w:rPr>
      <w:sz w:val="20"/>
      <w:szCs w:val="20"/>
    </w:rPr>
  </w:style>
  <w:style w:type="character" w:customStyle="1" w:styleId="CommentTextChar">
    <w:name w:val="Comment Text Char"/>
    <w:basedOn w:val="DefaultParagraphFont"/>
    <w:link w:val="CommentText"/>
    <w:uiPriority w:val="99"/>
    <w:semiHidden/>
    <w:rsid w:val="009C53F4"/>
    <w:rPr>
      <w:sz w:val="20"/>
      <w:szCs w:val="20"/>
    </w:rPr>
  </w:style>
  <w:style w:type="paragraph" w:styleId="CommentSubject">
    <w:name w:val="annotation subject"/>
    <w:basedOn w:val="CommentText"/>
    <w:next w:val="CommentText"/>
    <w:link w:val="CommentSubjectChar"/>
    <w:uiPriority w:val="99"/>
    <w:semiHidden/>
    <w:unhideWhenUsed/>
    <w:rsid w:val="009C53F4"/>
    <w:rPr>
      <w:b/>
      <w:bCs/>
    </w:rPr>
  </w:style>
  <w:style w:type="character" w:customStyle="1" w:styleId="CommentSubjectChar">
    <w:name w:val="Comment Subject Char"/>
    <w:basedOn w:val="CommentTextChar"/>
    <w:link w:val="CommentSubject"/>
    <w:uiPriority w:val="99"/>
    <w:semiHidden/>
    <w:rsid w:val="009C53F4"/>
    <w:rPr>
      <w:b/>
      <w:bCs/>
      <w:sz w:val="20"/>
      <w:szCs w:val="20"/>
    </w:rPr>
  </w:style>
  <w:style w:type="character" w:customStyle="1" w:styleId="ListParagraphChar">
    <w:name w:val="List Paragraph Char"/>
    <w:aliases w:val="MCHIP_list paragraph Char,List Paragraph1 Char,AJ- List1 Char,Paragraph Char,Resume Title Char,d_bodyb Char,Citation List Char,Lettre d'introduction Char,Ha Char,List Paragraph_Table bullets Char,Paragrafo elenco Char,Dot pt Char"/>
    <w:link w:val="ListParagraph"/>
    <w:uiPriority w:val="34"/>
    <w:qFormat/>
    <w:locked/>
    <w:rsid w:val="00BC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ukwiyam@who.int" TargetMode="External"/><Relationship Id="rId4" Type="http://schemas.microsoft.com/office/2007/relationships/stylesWithEffects" Target="stylesWithEffects.xml"/><Relationship Id="rId9" Type="http://schemas.openxmlformats.org/officeDocument/2006/relationships/hyperlink" Target="mailto:rahimmu@who.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C2D5-0263-465A-A914-8A83B911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ZS</cp:lastModifiedBy>
  <cp:revision>2</cp:revision>
  <cp:lastPrinted>2023-11-08T08:47:00Z</cp:lastPrinted>
  <dcterms:created xsi:type="dcterms:W3CDTF">2023-11-08T08:47:00Z</dcterms:created>
  <dcterms:modified xsi:type="dcterms:W3CDTF">2023-11-08T08:47:00Z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