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21" w:rsidRDefault="002941C1">
      <w:pPr>
        <w:rPr>
          <w:sz w:val="32"/>
        </w:rPr>
      </w:pPr>
      <w:r w:rsidRPr="002941C1">
        <w:rPr>
          <w:sz w:val="32"/>
        </w:rPr>
        <w:t>Warning required to UCPOs TDNW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"/>
        <w:gridCol w:w="3219"/>
        <w:gridCol w:w="1859"/>
        <w:gridCol w:w="1863"/>
        <w:gridCol w:w="1866"/>
      </w:tblGrid>
      <w:tr w:rsidR="00E332A1" w:rsidTr="00C04193">
        <w:tc>
          <w:tcPr>
            <w:tcW w:w="543" w:type="dxa"/>
          </w:tcPr>
          <w:p w:rsidR="002941C1" w:rsidRDefault="002941C1">
            <w:pPr>
              <w:rPr>
                <w:sz w:val="24"/>
              </w:rPr>
            </w:pPr>
            <w:r>
              <w:rPr>
                <w:sz w:val="24"/>
              </w:rPr>
              <w:t>S.N</w:t>
            </w:r>
          </w:p>
        </w:tc>
        <w:tc>
          <w:tcPr>
            <w:tcW w:w="3219" w:type="dxa"/>
          </w:tcPr>
          <w:p w:rsidR="002941C1" w:rsidRDefault="002941C1" w:rsidP="00E332A1">
            <w:pPr>
              <w:rPr>
                <w:sz w:val="24"/>
              </w:rPr>
            </w:pPr>
            <w:r>
              <w:rPr>
                <w:sz w:val="24"/>
              </w:rPr>
              <w:t xml:space="preserve">Name </w:t>
            </w:r>
            <w:r w:rsidR="00E332A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of UCPOs</w:t>
            </w:r>
          </w:p>
        </w:tc>
        <w:tc>
          <w:tcPr>
            <w:tcW w:w="1859" w:type="dxa"/>
          </w:tcPr>
          <w:p w:rsidR="002941C1" w:rsidRDefault="002941C1">
            <w:pPr>
              <w:rPr>
                <w:sz w:val="24"/>
              </w:rPr>
            </w:pPr>
            <w:r>
              <w:rPr>
                <w:sz w:val="24"/>
              </w:rPr>
              <w:t>Working UC</w:t>
            </w:r>
          </w:p>
        </w:tc>
        <w:tc>
          <w:tcPr>
            <w:tcW w:w="1863" w:type="dxa"/>
          </w:tcPr>
          <w:p w:rsidR="002941C1" w:rsidRDefault="002941C1">
            <w:pPr>
              <w:rPr>
                <w:sz w:val="24"/>
              </w:rPr>
            </w:pPr>
            <w:r>
              <w:rPr>
                <w:sz w:val="24"/>
              </w:rPr>
              <w:t>Weakness found</w:t>
            </w:r>
          </w:p>
        </w:tc>
        <w:tc>
          <w:tcPr>
            <w:tcW w:w="1866" w:type="dxa"/>
          </w:tcPr>
          <w:p w:rsidR="002941C1" w:rsidRDefault="002941C1">
            <w:pPr>
              <w:rPr>
                <w:sz w:val="24"/>
              </w:rPr>
            </w:pPr>
            <w:r>
              <w:rPr>
                <w:sz w:val="24"/>
              </w:rPr>
              <w:t>Action required</w:t>
            </w:r>
          </w:p>
        </w:tc>
      </w:tr>
      <w:tr w:rsidR="00E332A1" w:rsidTr="00C04193">
        <w:tc>
          <w:tcPr>
            <w:tcW w:w="543" w:type="dxa"/>
          </w:tcPr>
          <w:p w:rsidR="002941C1" w:rsidRDefault="002941C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9" w:type="dxa"/>
          </w:tcPr>
          <w:p w:rsidR="002941C1" w:rsidRDefault="002941C1" w:rsidP="002941C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ABID ULLAH</w:t>
            </w:r>
          </w:p>
          <w:p w:rsidR="002941C1" w:rsidRDefault="002941C1">
            <w:pPr>
              <w:rPr>
                <w:sz w:val="24"/>
              </w:rPr>
            </w:pPr>
          </w:p>
        </w:tc>
        <w:tc>
          <w:tcPr>
            <w:tcW w:w="1859" w:type="dxa"/>
          </w:tcPr>
          <w:p w:rsidR="002941C1" w:rsidRDefault="002941C1">
            <w:pPr>
              <w:rPr>
                <w:sz w:val="24"/>
              </w:rPr>
            </w:pPr>
            <w:r>
              <w:rPr>
                <w:sz w:val="24"/>
              </w:rPr>
              <w:t>Mir Ali 4</w:t>
            </w:r>
          </w:p>
        </w:tc>
        <w:tc>
          <w:tcPr>
            <w:tcW w:w="1863" w:type="dxa"/>
          </w:tcPr>
          <w:p w:rsidR="002941C1" w:rsidRDefault="002941C1">
            <w:pPr>
              <w:rPr>
                <w:sz w:val="24"/>
              </w:rPr>
            </w:pPr>
            <w:r>
              <w:rPr>
                <w:sz w:val="24"/>
              </w:rPr>
              <w:t xml:space="preserve">We received confirm case in his area 026 in 2019 in village Babar </w:t>
            </w:r>
            <w:proofErr w:type="spellStart"/>
            <w:r>
              <w:rPr>
                <w:sz w:val="24"/>
              </w:rPr>
              <w:t>khel</w:t>
            </w:r>
            <w:proofErr w:type="spellEnd"/>
            <w:r>
              <w:rPr>
                <w:sz w:val="24"/>
              </w:rPr>
              <w:t xml:space="preserve"> UC Mir Ali 4 but concern  UCPO has not visited this village for the last one year and not taken any cluster in the village showing negligence on his part.</w:t>
            </w:r>
          </w:p>
        </w:tc>
        <w:tc>
          <w:tcPr>
            <w:tcW w:w="1866" w:type="dxa"/>
          </w:tcPr>
          <w:p w:rsidR="002941C1" w:rsidRDefault="00E332A1" w:rsidP="00E332A1">
            <w:pPr>
              <w:rPr>
                <w:sz w:val="24"/>
              </w:rPr>
            </w:pPr>
            <w:r>
              <w:rPr>
                <w:sz w:val="24"/>
              </w:rPr>
              <w:t xml:space="preserve">CTC is requested to issue </w:t>
            </w:r>
            <w:r w:rsidR="002941C1">
              <w:rPr>
                <w:sz w:val="24"/>
              </w:rPr>
              <w:t xml:space="preserve">Official Warning letter </w:t>
            </w:r>
            <w:r>
              <w:rPr>
                <w:sz w:val="24"/>
              </w:rPr>
              <w:t>for improvement.</w:t>
            </w:r>
          </w:p>
        </w:tc>
      </w:tr>
      <w:tr w:rsidR="00C04193" w:rsidTr="00C04193">
        <w:tc>
          <w:tcPr>
            <w:tcW w:w="543" w:type="dxa"/>
          </w:tcPr>
          <w:p w:rsidR="00C04193" w:rsidRDefault="00C04193" w:rsidP="00C0419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19" w:type="dxa"/>
          </w:tcPr>
          <w:p w:rsidR="00C04193" w:rsidRDefault="00C04193" w:rsidP="00C04193">
            <w:pPr>
              <w:rPr>
                <w:sz w:val="24"/>
              </w:rPr>
            </w:pPr>
            <w:r>
              <w:rPr>
                <w:sz w:val="24"/>
              </w:rPr>
              <w:t xml:space="preserve">Wazir </w:t>
            </w:r>
            <w:proofErr w:type="spellStart"/>
            <w:r>
              <w:rPr>
                <w:sz w:val="24"/>
              </w:rPr>
              <w:t>Ullah</w:t>
            </w:r>
            <w:proofErr w:type="spellEnd"/>
          </w:p>
        </w:tc>
        <w:tc>
          <w:tcPr>
            <w:tcW w:w="1859" w:type="dxa"/>
          </w:tcPr>
          <w:p w:rsidR="00C04193" w:rsidRDefault="00C04193" w:rsidP="00C0419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Spinwam</w:t>
            </w:r>
            <w:proofErr w:type="spellEnd"/>
            <w:r>
              <w:rPr>
                <w:sz w:val="24"/>
              </w:rPr>
              <w:t xml:space="preserve"> 2</w:t>
            </w:r>
          </w:p>
        </w:tc>
        <w:tc>
          <w:tcPr>
            <w:tcW w:w="1863" w:type="dxa"/>
          </w:tcPr>
          <w:p w:rsidR="00C04193" w:rsidRDefault="00C04193" w:rsidP="005B1513">
            <w:pPr>
              <w:rPr>
                <w:sz w:val="24"/>
              </w:rPr>
            </w:pPr>
            <w:r>
              <w:rPr>
                <w:sz w:val="24"/>
              </w:rPr>
              <w:t>He was defending AS of CBV staff although the said AS was already reported poor performer and later on termination letter has been issue to the AS from concern DHCSO</w:t>
            </w:r>
            <w:r w:rsidR="005B1513">
              <w:rPr>
                <w:sz w:val="24"/>
              </w:rPr>
              <w:t>,He act more than his AOR .</w:t>
            </w:r>
          </w:p>
        </w:tc>
        <w:tc>
          <w:tcPr>
            <w:tcW w:w="1866" w:type="dxa"/>
          </w:tcPr>
          <w:p w:rsidR="00C04193" w:rsidRDefault="00C04193" w:rsidP="00C04193">
            <w:pPr>
              <w:rPr>
                <w:sz w:val="24"/>
              </w:rPr>
            </w:pPr>
            <w:r>
              <w:rPr>
                <w:sz w:val="24"/>
              </w:rPr>
              <w:t xml:space="preserve">CTC </w:t>
            </w:r>
            <w:proofErr w:type="gramStart"/>
            <w:r w:rsidR="00227171">
              <w:rPr>
                <w:sz w:val="24"/>
              </w:rPr>
              <w:t>is requested</w:t>
            </w:r>
            <w:proofErr w:type="gramEnd"/>
            <w:r>
              <w:rPr>
                <w:sz w:val="24"/>
              </w:rPr>
              <w:t xml:space="preserve"> to issue Official Warning letter for improvement.</w:t>
            </w:r>
          </w:p>
        </w:tc>
      </w:tr>
      <w:tr w:rsidR="00227171" w:rsidTr="00C04193">
        <w:tc>
          <w:tcPr>
            <w:tcW w:w="543" w:type="dxa"/>
          </w:tcPr>
          <w:p w:rsidR="00227171" w:rsidRDefault="00227171" w:rsidP="00227171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19" w:type="dxa"/>
          </w:tcPr>
          <w:p w:rsidR="00227171" w:rsidRDefault="00227171" w:rsidP="0022717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Haseen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ullah</w:t>
            </w:r>
            <w:proofErr w:type="spellEnd"/>
          </w:p>
          <w:p w:rsidR="00227171" w:rsidRDefault="00227171" w:rsidP="00227171">
            <w:pPr>
              <w:rPr>
                <w:sz w:val="24"/>
              </w:rPr>
            </w:pPr>
          </w:p>
        </w:tc>
        <w:tc>
          <w:tcPr>
            <w:tcW w:w="1859" w:type="dxa"/>
          </w:tcPr>
          <w:p w:rsidR="00227171" w:rsidRDefault="00227171" w:rsidP="0022717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Dossali</w:t>
            </w:r>
            <w:proofErr w:type="spellEnd"/>
            <w:r>
              <w:rPr>
                <w:sz w:val="24"/>
              </w:rPr>
              <w:t xml:space="preserve"> 1</w:t>
            </w:r>
          </w:p>
        </w:tc>
        <w:tc>
          <w:tcPr>
            <w:tcW w:w="1863" w:type="dxa"/>
          </w:tcPr>
          <w:p w:rsidR="00227171" w:rsidRDefault="00227171" w:rsidP="00227171">
            <w:pPr>
              <w:rPr>
                <w:sz w:val="24"/>
              </w:rPr>
            </w:pPr>
            <w:r>
              <w:rPr>
                <w:sz w:val="24"/>
              </w:rPr>
              <w:t xml:space="preserve">Special meeting was arranged of UCPO with RRU team at </w:t>
            </w:r>
            <w:proofErr w:type="spellStart"/>
            <w:r>
              <w:rPr>
                <w:sz w:val="24"/>
              </w:rPr>
              <w:t>Miran</w:t>
            </w:r>
            <w:proofErr w:type="spellEnd"/>
            <w:r>
              <w:rPr>
                <w:sz w:val="24"/>
              </w:rPr>
              <w:t xml:space="preserve"> shah but he did not attend the meeting and was on </w:t>
            </w:r>
            <w:proofErr w:type="spellStart"/>
            <w:r>
              <w:rPr>
                <w:sz w:val="24"/>
              </w:rPr>
              <w:t>self made</w:t>
            </w:r>
            <w:proofErr w:type="spellEnd"/>
            <w:r>
              <w:rPr>
                <w:sz w:val="24"/>
              </w:rPr>
              <w:t xml:space="preserve"> leave,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UCPO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Haseen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lastRenderedPageBreak/>
              <w:t>was performing meetings(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jurgas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) with the team of Nutrition at CH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Dossali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while today was active campaign day of day fifth of NID April 2019.</w:t>
            </w:r>
          </w:p>
        </w:tc>
        <w:tc>
          <w:tcPr>
            <w:tcW w:w="1866" w:type="dxa"/>
          </w:tcPr>
          <w:p w:rsidR="00227171" w:rsidRDefault="00227171" w:rsidP="0022717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CTC </w:t>
            </w:r>
            <w:proofErr w:type="gramStart"/>
            <w:r>
              <w:rPr>
                <w:sz w:val="24"/>
              </w:rPr>
              <w:t xml:space="preserve">is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requested</w:t>
            </w:r>
            <w:proofErr w:type="gramEnd"/>
            <w:r>
              <w:rPr>
                <w:sz w:val="24"/>
              </w:rPr>
              <w:t xml:space="preserve"> to issue Official Warning letter for improvement.</w:t>
            </w:r>
          </w:p>
        </w:tc>
      </w:tr>
    </w:tbl>
    <w:p w:rsidR="002941C1" w:rsidRDefault="002941C1">
      <w:pPr>
        <w:rPr>
          <w:sz w:val="24"/>
        </w:rPr>
      </w:pPr>
      <w:bookmarkStart w:id="0" w:name="_GoBack"/>
      <w:bookmarkEnd w:id="0"/>
    </w:p>
    <w:p w:rsidR="00333CDB" w:rsidRPr="002941C1" w:rsidRDefault="00333CDB">
      <w:pPr>
        <w:rPr>
          <w:sz w:val="24"/>
        </w:rPr>
      </w:pPr>
      <w:r>
        <w:rPr>
          <w:sz w:val="24"/>
        </w:rPr>
        <w:t xml:space="preserve">From PEO </w:t>
      </w:r>
      <w:proofErr w:type="spellStart"/>
      <w:r>
        <w:rPr>
          <w:sz w:val="24"/>
        </w:rPr>
        <w:t>Dr</w:t>
      </w:r>
      <w:proofErr w:type="spellEnd"/>
      <w:r>
        <w:rPr>
          <w:sz w:val="24"/>
        </w:rPr>
        <w:t xml:space="preserve"> Khan </w:t>
      </w:r>
      <w:proofErr w:type="spellStart"/>
      <w:r>
        <w:rPr>
          <w:sz w:val="24"/>
        </w:rPr>
        <w:t>dat</w:t>
      </w:r>
      <w:proofErr w:type="spellEnd"/>
      <w:r>
        <w:rPr>
          <w:sz w:val="24"/>
        </w:rPr>
        <w:t xml:space="preserve"> and PEO </w:t>
      </w:r>
      <w:proofErr w:type="spellStart"/>
      <w:r>
        <w:rPr>
          <w:sz w:val="24"/>
        </w:rPr>
        <w:t>Dr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adnan</w:t>
      </w:r>
      <w:proofErr w:type="spellEnd"/>
      <w:proofErr w:type="gramEnd"/>
      <w:r>
        <w:rPr>
          <w:sz w:val="24"/>
        </w:rPr>
        <w:t xml:space="preserve"> Ali khan TDNW.</w:t>
      </w:r>
    </w:p>
    <w:sectPr w:rsidR="00333CDB" w:rsidRPr="002941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39"/>
    <w:rsid w:val="00227171"/>
    <w:rsid w:val="002941C1"/>
    <w:rsid w:val="00333CDB"/>
    <w:rsid w:val="005B1513"/>
    <w:rsid w:val="00922F39"/>
    <w:rsid w:val="00BD0021"/>
    <w:rsid w:val="00C04193"/>
    <w:rsid w:val="00D66594"/>
    <w:rsid w:val="00E3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49E38"/>
  <w15:chartTrackingRefBased/>
  <w15:docId w15:val="{1A25B45C-DA64-4194-BAF6-7E5DEA2F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2019-05-23T17:53:00Z</dcterms:created>
  <dcterms:modified xsi:type="dcterms:W3CDTF">2019-05-23T19:02:00Z</dcterms:modified>
</cp:coreProperties>
</file>