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Dear </w:t>
      </w:r>
      <w:proofErr w:type="spellStart"/>
      <w:r>
        <w:rPr>
          <w:rFonts w:ascii="Verdana" w:hAnsi="Verdana"/>
          <w:color w:val="333333"/>
          <w:sz w:val="17"/>
          <w:szCs w:val="17"/>
        </w:rPr>
        <w:t>Qaiser</w:t>
      </w:r>
      <w:proofErr w:type="spellEnd"/>
      <w:r>
        <w:rPr>
          <w:rFonts w:ascii="Verdana" w:hAnsi="Verdana"/>
          <w:color w:val="333333"/>
          <w:sz w:val="17"/>
          <w:szCs w:val="17"/>
        </w:rPr>
        <w:t>,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proofErr w:type="gramStart"/>
      <w:r>
        <w:rPr>
          <w:rFonts w:ascii="Verdana" w:hAnsi="Verdana"/>
          <w:color w:val="333333"/>
          <w:sz w:val="17"/>
          <w:szCs w:val="17"/>
        </w:rPr>
        <w:t>Noted.</w:t>
      </w:r>
      <w:proofErr w:type="gramEnd"/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Dear Ms. </w:t>
      </w:r>
      <w:proofErr w:type="spellStart"/>
      <w:r>
        <w:rPr>
          <w:rFonts w:ascii="Verdana" w:hAnsi="Verdana"/>
          <w:color w:val="333333"/>
          <w:sz w:val="17"/>
          <w:szCs w:val="17"/>
        </w:rPr>
        <w:t>Naila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and Mr. </w:t>
      </w:r>
      <w:proofErr w:type="spellStart"/>
      <w:r>
        <w:rPr>
          <w:rFonts w:ascii="Verdana" w:hAnsi="Verdana"/>
          <w:color w:val="333333"/>
          <w:sz w:val="17"/>
          <w:szCs w:val="17"/>
        </w:rPr>
        <w:t>Saqib</w:t>
      </w:r>
      <w:proofErr w:type="spellEnd"/>
      <w:r>
        <w:rPr>
          <w:rFonts w:ascii="Verdana" w:hAnsi="Verdana"/>
          <w:color w:val="333333"/>
          <w:sz w:val="17"/>
          <w:szCs w:val="17"/>
        </w:rPr>
        <w:t>,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It is to clarify that the 3 Surveillance UCPOs, namely Mr. </w:t>
      </w:r>
      <w:proofErr w:type="spellStart"/>
      <w:r>
        <w:rPr>
          <w:rFonts w:ascii="Verdana" w:hAnsi="Verdana"/>
          <w:color w:val="333333"/>
          <w:sz w:val="17"/>
          <w:szCs w:val="17"/>
        </w:rPr>
        <w:t>Qaiser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(in this email), Mr. </w:t>
      </w:r>
      <w:proofErr w:type="spellStart"/>
      <w:r>
        <w:rPr>
          <w:rFonts w:ascii="Verdana" w:hAnsi="Verdana"/>
          <w:color w:val="333333"/>
          <w:sz w:val="17"/>
          <w:szCs w:val="17"/>
        </w:rPr>
        <w:t>Ikram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G-8 (PIMS) and Mr. </w:t>
      </w:r>
      <w:proofErr w:type="spellStart"/>
      <w:r>
        <w:rPr>
          <w:rFonts w:ascii="Verdana" w:hAnsi="Verdana"/>
          <w:color w:val="333333"/>
          <w:sz w:val="17"/>
          <w:szCs w:val="17"/>
        </w:rPr>
        <w:t>Ikram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I-8 (</w:t>
      </w:r>
      <w:proofErr w:type="spellStart"/>
      <w:r>
        <w:rPr>
          <w:rFonts w:ascii="Verdana" w:hAnsi="Verdana"/>
          <w:color w:val="333333"/>
          <w:sz w:val="17"/>
          <w:szCs w:val="17"/>
        </w:rPr>
        <w:t>Shifa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) were supposed to report two times a day while the rest of the UCPOs were supposed to do it 3 times a day. However, the data operator mistakenly took the denominator for surveillance UCPOs as 3 per day instead of 2 per day. This explanation letter may be closed after justified reason. However, for the rest of the UCPOs, we </w:t>
      </w:r>
      <w:proofErr w:type="spellStart"/>
      <w:r>
        <w:rPr>
          <w:rFonts w:ascii="Verdana" w:hAnsi="Verdana"/>
          <w:color w:val="333333"/>
          <w:sz w:val="17"/>
          <w:szCs w:val="17"/>
        </w:rPr>
        <w:t>ll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proceed accordingly.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Thanks 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On Tue, 6 Aug 2019 at 9:15 PM, </w:t>
      </w:r>
      <w:proofErr w:type="spellStart"/>
      <w:r>
        <w:rPr>
          <w:rFonts w:ascii="Verdana" w:hAnsi="Verdana"/>
          <w:color w:val="333333"/>
          <w:sz w:val="17"/>
          <w:szCs w:val="17"/>
        </w:rPr>
        <w:t>Qaiser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Hussain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&lt;</w:t>
      </w:r>
      <w:hyperlink r:id="rId5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toqaiserh@gmail.com</w:t>
        </w:r>
      </w:hyperlink>
      <w:r>
        <w:rPr>
          <w:rFonts w:ascii="Verdana" w:hAnsi="Verdana"/>
          <w:color w:val="333333"/>
          <w:sz w:val="17"/>
          <w:szCs w:val="17"/>
        </w:rPr>
        <w:t>&gt; wrote: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Dear Dr. </w:t>
      </w:r>
      <w:proofErr w:type="spellStart"/>
      <w:r>
        <w:rPr>
          <w:rFonts w:ascii="Verdana" w:hAnsi="Verdana"/>
          <w:color w:val="333333"/>
          <w:sz w:val="17"/>
          <w:szCs w:val="17"/>
        </w:rPr>
        <w:t>Waheed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Miraj</w:t>
      </w:r>
      <w:proofErr w:type="spellEnd"/>
      <w:r>
        <w:rPr>
          <w:rFonts w:ascii="Verdana" w:hAnsi="Verdana"/>
          <w:color w:val="333333"/>
          <w:sz w:val="17"/>
          <w:szCs w:val="17"/>
        </w:rPr>
        <w:t>,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I really appreciate that you provided me fair chance to defend in stressful situation. As per your instructions, I visited office today and got data computed from data team. Data team has sent you email regarding Surveillance UCPOs data with following summary remarks.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tbl>
      <w:tblPr>
        <w:tblW w:w="5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00"/>
        <w:gridCol w:w="940"/>
        <w:gridCol w:w="960"/>
        <w:gridCol w:w="1140"/>
      </w:tblGrid>
      <w:tr w:rsidR="00AD58BC" w:rsidTr="00AD58BC">
        <w:trPr>
          <w:trHeight w:val="509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UCPO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Location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Shared Location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Percentage</w:t>
            </w:r>
          </w:p>
        </w:tc>
      </w:tr>
      <w:tr w:rsidR="00AD58BC" w:rsidTr="00AD58BC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58BC" w:rsidTr="00AD58B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D58BC" w:rsidTr="00AD58B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D58BC" w:rsidTr="00AD58B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Qaiser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8BC" w:rsidRDefault="00AD58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</w:tbl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Feel free to ask if any other clarification is required.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Warm Regards,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Qaiser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Hussain</w:t>
      </w:r>
      <w:proofErr w:type="spellEnd"/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On Mon, Aug 5, 2019 at 2:59 PM </w:t>
      </w:r>
      <w:proofErr w:type="spellStart"/>
      <w:r>
        <w:rPr>
          <w:rFonts w:ascii="Verdana" w:hAnsi="Verdana"/>
          <w:color w:val="333333"/>
          <w:sz w:val="17"/>
          <w:szCs w:val="17"/>
        </w:rPr>
        <w:t>Waheed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Miraj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&lt;</w:t>
      </w:r>
      <w:hyperlink r:id="rId6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areacoordinatorislamabad@gmail.com</w:t>
        </w:r>
      </w:hyperlink>
      <w:r>
        <w:rPr>
          <w:rFonts w:ascii="Verdana" w:hAnsi="Verdana"/>
          <w:color w:val="333333"/>
          <w:sz w:val="17"/>
          <w:szCs w:val="17"/>
        </w:rPr>
        <w:t>&gt; wrote: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Dear </w:t>
      </w:r>
      <w:proofErr w:type="spellStart"/>
      <w:r>
        <w:rPr>
          <w:rFonts w:ascii="Verdana" w:hAnsi="Verdana"/>
          <w:color w:val="333333"/>
          <w:sz w:val="17"/>
          <w:szCs w:val="17"/>
        </w:rPr>
        <w:t>Qaiser</w:t>
      </w:r>
      <w:proofErr w:type="spellEnd"/>
      <w:r>
        <w:rPr>
          <w:rFonts w:ascii="Verdana" w:hAnsi="Verdana"/>
          <w:color w:val="333333"/>
          <w:sz w:val="17"/>
          <w:szCs w:val="17"/>
        </w:rPr>
        <w:t>,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Thank you for your response. For data issue, you can consult our data </w:t>
      </w:r>
      <w:proofErr w:type="gramStart"/>
      <w:r>
        <w:rPr>
          <w:rFonts w:ascii="Verdana" w:hAnsi="Verdana"/>
          <w:color w:val="333333"/>
          <w:sz w:val="17"/>
          <w:szCs w:val="17"/>
        </w:rPr>
        <w:t>team who have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compiled it and they have done it from the </w:t>
      </w:r>
      <w:proofErr w:type="spellStart"/>
      <w:r>
        <w:rPr>
          <w:rFonts w:ascii="Verdana" w:hAnsi="Verdana"/>
          <w:color w:val="333333"/>
          <w:sz w:val="17"/>
          <w:szCs w:val="17"/>
        </w:rPr>
        <w:t>Whatsapp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group where you are supposed to show your presence with sharing of location. Before replying to this email, pay a visit to the office and check your status with the data team and then respond accordingly. 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Thanks 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On Mon, 5 Aug 2019 at 1:55 PM, </w:t>
      </w:r>
      <w:proofErr w:type="spellStart"/>
      <w:r>
        <w:rPr>
          <w:rFonts w:ascii="Verdana" w:hAnsi="Verdana"/>
          <w:color w:val="333333"/>
          <w:sz w:val="17"/>
          <w:szCs w:val="17"/>
        </w:rPr>
        <w:t>Qaiser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Hussain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&lt;</w:t>
      </w:r>
      <w:hyperlink r:id="rId7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toqaiserh@gmail.com</w:t>
        </w:r>
      </w:hyperlink>
      <w:r>
        <w:rPr>
          <w:rFonts w:ascii="Verdana" w:hAnsi="Verdana"/>
          <w:color w:val="333333"/>
          <w:sz w:val="17"/>
          <w:szCs w:val="17"/>
        </w:rPr>
        <w:t>&gt; wrote: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Dear </w:t>
      </w:r>
      <w:proofErr w:type="spellStart"/>
      <w:r>
        <w:rPr>
          <w:rFonts w:ascii="Verdana" w:hAnsi="Verdana"/>
          <w:color w:val="333333"/>
          <w:sz w:val="17"/>
          <w:szCs w:val="17"/>
        </w:rPr>
        <w:t>Saqib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Atta,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In response to subjected letter, I request to re-compute data on which this inference was made (as I am working as UCPO Surveillance). Data is showing </w:t>
      </w:r>
      <w:r>
        <w:rPr>
          <w:rFonts w:ascii="Verdana" w:hAnsi="Verdana"/>
          <w:color w:val="F44336"/>
          <w:sz w:val="17"/>
          <w:szCs w:val="17"/>
        </w:rPr>
        <w:t>67%</w:t>
      </w:r>
      <w:r>
        <w:rPr>
          <w:rFonts w:ascii="Verdana" w:hAnsi="Verdana"/>
          <w:color w:val="333333"/>
          <w:sz w:val="17"/>
          <w:szCs w:val="17"/>
        </w:rPr>
        <w:t>.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My data in group shows = </w:t>
      </w:r>
      <w:r>
        <w:rPr>
          <w:rFonts w:ascii="Verdana" w:hAnsi="Verdana"/>
          <w:b/>
          <w:bCs/>
          <w:color w:val="2196F3"/>
          <w:sz w:val="17"/>
          <w:szCs w:val="17"/>
        </w:rPr>
        <w:t>100%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My data in group shows (If my work on Sunday,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  7th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July, 2019 is also included) = </w:t>
      </w:r>
      <w:r>
        <w:rPr>
          <w:rFonts w:ascii="Arial" w:hAnsi="Arial" w:cs="Arial"/>
          <w:color w:val="4CAF50"/>
          <w:sz w:val="17"/>
          <w:szCs w:val="17"/>
        </w:rPr>
        <w:t>102%.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For rectification please!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Regards </w:t>
      </w:r>
    </w:p>
    <w:p w:rsidR="00AD58BC" w:rsidRDefault="00AD58BC" w:rsidP="00AD58BC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</w:p>
    <w:p w:rsidR="00AD58BC" w:rsidRDefault="00AD58BC" w:rsidP="00AD58BC">
      <w:pPr>
        <w:shd w:val="clear" w:color="auto" w:fill="FFFFFF"/>
        <w:spacing w:after="24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17"/>
          <w:szCs w:val="17"/>
        </w:rPr>
        <w:t>Qaiser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Hussain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> </w:t>
      </w:r>
    </w:p>
    <w:p w:rsidR="00AD58BC" w:rsidRDefault="00AD58BC" w:rsidP="00AD58BC">
      <w:pPr>
        <w:shd w:val="clear" w:color="auto" w:fill="FFFFFF"/>
        <w:spacing w:after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On Sat, 3 Aug 2019, 15:00 </w:t>
      </w:r>
      <w:proofErr w:type="spellStart"/>
      <w:r>
        <w:rPr>
          <w:rFonts w:ascii="Verdana" w:hAnsi="Verdana"/>
          <w:color w:val="333333"/>
          <w:sz w:val="17"/>
          <w:szCs w:val="17"/>
        </w:rPr>
        <w:t>Saqib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Atta, &lt;</w:t>
      </w:r>
      <w:hyperlink r:id="rId8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saqib@ctc.org.pk</w:t>
        </w:r>
      </w:hyperlink>
      <w:r>
        <w:rPr>
          <w:rFonts w:ascii="Verdana" w:hAnsi="Verdana"/>
          <w:color w:val="333333"/>
          <w:sz w:val="17"/>
          <w:szCs w:val="17"/>
        </w:rPr>
        <w:t>&gt; wrote: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</w:rPr>
      </w:pPr>
      <w:r>
        <w:rPr>
          <w:color w:val="333333"/>
        </w:rPr>
        <w:t xml:space="preserve">Dear </w:t>
      </w:r>
      <w:proofErr w:type="spellStart"/>
      <w:r>
        <w:rPr>
          <w:color w:val="333333"/>
        </w:rPr>
        <w:t>Qaiser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Hussain</w:t>
      </w:r>
      <w:proofErr w:type="spellEnd"/>
      <w:r>
        <w:rPr>
          <w:color w:val="333333"/>
        </w:rPr>
        <w:t>,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                                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Please find attached explanation letter, read it carefully and respond accordingly.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 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Regards,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lastRenderedPageBreak/>
        <w:t> 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 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proofErr w:type="spellStart"/>
      <w:r>
        <w:rPr>
          <w:rFonts w:ascii="Book Antiqua" w:hAnsi="Book Antiqua"/>
          <w:color w:val="003300"/>
          <w:sz w:val="20"/>
          <w:szCs w:val="20"/>
        </w:rPr>
        <w:t>Saqib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Atta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AD58BC" w:rsidRDefault="00AD58BC" w:rsidP="00AD58BC">
      <w:pPr>
        <w:shd w:val="clear" w:color="auto" w:fill="FFFFFF"/>
        <w:spacing w:before="60" w:after="100" w:afterAutospacing="1"/>
        <w:rPr>
          <w:color w:val="333333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AD58BC" w:rsidRDefault="00AD58BC" w:rsidP="00AD58B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9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23B06" w:rsidRPr="00AD58BC" w:rsidRDefault="00123B06" w:rsidP="00AD58BC">
      <w:bookmarkStart w:id="0" w:name="_GoBack"/>
      <w:bookmarkEnd w:id="0"/>
    </w:p>
    <w:sectPr w:rsidR="00123B06" w:rsidRPr="00AD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9"/>
    <w:rsid w:val="00123B06"/>
    <w:rsid w:val="001F59AC"/>
    <w:rsid w:val="00AD58BC"/>
    <w:rsid w:val="00B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1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11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222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2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8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2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489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3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2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7887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95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32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0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72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16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8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86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4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1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46585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3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07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qib@ctc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qaiser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eacoordinatorislamabad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qaiserh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tc.org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3</cp:revision>
  <dcterms:created xsi:type="dcterms:W3CDTF">2020-06-04T11:34:00Z</dcterms:created>
  <dcterms:modified xsi:type="dcterms:W3CDTF">2020-06-05T08:23:00Z</dcterms:modified>
</cp:coreProperties>
</file>