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9D" w:rsidRPr="00BC4598" w:rsidRDefault="00EB21EB" w:rsidP="00BC4598">
      <w:pPr>
        <w:spacing w:after="60" w:line="240" w:lineRule="auto"/>
        <w:jc w:val="both"/>
        <w:rPr>
          <w:rFonts w:eastAsia="MS Gothic" w:cstheme="minorHAnsi"/>
          <w:sz w:val="24"/>
          <w:szCs w:val="24"/>
        </w:rPr>
      </w:pPr>
      <w:r w:rsidRPr="00BC4598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439F0089" wp14:editId="25941B8A">
            <wp:extent cx="1238973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EN-C-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50" cy="40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9D" w:rsidRPr="00BC4598" w:rsidRDefault="00052E9D" w:rsidP="00BC4598">
      <w:pPr>
        <w:spacing w:after="60" w:line="240" w:lineRule="auto"/>
        <w:jc w:val="both"/>
        <w:rPr>
          <w:rFonts w:eastAsia="MS Gothic" w:cstheme="minorHAnsi"/>
          <w:sz w:val="24"/>
          <w:szCs w:val="24"/>
        </w:rPr>
      </w:pPr>
    </w:p>
    <w:p w:rsidR="00052E9D" w:rsidRPr="00BC4598" w:rsidRDefault="00052E9D" w:rsidP="00BC4598">
      <w:pPr>
        <w:spacing w:after="0" w:line="240" w:lineRule="auto"/>
        <w:jc w:val="center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>Terms Of Reference (TOR)</w:t>
      </w:r>
    </w:p>
    <w:p w:rsidR="00052E9D" w:rsidRPr="00BC4598" w:rsidRDefault="00052E9D" w:rsidP="00BC4598">
      <w:pPr>
        <w:pStyle w:val="ListParagraph"/>
        <w:spacing w:after="0" w:line="240" w:lineRule="auto"/>
        <w:jc w:val="center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>Agreement for Performance of Work (APW)</w:t>
      </w:r>
    </w:p>
    <w:p w:rsidR="00ED0D54" w:rsidRPr="0018026D" w:rsidRDefault="00360077" w:rsidP="00BC4598">
      <w:pPr>
        <w:spacing w:after="0" w:line="240" w:lineRule="auto"/>
        <w:jc w:val="center"/>
        <w:rPr>
          <w:rFonts w:eastAsia="Times New Roman" w:cstheme="minorHAnsi"/>
          <w:b/>
          <w:bCs/>
          <w:color w:val="008BCB"/>
          <w:lang w:val="en-US"/>
        </w:rPr>
      </w:pPr>
      <w:r w:rsidRPr="00BC4598">
        <w:rPr>
          <w:rFonts w:eastAsia="Times New Roman" w:cstheme="minorHAnsi"/>
          <w:b/>
          <w:bCs/>
          <w:color w:val="008BCB"/>
        </w:rPr>
        <w:t xml:space="preserve"> </w:t>
      </w:r>
      <w:r w:rsidR="00527F54" w:rsidRPr="00BC4598">
        <w:rPr>
          <w:rFonts w:eastAsia="Times New Roman" w:cstheme="minorHAnsi"/>
          <w:b/>
          <w:bCs/>
          <w:color w:val="008BCB"/>
        </w:rPr>
        <w:t>Research Associate / Technical Assistant on Patient Safety &amp; Hospital Sector</w:t>
      </w:r>
      <w:r w:rsidR="0018026D">
        <w:rPr>
          <w:rFonts w:eastAsia="Times New Roman" w:cstheme="minorHAnsi"/>
          <w:b/>
          <w:bCs/>
          <w:color w:val="008BCB"/>
          <w:lang w:val="en-US"/>
        </w:rPr>
        <w:t xml:space="preserve"> at </w:t>
      </w:r>
      <w:proofErr w:type="spellStart"/>
      <w:r w:rsidR="0018026D">
        <w:rPr>
          <w:rFonts w:eastAsia="Times New Roman" w:cstheme="minorHAnsi"/>
          <w:b/>
          <w:bCs/>
          <w:color w:val="008BCB"/>
          <w:lang w:val="en-US"/>
        </w:rPr>
        <w:t>MoNHSR&amp;C</w:t>
      </w:r>
      <w:proofErr w:type="spellEnd"/>
    </w:p>
    <w:p w:rsidR="004E2EBD" w:rsidRPr="00BC4598" w:rsidRDefault="004E2EBD" w:rsidP="00BC4598">
      <w:pPr>
        <w:spacing w:line="240" w:lineRule="auto"/>
        <w:jc w:val="center"/>
        <w:rPr>
          <w:rFonts w:cstheme="minorHAnsi"/>
          <w:b/>
          <w:bCs/>
          <w:u w:val="single"/>
          <w:lang w:val="en-US"/>
        </w:rPr>
      </w:pPr>
    </w:p>
    <w:p w:rsidR="004E2EBD" w:rsidRPr="00BC4598" w:rsidRDefault="004E2EBD" w:rsidP="00BC45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>Background:</w:t>
      </w:r>
    </w:p>
    <w:p w:rsidR="009B6D83" w:rsidRPr="00B11F7D" w:rsidRDefault="00630ED0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C4598">
        <w:rPr>
          <w:rFonts w:cstheme="minorHAnsi"/>
          <w:sz w:val="24"/>
          <w:szCs w:val="24"/>
        </w:rPr>
        <w:t>Hospitals play a central role for care coordination and through integration of primary, secondary, and</w:t>
      </w:r>
      <w:r w:rsidR="00CC0046" w:rsidRPr="00BC4598">
        <w:rPr>
          <w:rFonts w:cstheme="minorHAnsi"/>
          <w:sz w:val="24"/>
          <w:szCs w:val="24"/>
          <w:lang w:val="en-US"/>
        </w:rPr>
        <w:t xml:space="preserve"> </w:t>
      </w:r>
      <w:r w:rsidRPr="00BC4598">
        <w:rPr>
          <w:rFonts w:cstheme="minorHAnsi"/>
          <w:sz w:val="24"/>
          <w:szCs w:val="24"/>
        </w:rPr>
        <w:t xml:space="preserve">tertiary healthcare, in both the public and private sectors. They enhance the effectiveness of healthcare delivery through provision of services for acute and chronic conditions, serve as a major source of </w:t>
      </w:r>
      <w:r w:rsidRPr="00BC4598">
        <w:rPr>
          <w:rFonts w:cstheme="minorHAnsi"/>
          <w:sz w:val="24"/>
          <w:szCs w:val="24"/>
          <w:lang w:val="en-US"/>
        </w:rPr>
        <w:t>employment</w:t>
      </w:r>
      <w:r w:rsidRPr="00BC4598">
        <w:rPr>
          <w:rFonts w:cstheme="minorHAnsi"/>
          <w:sz w:val="24"/>
          <w:szCs w:val="24"/>
        </w:rPr>
        <w:t xml:space="preserve"> as well as keepers of medical advancements, education, training of workforce, scholarship, and research. However, in most hospitals, medical doctors without formal or in-service management training are appointed as health managers even though they may lack adequate managerial knowledge and skills and the capacity/capability to implement health policies and programs effectively.</w:t>
      </w:r>
      <w:r w:rsidR="00FC77E4" w:rsidRPr="00BC4598">
        <w:rPr>
          <w:rFonts w:cstheme="minorHAnsi"/>
          <w:sz w:val="24"/>
          <w:szCs w:val="24"/>
        </w:rPr>
        <w:t xml:space="preserve"> This leads to operational inefficiencies, wasted resources, systemic abuse, poor patient outcomes and ultimately,</w:t>
      </w:r>
      <w:r w:rsidR="00FC77E4" w:rsidRPr="00BC4598">
        <w:rPr>
          <w:rFonts w:cstheme="minorHAnsi"/>
          <w:sz w:val="24"/>
          <w:szCs w:val="24"/>
          <w:lang w:val="en-US"/>
        </w:rPr>
        <w:t xml:space="preserve"> </w:t>
      </w:r>
      <w:r w:rsidR="00FC77E4" w:rsidRPr="00BC4598">
        <w:rPr>
          <w:rFonts w:cstheme="minorHAnsi"/>
          <w:sz w:val="24"/>
          <w:szCs w:val="24"/>
        </w:rPr>
        <w:t>the failure of health systems to achieve their goals.</w:t>
      </w:r>
      <w:r w:rsidR="00410862" w:rsidRPr="00BC4598">
        <w:rPr>
          <w:rFonts w:cstheme="minorHAnsi"/>
          <w:sz w:val="24"/>
          <w:szCs w:val="24"/>
        </w:rPr>
        <w:t xml:space="preserve"> As a result, hospitals are unable to provide of </w:t>
      </w:r>
      <w:r w:rsidR="009B6D83" w:rsidRPr="00BC4598">
        <w:rPr>
          <w:rFonts w:cstheme="minorHAnsi"/>
          <w:sz w:val="24"/>
          <w:szCs w:val="24"/>
          <w:lang w:val="en-US"/>
        </w:rPr>
        <w:t>safe and high-quality</w:t>
      </w:r>
      <w:r w:rsidR="00410862" w:rsidRPr="00BC4598">
        <w:rPr>
          <w:rFonts w:cstheme="minorHAnsi"/>
          <w:sz w:val="24"/>
          <w:szCs w:val="24"/>
        </w:rPr>
        <w:t xml:space="preserve"> care, function efficiently and are accessible to the most vulnerable segments of the population</w:t>
      </w:r>
      <w:r w:rsidR="00B96EDA" w:rsidRPr="00BC4598">
        <w:rPr>
          <w:rFonts w:cstheme="minorHAnsi"/>
          <w:sz w:val="24"/>
          <w:szCs w:val="24"/>
          <w:lang w:val="en-US"/>
        </w:rPr>
        <w:t>.</w:t>
      </w:r>
    </w:p>
    <w:p w:rsidR="004E2EBD" w:rsidRPr="00BC4598" w:rsidRDefault="007C53C2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 xml:space="preserve">To overcome the challenges, </w:t>
      </w:r>
      <w:proofErr w:type="spellStart"/>
      <w:r w:rsidR="00E23344" w:rsidRPr="00BC4598">
        <w:rPr>
          <w:rFonts w:cstheme="minorHAnsi"/>
          <w:sz w:val="24"/>
          <w:szCs w:val="24"/>
          <w:lang w:val="en-US"/>
        </w:rPr>
        <w:t>MoNHSR&amp;C</w:t>
      </w:r>
      <w:proofErr w:type="spellEnd"/>
      <w:r w:rsidR="00E23344" w:rsidRPr="00BC4598">
        <w:rPr>
          <w:rFonts w:cstheme="minorHAnsi"/>
          <w:sz w:val="24"/>
          <w:szCs w:val="24"/>
          <w:lang w:val="en-US"/>
        </w:rPr>
        <w:t xml:space="preserve"> in collaboration with </w:t>
      </w:r>
      <w:r w:rsidRPr="00BC4598">
        <w:rPr>
          <w:rFonts w:cstheme="minorHAnsi"/>
          <w:sz w:val="24"/>
          <w:szCs w:val="24"/>
          <w:lang w:val="en-US"/>
        </w:rPr>
        <w:t xml:space="preserve">WHO has </w:t>
      </w:r>
      <w:r w:rsidR="00794064" w:rsidRPr="00BC4598">
        <w:rPr>
          <w:rFonts w:cstheme="minorHAnsi"/>
          <w:sz w:val="24"/>
          <w:szCs w:val="24"/>
          <w:lang w:val="en-US"/>
        </w:rPr>
        <w:t xml:space="preserve">initiated </w:t>
      </w:r>
      <w:r w:rsidR="00794064" w:rsidRPr="00BC4598">
        <w:rPr>
          <w:rFonts w:cstheme="minorHAnsi"/>
          <w:sz w:val="24"/>
          <w:szCs w:val="24"/>
        </w:rPr>
        <w:t>Patient</w:t>
      </w:r>
      <w:r w:rsidR="004E2EBD" w:rsidRPr="00BC4598">
        <w:rPr>
          <w:rFonts w:cstheme="minorHAnsi"/>
          <w:sz w:val="24"/>
          <w:szCs w:val="24"/>
        </w:rPr>
        <w:t xml:space="preserve"> Safety Friendly Hospital </w:t>
      </w:r>
      <w:r w:rsidR="00573FBD" w:rsidRPr="00BC4598">
        <w:rPr>
          <w:rFonts w:cstheme="minorHAnsi"/>
          <w:sz w:val="24"/>
          <w:szCs w:val="24"/>
          <w:lang w:val="en-US"/>
        </w:rPr>
        <w:t>Framework</w:t>
      </w:r>
      <w:r w:rsidR="004E2EBD" w:rsidRPr="00BC4598">
        <w:rPr>
          <w:rFonts w:cstheme="minorHAnsi"/>
          <w:sz w:val="24"/>
          <w:szCs w:val="24"/>
        </w:rPr>
        <w:t xml:space="preserve"> (PSFH</w:t>
      </w:r>
      <w:r w:rsidR="00573FBD" w:rsidRPr="00BC4598">
        <w:rPr>
          <w:rFonts w:cstheme="minorHAnsi"/>
          <w:sz w:val="24"/>
          <w:szCs w:val="24"/>
          <w:lang w:val="en-US"/>
        </w:rPr>
        <w:t>F</w:t>
      </w:r>
      <w:r w:rsidR="004E2EBD" w:rsidRPr="00BC4598">
        <w:rPr>
          <w:rFonts w:cstheme="minorHAnsi"/>
          <w:sz w:val="24"/>
          <w:szCs w:val="24"/>
        </w:rPr>
        <w:t xml:space="preserve">) </w:t>
      </w:r>
      <w:r w:rsidRPr="00BC4598">
        <w:rPr>
          <w:rFonts w:cstheme="minorHAnsi"/>
          <w:sz w:val="24"/>
          <w:szCs w:val="24"/>
          <w:lang w:val="en-US"/>
        </w:rPr>
        <w:t xml:space="preserve">&amp; hospital sector </w:t>
      </w:r>
      <w:r w:rsidR="00794064" w:rsidRPr="00BC4598">
        <w:rPr>
          <w:rFonts w:cstheme="minorHAnsi"/>
          <w:sz w:val="24"/>
          <w:szCs w:val="24"/>
          <w:lang w:val="en-US"/>
        </w:rPr>
        <w:t>management course are</w:t>
      </w:r>
      <w:r w:rsidR="004E2EBD" w:rsidRPr="00BC4598">
        <w:rPr>
          <w:rFonts w:cstheme="minorHAnsi"/>
          <w:sz w:val="24"/>
          <w:szCs w:val="24"/>
        </w:rPr>
        <w:t xml:space="preserve"> aimed at enhancing the visibility and</w:t>
      </w:r>
      <w:r w:rsidR="004E2EBD" w:rsidRPr="00BC4598">
        <w:rPr>
          <w:rFonts w:cstheme="minorHAnsi"/>
          <w:sz w:val="24"/>
          <w:szCs w:val="24"/>
          <w:lang w:val="en-US"/>
        </w:rPr>
        <w:t xml:space="preserve"> </w:t>
      </w:r>
      <w:r w:rsidR="004E2EBD" w:rsidRPr="00BC4598">
        <w:rPr>
          <w:rFonts w:cstheme="minorHAnsi"/>
          <w:sz w:val="24"/>
          <w:szCs w:val="24"/>
        </w:rPr>
        <w:t xml:space="preserve">implementation of patient safety practices in public health facilities. </w:t>
      </w:r>
      <w:r w:rsidR="00E23344" w:rsidRPr="00BC4598">
        <w:rPr>
          <w:rFonts w:cstheme="minorHAnsi"/>
          <w:sz w:val="24"/>
          <w:szCs w:val="24"/>
        </w:rPr>
        <w:t>The</w:t>
      </w:r>
      <w:r w:rsidR="00E23344" w:rsidRPr="00BC4598">
        <w:rPr>
          <w:rFonts w:cstheme="minorHAnsi"/>
          <w:sz w:val="24"/>
          <w:szCs w:val="24"/>
          <w:lang w:val="en-US"/>
        </w:rPr>
        <w:t>se</w:t>
      </w:r>
      <w:r w:rsidR="00E23344" w:rsidRPr="00BC4598">
        <w:rPr>
          <w:rFonts w:cstheme="minorHAnsi"/>
          <w:sz w:val="24"/>
          <w:szCs w:val="24"/>
        </w:rPr>
        <w:t xml:space="preserve"> initiatives</w:t>
      </w:r>
      <w:r w:rsidR="004E2EBD" w:rsidRPr="00BC4598">
        <w:rPr>
          <w:rFonts w:cstheme="minorHAnsi"/>
          <w:sz w:val="24"/>
          <w:szCs w:val="24"/>
        </w:rPr>
        <w:t xml:space="preserve"> provide a framework</w:t>
      </w:r>
      <w:r w:rsidR="004E2EBD" w:rsidRPr="00BC4598">
        <w:rPr>
          <w:rFonts w:cstheme="minorHAnsi"/>
          <w:sz w:val="24"/>
          <w:szCs w:val="24"/>
          <w:lang w:val="en-US"/>
        </w:rPr>
        <w:t xml:space="preserve"> </w:t>
      </w:r>
      <w:r w:rsidR="004E2EBD" w:rsidRPr="00BC4598">
        <w:rPr>
          <w:rFonts w:cstheme="minorHAnsi"/>
          <w:sz w:val="24"/>
          <w:szCs w:val="24"/>
        </w:rPr>
        <w:t xml:space="preserve">through which hospitals can deliver safer patient care. </w:t>
      </w:r>
    </w:p>
    <w:p w:rsidR="004E2EBD" w:rsidRPr="00BC4598" w:rsidRDefault="008E7ADA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 xml:space="preserve">Similarly, </w:t>
      </w:r>
      <w:proofErr w:type="spellStart"/>
      <w:r w:rsidR="00E23344" w:rsidRPr="00BC4598">
        <w:rPr>
          <w:rFonts w:cstheme="minorHAnsi"/>
          <w:sz w:val="24"/>
          <w:szCs w:val="24"/>
          <w:lang w:val="en-US"/>
        </w:rPr>
        <w:t>MoNHSR&amp;C</w:t>
      </w:r>
      <w:proofErr w:type="spellEnd"/>
      <w:r w:rsidR="00E23344" w:rsidRPr="00BC4598">
        <w:rPr>
          <w:rFonts w:cstheme="minorHAnsi"/>
          <w:sz w:val="24"/>
          <w:szCs w:val="24"/>
          <w:lang w:val="en-US"/>
        </w:rPr>
        <w:t xml:space="preserve"> </w:t>
      </w:r>
      <w:r w:rsidR="00042065" w:rsidRPr="00BC4598">
        <w:rPr>
          <w:rFonts w:cstheme="minorHAnsi"/>
          <w:sz w:val="24"/>
          <w:szCs w:val="24"/>
          <w:lang w:val="en-US"/>
        </w:rPr>
        <w:t xml:space="preserve">is working </w:t>
      </w:r>
      <w:r w:rsidR="0054509E" w:rsidRPr="00BC4598">
        <w:rPr>
          <w:rFonts w:cstheme="minorHAnsi"/>
          <w:sz w:val="24"/>
          <w:szCs w:val="24"/>
          <w:lang w:val="en-US"/>
        </w:rPr>
        <w:t>on the development of National Framework on Hospital Sector and Patient Safety, Quality of Care</w:t>
      </w:r>
      <w:r w:rsidR="00AC515F" w:rsidRPr="00BC4598">
        <w:rPr>
          <w:rFonts w:cstheme="minorHAnsi"/>
          <w:sz w:val="24"/>
          <w:szCs w:val="24"/>
          <w:lang w:val="en-US"/>
        </w:rPr>
        <w:t xml:space="preserve">, </w:t>
      </w:r>
      <w:r w:rsidR="00E97AB5" w:rsidRPr="00BC4598">
        <w:rPr>
          <w:rFonts w:cstheme="minorHAnsi"/>
          <w:sz w:val="24"/>
          <w:szCs w:val="24"/>
          <w:lang w:val="en-US"/>
        </w:rPr>
        <w:t>following</w:t>
      </w:r>
      <w:r w:rsidR="00AC515F" w:rsidRPr="00BC4598">
        <w:rPr>
          <w:rFonts w:cstheme="minorHAnsi"/>
          <w:sz w:val="24"/>
          <w:szCs w:val="24"/>
          <w:lang w:val="en-US"/>
        </w:rPr>
        <w:t xml:space="preserve"> multiple stakeholder’s consultation meeting </w:t>
      </w:r>
      <w:r w:rsidR="00E97AB5" w:rsidRPr="00BC4598">
        <w:rPr>
          <w:rFonts w:cstheme="minorHAnsi"/>
          <w:sz w:val="24"/>
          <w:szCs w:val="24"/>
          <w:lang w:val="en-US"/>
        </w:rPr>
        <w:t xml:space="preserve">at federal and provincial levels. </w:t>
      </w:r>
    </w:p>
    <w:p w:rsidR="00E97AB5" w:rsidRPr="00BC4598" w:rsidRDefault="00E97AB5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>In view of above</w:t>
      </w:r>
      <w:r w:rsidR="00BB22F7" w:rsidRPr="00BC4598">
        <w:rPr>
          <w:rFonts w:cstheme="minorHAnsi"/>
          <w:sz w:val="24"/>
          <w:szCs w:val="24"/>
          <w:lang w:val="en-US"/>
        </w:rPr>
        <w:t xml:space="preserve"> and to keep the span continue</w:t>
      </w:r>
      <w:r w:rsidR="00FF59B7" w:rsidRPr="00BC4598">
        <w:rPr>
          <w:rFonts w:cstheme="minorHAnsi"/>
          <w:sz w:val="24"/>
          <w:szCs w:val="24"/>
          <w:lang w:val="en-US"/>
        </w:rPr>
        <w:t xml:space="preserve"> </w:t>
      </w:r>
      <w:r w:rsidR="00BB22F7" w:rsidRPr="00BC4598">
        <w:rPr>
          <w:rFonts w:cstheme="minorHAnsi"/>
          <w:sz w:val="24"/>
          <w:szCs w:val="24"/>
          <w:lang w:val="en-US"/>
        </w:rPr>
        <w:t xml:space="preserve">of patient safety and hospital sector activities, technical assistant in the firm of a research associate on Patient Safety and Hospital Sector is required to provide support </w:t>
      </w:r>
      <w:proofErr w:type="spellStart"/>
      <w:r w:rsidR="00BB22F7" w:rsidRPr="00BC4598">
        <w:rPr>
          <w:rFonts w:cstheme="minorHAnsi"/>
          <w:sz w:val="24"/>
          <w:szCs w:val="24"/>
          <w:lang w:val="en-US"/>
        </w:rPr>
        <w:t>MoNHSR&amp;C</w:t>
      </w:r>
      <w:proofErr w:type="spellEnd"/>
      <w:r w:rsidR="00BB22F7" w:rsidRPr="00BC4598">
        <w:rPr>
          <w:rFonts w:cstheme="minorHAnsi"/>
          <w:sz w:val="24"/>
          <w:szCs w:val="24"/>
          <w:lang w:val="en-US"/>
        </w:rPr>
        <w:t xml:space="preserve"> for the period of </w:t>
      </w:r>
      <w:r w:rsidR="00360077" w:rsidRPr="00BC4598">
        <w:rPr>
          <w:rFonts w:cstheme="minorHAnsi"/>
          <w:sz w:val="24"/>
          <w:szCs w:val="24"/>
          <w:lang w:val="en-US"/>
        </w:rPr>
        <w:t>as under</w:t>
      </w:r>
      <w:r w:rsidR="00BB22F7" w:rsidRPr="00BC4598">
        <w:rPr>
          <w:rFonts w:cstheme="minorHAnsi"/>
          <w:sz w:val="24"/>
          <w:szCs w:val="24"/>
          <w:lang w:val="en-US"/>
        </w:rPr>
        <w:t>.</w:t>
      </w:r>
    </w:p>
    <w:p w:rsidR="00BB22F7" w:rsidRPr="00BC4598" w:rsidRDefault="00BB22F7" w:rsidP="00BC459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5E4D12" w:rsidRPr="00BC4598" w:rsidRDefault="0076102C" w:rsidP="00BC45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>Plan time</w:t>
      </w:r>
      <w:r w:rsidR="00463512" w:rsidRPr="00BC4598">
        <w:rPr>
          <w:rFonts w:eastAsia="Times New Roman" w:cstheme="minorHAnsi"/>
          <w:b/>
          <w:bCs/>
          <w:color w:val="008BCB"/>
        </w:rPr>
        <w:t>line:</w:t>
      </w:r>
    </w:p>
    <w:p w:rsidR="00463512" w:rsidRPr="00BC4598" w:rsidRDefault="00463512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BC4598">
        <w:rPr>
          <w:rFonts w:cstheme="minorHAnsi"/>
          <w:lang w:val="en-US"/>
        </w:rPr>
        <w:t>Start date: 1</w:t>
      </w:r>
      <w:r w:rsidR="00564FEE" w:rsidRPr="00564FEE">
        <w:rPr>
          <w:rFonts w:cstheme="minorHAnsi"/>
          <w:vertAlign w:val="superscript"/>
          <w:lang w:val="en-US"/>
        </w:rPr>
        <w:t>st</w:t>
      </w:r>
      <w:r w:rsidR="00564FEE">
        <w:rPr>
          <w:rFonts w:cstheme="minorHAnsi"/>
          <w:lang w:val="en-US"/>
        </w:rPr>
        <w:t xml:space="preserve"> July</w:t>
      </w:r>
      <w:r w:rsidRPr="00BC4598">
        <w:rPr>
          <w:rFonts w:cstheme="minorHAnsi"/>
          <w:lang w:val="en-US"/>
        </w:rPr>
        <w:t xml:space="preserve"> 2023</w:t>
      </w:r>
    </w:p>
    <w:p w:rsidR="00463512" w:rsidRPr="00BC4598" w:rsidRDefault="00463512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BC4598">
        <w:rPr>
          <w:rFonts w:cstheme="minorHAnsi"/>
          <w:lang w:val="en-US"/>
        </w:rPr>
        <w:t xml:space="preserve">End date: </w:t>
      </w:r>
      <w:r w:rsidR="00564FEE">
        <w:rPr>
          <w:rFonts w:cstheme="minorHAnsi"/>
          <w:lang w:val="en-US"/>
        </w:rPr>
        <w:t>31</w:t>
      </w:r>
      <w:r w:rsidR="00564FEE" w:rsidRPr="00564FEE">
        <w:rPr>
          <w:rFonts w:cstheme="minorHAnsi"/>
          <w:vertAlign w:val="superscript"/>
          <w:lang w:val="en-US"/>
        </w:rPr>
        <w:t>st</w:t>
      </w:r>
      <w:r w:rsidR="00564FEE">
        <w:rPr>
          <w:rFonts w:cstheme="minorHAnsi"/>
          <w:lang w:val="en-US"/>
        </w:rPr>
        <w:t xml:space="preserve"> October</w:t>
      </w:r>
      <w:r w:rsidR="008962FD" w:rsidRPr="00BC4598">
        <w:rPr>
          <w:rFonts w:cstheme="minorHAnsi"/>
          <w:lang w:val="en-US"/>
        </w:rPr>
        <w:t xml:space="preserve"> 2023</w:t>
      </w:r>
    </w:p>
    <w:p w:rsidR="005E4D12" w:rsidRPr="00BC4598" w:rsidRDefault="005E4D12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BC4598">
        <w:rPr>
          <w:rFonts w:cstheme="minorHAnsi"/>
          <w:b/>
          <w:bCs/>
          <w:lang w:val="en-US"/>
        </w:rPr>
        <w:t>Terms of Reference</w:t>
      </w:r>
    </w:p>
    <w:p w:rsidR="00614511" w:rsidRPr="00BC4598" w:rsidRDefault="00614511" w:rsidP="00BC45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</w:p>
    <w:p w:rsidR="003342D1" w:rsidRPr="00BC4598" w:rsidRDefault="00614511" w:rsidP="00BC45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C4598">
        <w:rPr>
          <w:rFonts w:eastAsia="Times New Roman" w:cstheme="minorHAnsi"/>
          <w:b/>
          <w:bCs/>
          <w:color w:val="008BCB"/>
        </w:rPr>
        <w:t>Output 1</w:t>
      </w:r>
      <w:r w:rsidRPr="00BC4598">
        <w:rPr>
          <w:rFonts w:cstheme="minorHAnsi"/>
          <w:sz w:val="24"/>
          <w:szCs w:val="24"/>
          <w:lang w:val="en-US"/>
        </w:rPr>
        <w:t xml:space="preserve"> </w:t>
      </w:r>
      <w:r w:rsidR="003342D1" w:rsidRPr="00BC4598">
        <w:rPr>
          <w:rFonts w:cstheme="minorHAnsi"/>
          <w:sz w:val="24"/>
          <w:szCs w:val="24"/>
          <w:lang w:val="en-US"/>
        </w:rPr>
        <w:t xml:space="preserve">Assist </w:t>
      </w:r>
      <w:proofErr w:type="spellStart"/>
      <w:r w:rsidR="003342D1" w:rsidRPr="00BC4598">
        <w:rPr>
          <w:rFonts w:cstheme="minorHAnsi"/>
          <w:sz w:val="24"/>
          <w:szCs w:val="24"/>
          <w:lang w:val="en-US"/>
        </w:rPr>
        <w:t>MoNHSR</w:t>
      </w:r>
      <w:r w:rsidR="006500B1" w:rsidRPr="00BC4598">
        <w:rPr>
          <w:rFonts w:cstheme="minorHAnsi"/>
          <w:sz w:val="24"/>
          <w:szCs w:val="24"/>
          <w:lang w:val="en-US"/>
        </w:rPr>
        <w:t>&amp;C</w:t>
      </w:r>
      <w:proofErr w:type="spellEnd"/>
      <w:r w:rsidR="006500B1" w:rsidRPr="00BC4598">
        <w:rPr>
          <w:rFonts w:cstheme="minorHAnsi"/>
          <w:sz w:val="24"/>
          <w:szCs w:val="24"/>
          <w:lang w:val="en-US"/>
        </w:rPr>
        <w:t xml:space="preserve"> </w:t>
      </w:r>
      <w:r w:rsidR="003342D1" w:rsidRPr="00BC4598">
        <w:rPr>
          <w:rFonts w:cstheme="minorHAnsi"/>
          <w:sz w:val="24"/>
          <w:szCs w:val="24"/>
          <w:lang w:val="en-US"/>
        </w:rPr>
        <w:t xml:space="preserve">in the development of </w:t>
      </w:r>
      <w:r w:rsidR="00415515" w:rsidRPr="00BC4598">
        <w:rPr>
          <w:rFonts w:cstheme="minorHAnsi"/>
          <w:sz w:val="24"/>
          <w:szCs w:val="24"/>
          <w:lang w:val="en-US"/>
        </w:rPr>
        <w:t xml:space="preserve">National Framework </w:t>
      </w:r>
      <w:r w:rsidR="00732695" w:rsidRPr="00BC4598">
        <w:rPr>
          <w:rFonts w:cstheme="minorHAnsi"/>
          <w:sz w:val="24"/>
          <w:szCs w:val="24"/>
          <w:lang w:val="en-US"/>
        </w:rPr>
        <w:t>on Patient Safety through</w:t>
      </w:r>
      <w:r w:rsidR="003342D1" w:rsidRPr="00BC4598">
        <w:rPr>
          <w:rFonts w:cstheme="minorHAnsi"/>
          <w:sz w:val="24"/>
          <w:szCs w:val="24"/>
          <w:lang w:val="en-US"/>
        </w:rPr>
        <w:t xml:space="preserve"> a consultative approach</w:t>
      </w:r>
      <w:r w:rsidR="00732695" w:rsidRPr="00BC4598">
        <w:rPr>
          <w:rFonts w:cstheme="minorHAnsi"/>
          <w:sz w:val="24"/>
          <w:szCs w:val="24"/>
          <w:lang w:val="en-US"/>
        </w:rPr>
        <w:t>.</w:t>
      </w:r>
    </w:p>
    <w:p w:rsidR="00A511F4" w:rsidRPr="00BC4598" w:rsidRDefault="00A511F4" w:rsidP="00BC45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>Task</w:t>
      </w:r>
      <w:r w:rsidR="00FF59B7" w:rsidRPr="00BC4598">
        <w:rPr>
          <w:rFonts w:eastAsia="Times New Roman" w:cstheme="minorHAnsi"/>
          <w:b/>
          <w:bCs/>
          <w:color w:val="008BCB"/>
          <w:lang w:val="en-US"/>
        </w:rPr>
        <w:t>s</w:t>
      </w:r>
      <w:r w:rsidRPr="00BC4598">
        <w:rPr>
          <w:rFonts w:eastAsia="Times New Roman" w:cstheme="minorHAnsi"/>
          <w:b/>
          <w:bCs/>
          <w:color w:val="008BCB"/>
        </w:rPr>
        <w:t xml:space="preserve">: 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>Draft official letters and preparing agenda of the meetings.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 xml:space="preserve">Liaison with Health System Development WHO Pakistan, for making arrangements of meetings/ workshops etc. organized by the WHO &amp; </w:t>
      </w:r>
      <w:proofErr w:type="spellStart"/>
      <w:r w:rsidRPr="00BC4598">
        <w:rPr>
          <w:rFonts w:cstheme="minorHAnsi"/>
          <w:sz w:val="24"/>
          <w:szCs w:val="24"/>
          <w:lang w:val="en-US"/>
        </w:rPr>
        <w:t>MoNHSR&amp;C</w:t>
      </w:r>
      <w:proofErr w:type="spellEnd"/>
      <w:r w:rsidRPr="00BC4598">
        <w:rPr>
          <w:rFonts w:cstheme="minorHAnsi"/>
          <w:sz w:val="24"/>
          <w:szCs w:val="24"/>
          <w:lang w:val="en-US"/>
        </w:rPr>
        <w:t>.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>Taking notes and recording minutes/ writing draft reports of the meetings / workshop.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 xml:space="preserve">Accompanying </w:t>
      </w:r>
      <w:proofErr w:type="spellStart"/>
      <w:r w:rsidRPr="00BC4598">
        <w:rPr>
          <w:rFonts w:cstheme="minorHAnsi"/>
          <w:sz w:val="24"/>
          <w:szCs w:val="24"/>
          <w:lang w:val="en-US"/>
        </w:rPr>
        <w:t>MoNHSR&amp;C</w:t>
      </w:r>
      <w:proofErr w:type="spellEnd"/>
      <w:r w:rsidRPr="00BC4598">
        <w:rPr>
          <w:rFonts w:cstheme="minorHAnsi"/>
          <w:sz w:val="24"/>
          <w:szCs w:val="24"/>
          <w:lang w:val="en-US"/>
        </w:rPr>
        <w:t xml:space="preserve"> technical missions and providing technical support during the mission.</w:t>
      </w:r>
    </w:p>
    <w:p w:rsidR="00A511F4" w:rsidRPr="00BC4598" w:rsidRDefault="00A511F4" w:rsidP="00BC45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eastAsia="Times New Roman" w:cstheme="minorHAnsi"/>
          <w:b/>
          <w:bCs/>
          <w:color w:val="008BCB"/>
        </w:rPr>
        <w:t>Deliverable 1.1:</w:t>
      </w:r>
      <w:r w:rsidRPr="00BC459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C4598">
        <w:rPr>
          <w:rFonts w:cstheme="minorHAnsi"/>
          <w:sz w:val="24"/>
          <w:szCs w:val="24"/>
          <w:lang w:val="en-US"/>
        </w:rPr>
        <w:t>Submit a meeting / workshop report on the development of patient safety &amp; quality of care.</w:t>
      </w:r>
    </w:p>
    <w:p w:rsidR="00A511F4" w:rsidRPr="00BC4598" w:rsidRDefault="00A511F4" w:rsidP="00BC45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511F4" w:rsidRPr="00BC4598" w:rsidRDefault="00A511F4" w:rsidP="00BC45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C4598">
        <w:rPr>
          <w:rFonts w:eastAsia="Times New Roman" w:cstheme="minorHAnsi"/>
          <w:b/>
          <w:bCs/>
          <w:color w:val="008BCB"/>
        </w:rPr>
        <w:t>Output</w:t>
      </w:r>
      <w:r w:rsidR="005E7C64" w:rsidRPr="00BC4598">
        <w:rPr>
          <w:rFonts w:eastAsia="Times New Roman" w:cstheme="minorHAnsi"/>
          <w:b/>
          <w:bCs/>
          <w:color w:val="008BCB"/>
          <w:lang w:val="en-US"/>
        </w:rPr>
        <w:t xml:space="preserve"> </w:t>
      </w:r>
      <w:r w:rsidRPr="00BC4598">
        <w:rPr>
          <w:rFonts w:eastAsia="Times New Roman" w:cstheme="minorHAnsi"/>
          <w:b/>
          <w:bCs/>
          <w:color w:val="008BCB"/>
        </w:rPr>
        <w:t>2:</w:t>
      </w:r>
      <w:r w:rsidRPr="00BC4598">
        <w:rPr>
          <w:rFonts w:cstheme="minorHAnsi"/>
          <w:sz w:val="24"/>
          <w:szCs w:val="24"/>
          <w:lang w:val="en-US"/>
        </w:rPr>
        <w:t xml:space="preserve"> Facilitate </w:t>
      </w:r>
      <w:proofErr w:type="spellStart"/>
      <w:r w:rsidRPr="00BC4598">
        <w:rPr>
          <w:rFonts w:cstheme="minorHAnsi"/>
          <w:sz w:val="24"/>
          <w:szCs w:val="24"/>
          <w:lang w:val="en-US"/>
        </w:rPr>
        <w:t>MoNHSR&amp;C</w:t>
      </w:r>
      <w:proofErr w:type="spellEnd"/>
      <w:r w:rsidRPr="00BC4598">
        <w:rPr>
          <w:rFonts w:cstheme="minorHAnsi"/>
          <w:sz w:val="24"/>
          <w:szCs w:val="24"/>
          <w:lang w:val="en-US"/>
        </w:rPr>
        <w:t xml:space="preserve"> on patient safety</w:t>
      </w:r>
      <w:r w:rsidR="00D445AE" w:rsidRPr="00BC4598">
        <w:rPr>
          <w:rFonts w:cstheme="minorHAnsi"/>
          <w:sz w:val="24"/>
          <w:szCs w:val="24"/>
          <w:lang w:val="en-US"/>
        </w:rPr>
        <w:t xml:space="preserve">, </w:t>
      </w:r>
      <w:r w:rsidRPr="00BC4598">
        <w:rPr>
          <w:rFonts w:cstheme="minorHAnsi"/>
          <w:sz w:val="24"/>
          <w:szCs w:val="24"/>
          <w:lang w:val="en-US"/>
        </w:rPr>
        <w:t xml:space="preserve">quality of care </w:t>
      </w:r>
      <w:r w:rsidR="00D445AE" w:rsidRPr="00BC4598">
        <w:rPr>
          <w:rFonts w:cstheme="minorHAnsi"/>
          <w:sz w:val="24"/>
          <w:szCs w:val="24"/>
          <w:lang w:val="en-US"/>
        </w:rPr>
        <w:t xml:space="preserve">and hospital sector </w:t>
      </w:r>
      <w:r w:rsidRPr="00BC4598">
        <w:rPr>
          <w:rFonts w:cstheme="minorHAnsi"/>
          <w:sz w:val="24"/>
          <w:szCs w:val="24"/>
          <w:lang w:val="en-US"/>
        </w:rPr>
        <w:t>training workshop and hospital assessment activities.</w:t>
      </w:r>
    </w:p>
    <w:p w:rsidR="00A511F4" w:rsidRPr="00BC4598" w:rsidRDefault="00D445AE" w:rsidP="00BC45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>Tasks: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 xml:space="preserve">Participate in </w:t>
      </w:r>
      <w:proofErr w:type="spellStart"/>
      <w:r w:rsidRPr="00BC4598">
        <w:rPr>
          <w:rFonts w:cstheme="minorHAnsi"/>
          <w:sz w:val="24"/>
          <w:szCs w:val="24"/>
          <w:lang w:val="en-US"/>
        </w:rPr>
        <w:t>MoNHSR&amp;C</w:t>
      </w:r>
      <w:proofErr w:type="spellEnd"/>
      <w:r w:rsidRPr="00BC4598">
        <w:rPr>
          <w:rFonts w:cstheme="minorHAnsi"/>
          <w:sz w:val="24"/>
          <w:szCs w:val="24"/>
          <w:lang w:val="en-US"/>
        </w:rPr>
        <w:t xml:space="preserve"> internal meetings, preparing talking points, writing action points and their follow up.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>Follow up of correspondence with WHO, federal and provincial offices and other counterparts</w:t>
      </w:r>
      <w:r w:rsidR="00D445AE" w:rsidRPr="00BC4598">
        <w:rPr>
          <w:rFonts w:cstheme="minorHAnsi"/>
          <w:sz w:val="24"/>
          <w:szCs w:val="24"/>
          <w:lang w:val="en-US"/>
        </w:rPr>
        <w:t xml:space="preserve"> for patient safety and hospital sector </w:t>
      </w:r>
      <w:r w:rsidR="00C83D8A" w:rsidRPr="00BC4598">
        <w:rPr>
          <w:rFonts w:cstheme="minorHAnsi"/>
          <w:sz w:val="24"/>
          <w:szCs w:val="24"/>
          <w:lang w:val="en-US"/>
        </w:rPr>
        <w:t>training workshops.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>Follow up of implementation of various initiatives through correspondence with provincial and district departments of health.</w:t>
      </w:r>
    </w:p>
    <w:p w:rsidR="00A511F4" w:rsidRPr="00BC4598" w:rsidRDefault="00A511F4" w:rsidP="00BC45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>Supervision and monitoring of various projects through field visits as and when required.</w:t>
      </w:r>
    </w:p>
    <w:p w:rsidR="00101080" w:rsidRPr="00BC4598" w:rsidRDefault="00C83D8A" w:rsidP="00BC4598">
      <w:pPr>
        <w:widowControl w:val="0"/>
        <w:tabs>
          <w:tab w:val="left" w:pos="840"/>
        </w:tabs>
        <w:spacing w:before="2" w:after="0" w:line="240" w:lineRule="auto"/>
        <w:rPr>
          <w:rFonts w:cstheme="minorHAnsi"/>
          <w:spacing w:val="-1"/>
          <w:sz w:val="24"/>
          <w:szCs w:val="24"/>
          <w:lang w:val="en-US"/>
        </w:rPr>
      </w:pPr>
      <w:r w:rsidRPr="00BC4598">
        <w:rPr>
          <w:rFonts w:eastAsia="Times New Roman" w:cstheme="minorHAnsi"/>
          <w:b/>
          <w:bCs/>
          <w:color w:val="008BCB"/>
        </w:rPr>
        <w:t>Deliverable 2.1:</w:t>
      </w:r>
      <w:r w:rsidRPr="00BC459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540F8" w:rsidRPr="00BC4598">
        <w:rPr>
          <w:rFonts w:cstheme="minorHAnsi"/>
          <w:spacing w:val="-1"/>
          <w:sz w:val="24"/>
          <w:szCs w:val="24"/>
        </w:rPr>
        <w:t xml:space="preserve">Report on the arrangement of workshops, meetings, events, and </w:t>
      </w:r>
      <w:r w:rsidR="00101080" w:rsidRPr="00BC4598">
        <w:rPr>
          <w:rFonts w:cstheme="minorHAnsi"/>
          <w:spacing w:val="-1"/>
          <w:sz w:val="24"/>
          <w:szCs w:val="24"/>
        </w:rPr>
        <w:t>training</w:t>
      </w:r>
      <w:r w:rsidR="00D540F8" w:rsidRPr="00BC4598">
        <w:rPr>
          <w:rFonts w:cstheme="minorHAnsi"/>
          <w:spacing w:val="-1"/>
          <w:sz w:val="24"/>
          <w:szCs w:val="24"/>
        </w:rPr>
        <w:t xml:space="preserve"> </w:t>
      </w:r>
      <w:r w:rsidR="00D540F8" w:rsidRPr="00BC4598">
        <w:rPr>
          <w:rFonts w:cstheme="minorHAnsi"/>
          <w:spacing w:val="-1"/>
          <w:sz w:val="24"/>
          <w:szCs w:val="24"/>
          <w:lang w:val="en-US"/>
        </w:rPr>
        <w:t>on patient safety, quality of care and hospital sector</w:t>
      </w:r>
      <w:r w:rsidR="00101080" w:rsidRPr="00BC4598">
        <w:rPr>
          <w:rFonts w:cstheme="minorHAnsi"/>
          <w:spacing w:val="-1"/>
          <w:sz w:val="24"/>
          <w:szCs w:val="24"/>
          <w:lang w:val="en-US"/>
        </w:rPr>
        <w:t>.</w:t>
      </w:r>
    </w:p>
    <w:p w:rsidR="00D540F8" w:rsidRPr="00BC4598" w:rsidRDefault="00101080" w:rsidP="00BC4598">
      <w:pPr>
        <w:widowControl w:val="0"/>
        <w:tabs>
          <w:tab w:val="left" w:pos="840"/>
        </w:tabs>
        <w:spacing w:before="2" w:after="0" w:line="240" w:lineRule="auto"/>
        <w:rPr>
          <w:rFonts w:cstheme="minorHAnsi"/>
          <w:spacing w:val="-1"/>
          <w:sz w:val="24"/>
          <w:szCs w:val="24"/>
          <w:lang w:val="en-US"/>
        </w:rPr>
      </w:pPr>
      <w:r w:rsidRPr="00BC4598">
        <w:rPr>
          <w:rFonts w:eastAsia="Times New Roman" w:cstheme="minorHAnsi"/>
          <w:b/>
          <w:bCs/>
          <w:color w:val="008BCB"/>
        </w:rPr>
        <w:t>Deliverable 2.2:</w:t>
      </w:r>
      <w:r w:rsidRPr="00BC4598">
        <w:rPr>
          <w:rFonts w:cstheme="minorHAnsi"/>
          <w:spacing w:val="-1"/>
          <w:sz w:val="24"/>
          <w:szCs w:val="24"/>
          <w:lang w:val="en-US"/>
        </w:rPr>
        <w:t xml:space="preserve"> </w:t>
      </w:r>
      <w:r w:rsidR="00D540F8" w:rsidRPr="00BC4598">
        <w:rPr>
          <w:rFonts w:cstheme="minorHAnsi"/>
          <w:spacing w:val="-1"/>
          <w:sz w:val="24"/>
          <w:szCs w:val="24"/>
        </w:rPr>
        <w:t xml:space="preserve">Facilitation report on the support for the process on implementation of </w:t>
      </w:r>
      <w:r w:rsidRPr="00BC4598">
        <w:rPr>
          <w:rFonts w:cstheme="minorHAnsi"/>
          <w:spacing w:val="-1"/>
          <w:sz w:val="24"/>
          <w:szCs w:val="24"/>
          <w:lang w:val="en-US"/>
        </w:rPr>
        <w:t>of the training workshop.</w:t>
      </w:r>
    </w:p>
    <w:p w:rsidR="00481B9B" w:rsidRPr="00BC4598" w:rsidRDefault="00481B9B" w:rsidP="00BC4598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  <w:r w:rsidRPr="00BC4598">
        <w:rPr>
          <w:rFonts w:asciiTheme="minorHAnsi" w:eastAsia="Times New Roman" w:hAnsiTheme="minorHAnsi" w:cstheme="minorHAnsi"/>
          <w:b/>
          <w:bCs/>
          <w:color w:val="008BCB"/>
          <w:lang w:val="en-GB"/>
        </w:rPr>
        <w:t>Qualification: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336C1" w:rsidRPr="00BC4598">
        <w:rPr>
          <w:rFonts w:asciiTheme="minorHAnsi" w:hAnsiTheme="minorHAnsi" w:cstheme="minorHAnsi"/>
          <w:sz w:val="24"/>
          <w:szCs w:val="24"/>
        </w:rPr>
        <w:t>Master’s degree</w:t>
      </w:r>
      <w:r w:rsidR="003F000A" w:rsidRPr="00BC4598">
        <w:rPr>
          <w:rFonts w:asciiTheme="minorHAnsi" w:hAnsiTheme="minorHAnsi" w:cstheme="minorHAnsi"/>
          <w:sz w:val="24"/>
          <w:szCs w:val="24"/>
        </w:rPr>
        <w:t xml:space="preserve"> in social scienc</w:t>
      </w:r>
      <w:r w:rsidR="00A336C1" w:rsidRPr="00BC4598">
        <w:rPr>
          <w:rFonts w:asciiTheme="minorHAnsi" w:hAnsiTheme="minorHAnsi" w:cstheme="minorHAnsi"/>
          <w:sz w:val="24"/>
          <w:szCs w:val="24"/>
        </w:rPr>
        <w:t>es</w:t>
      </w:r>
    </w:p>
    <w:p w:rsidR="00481B9B" w:rsidRPr="00BC4598" w:rsidRDefault="00481B9B" w:rsidP="00BC4598">
      <w:pPr>
        <w:pStyle w:val="BodyText"/>
        <w:spacing w:before="40"/>
        <w:ind w:left="120" w:right="113" w:hanging="1"/>
        <w:rPr>
          <w:rFonts w:asciiTheme="minorHAnsi" w:hAnsiTheme="minorHAnsi" w:cstheme="minorHAnsi"/>
          <w:spacing w:val="-1"/>
          <w:sz w:val="24"/>
          <w:szCs w:val="24"/>
        </w:rPr>
      </w:pPr>
      <w:r w:rsidRPr="00BC4598">
        <w:rPr>
          <w:rFonts w:asciiTheme="minorHAnsi" w:eastAsia="Times New Roman" w:hAnsiTheme="minorHAnsi" w:cstheme="minorHAnsi"/>
          <w:b/>
          <w:bCs/>
          <w:color w:val="008BCB"/>
          <w:lang w:val="en-GB"/>
        </w:rPr>
        <w:t>Experience: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BC4598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least</w:t>
      </w:r>
      <w:r w:rsidRPr="00BC4598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02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>years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>in</w:t>
      </w:r>
      <w:r w:rsidRPr="00BC4598">
        <w:rPr>
          <w:rFonts w:asciiTheme="minorHAnsi" w:hAnsiTheme="minorHAnsi" w:cstheme="minorHAnsi"/>
          <w:sz w:val="24"/>
          <w:szCs w:val="24"/>
        </w:rPr>
        <w:t xml:space="preserve"> administrative 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>domain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sector/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development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organization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preferably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BC45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 xml:space="preserve">health sector. Experience in proficient use of Microsoft Office and Google Suite is preferred. </w:t>
      </w:r>
    </w:p>
    <w:p w:rsidR="00481B9B" w:rsidRPr="00BC4598" w:rsidRDefault="00481B9B" w:rsidP="00BC4598">
      <w:pPr>
        <w:spacing w:after="0" w:line="240" w:lineRule="auto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>Additional Requirements</w:t>
      </w:r>
    </w:p>
    <w:p w:rsidR="00481B9B" w:rsidRPr="00BC4598" w:rsidRDefault="00481B9B" w:rsidP="00BC4598">
      <w:pPr>
        <w:pStyle w:val="BodyText"/>
        <w:numPr>
          <w:ilvl w:val="0"/>
          <w:numId w:val="5"/>
        </w:numPr>
        <w:tabs>
          <w:tab w:val="left" w:pos="481"/>
        </w:tabs>
        <w:spacing w:before="39"/>
        <w:ind w:hanging="360"/>
        <w:rPr>
          <w:rFonts w:asciiTheme="minorHAnsi" w:hAnsiTheme="minorHAnsi" w:cstheme="minorHAnsi"/>
          <w:sz w:val="24"/>
          <w:szCs w:val="24"/>
        </w:rPr>
      </w:pPr>
      <w:r w:rsidRPr="00BC4598">
        <w:rPr>
          <w:rFonts w:asciiTheme="minorHAnsi" w:hAnsiTheme="minorHAnsi" w:cstheme="minorHAnsi"/>
          <w:spacing w:val="-1"/>
          <w:sz w:val="24"/>
          <w:szCs w:val="24"/>
        </w:rPr>
        <w:t>Broad knowledge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z w:val="24"/>
          <w:szCs w:val="24"/>
        </w:rPr>
        <w:t xml:space="preserve">of 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>project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management</w:t>
      </w:r>
    </w:p>
    <w:p w:rsidR="00481B9B" w:rsidRPr="00BC4598" w:rsidRDefault="00481B9B" w:rsidP="00BC4598">
      <w:pPr>
        <w:pStyle w:val="BodyText"/>
        <w:numPr>
          <w:ilvl w:val="0"/>
          <w:numId w:val="5"/>
        </w:numPr>
        <w:tabs>
          <w:tab w:val="left" w:pos="461"/>
        </w:tabs>
        <w:ind w:hanging="360"/>
        <w:rPr>
          <w:rFonts w:asciiTheme="minorHAnsi" w:hAnsiTheme="minorHAnsi" w:cstheme="minorHAnsi"/>
          <w:sz w:val="24"/>
          <w:szCs w:val="24"/>
        </w:rPr>
      </w:pPr>
      <w:r w:rsidRPr="00BC4598">
        <w:rPr>
          <w:rFonts w:asciiTheme="minorHAnsi" w:hAnsiTheme="minorHAnsi" w:cstheme="minorHAnsi"/>
          <w:spacing w:val="-1"/>
          <w:sz w:val="24"/>
          <w:szCs w:val="24"/>
        </w:rPr>
        <w:t xml:space="preserve">Understanding </w:t>
      </w:r>
      <w:r w:rsidRPr="00BC4598">
        <w:rPr>
          <w:rFonts w:asciiTheme="minorHAnsi" w:hAnsiTheme="minorHAnsi" w:cstheme="minorHAnsi"/>
          <w:sz w:val="24"/>
          <w:szCs w:val="24"/>
        </w:rPr>
        <w:t>of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situation in</w:t>
      </w:r>
      <w:r w:rsidRPr="00BC45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Pakistan with</w:t>
      </w:r>
      <w:r w:rsidRPr="00BC45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regard</w:t>
      </w:r>
      <w:r w:rsidRPr="00BC45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z w:val="24"/>
          <w:szCs w:val="24"/>
        </w:rPr>
        <w:t>to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 xml:space="preserve"> Public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Health priorities.</w:t>
      </w:r>
    </w:p>
    <w:p w:rsidR="00481B9B" w:rsidRPr="00BC4598" w:rsidRDefault="00481B9B" w:rsidP="00BC4598">
      <w:pPr>
        <w:pStyle w:val="BodyText"/>
        <w:numPr>
          <w:ilvl w:val="0"/>
          <w:numId w:val="5"/>
        </w:numPr>
        <w:tabs>
          <w:tab w:val="left" w:pos="461"/>
        </w:tabs>
        <w:ind w:hanging="360"/>
        <w:rPr>
          <w:rFonts w:asciiTheme="minorHAnsi" w:hAnsiTheme="minorHAnsi" w:cstheme="minorHAnsi"/>
          <w:sz w:val="24"/>
          <w:szCs w:val="24"/>
        </w:rPr>
      </w:pPr>
      <w:r w:rsidRPr="00BC4598">
        <w:rPr>
          <w:rFonts w:asciiTheme="minorHAnsi" w:hAnsiTheme="minorHAnsi" w:cstheme="minorHAnsi"/>
          <w:sz w:val="24"/>
          <w:szCs w:val="24"/>
        </w:rPr>
        <w:t>E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xcellent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inter-personal</w:t>
      </w:r>
      <w:r w:rsidRPr="00BC45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skills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 xml:space="preserve">and ability </w:t>
      </w:r>
      <w:r w:rsidRPr="00BC4598">
        <w:rPr>
          <w:rFonts w:asciiTheme="minorHAnsi" w:hAnsiTheme="minorHAnsi" w:cstheme="minorHAnsi"/>
          <w:sz w:val="24"/>
          <w:szCs w:val="24"/>
        </w:rPr>
        <w:t>to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promote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consensus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 xml:space="preserve">and 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>new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approaches.</w:t>
      </w:r>
    </w:p>
    <w:p w:rsidR="00481B9B" w:rsidRPr="00BC4598" w:rsidRDefault="00481B9B" w:rsidP="00BC4598">
      <w:pPr>
        <w:pStyle w:val="BodyText"/>
        <w:numPr>
          <w:ilvl w:val="0"/>
          <w:numId w:val="5"/>
        </w:numPr>
        <w:tabs>
          <w:tab w:val="left" w:pos="461"/>
        </w:tabs>
        <w:ind w:left="460" w:hanging="360"/>
        <w:rPr>
          <w:rFonts w:asciiTheme="minorHAnsi" w:hAnsiTheme="minorHAnsi" w:cstheme="minorHAnsi"/>
          <w:sz w:val="24"/>
          <w:szCs w:val="24"/>
        </w:rPr>
      </w:pPr>
      <w:r w:rsidRPr="00BC4598">
        <w:rPr>
          <w:rFonts w:asciiTheme="minorHAnsi" w:hAnsiTheme="minorHAnsi" w:cstheme="minorHAnsi"/>
          <w:spacing w:val="-1"/>
          <w:sz w:val="24"/>
          <w:szCs w:val="24"/>
        </w:rPr>
        <w:t>Very</w:t>
      </w:r>
      <w:r w:rsidRPr="00BC459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good</w:t>
      </w:r>
      <w:r w:rsidRPr="00BC45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ability</w:t>
      </w:r>
      <w:r w:rsidRPr="00BC45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BC459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build</w:t>
      </w:r>
      <w:r w:rsidRPr="00BC45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BC45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maintain</w:t>
      </w:r>
      <w:r w:rsidRPr="00BC45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relations</w:t>
      </w:r>
      <w:r w:rsidRPr="00BC45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BC45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network</w:t>
      </w:r>
      <w:r w:rsidRPr="00BC45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BC45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authorities</w:t>
      </w:r>
      <w:r w:rsidRPr="00BC45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BC45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z w:val="24"/>
          <w:szCs w:val="24"/>
        </w:rPr>
        <w:t>other</w:t>
      </w:r>
      <w:r w:rsidRPr="00BC45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stakeholders.</w:t>
      </w:r>
    </w:p>
    <w:p w:rsidR="00481B9B" w:rsidRPr="00BC4598" w:rsidRDefault="00481B9B" w:rsidP="00BC4598">
      <w:pPr>
        <w:pStyle w:val="BodyText"/>
        <w:numPr>
          <w:ilvl w:val="0"/>
          <w:numId w:val="5"/>
        </w:numPr>
        <w:tabs>
          <w:tab w:val="left" w:pos="461"/>
        </w:tabs>
        <w:ind w:left="460" w:hanging="360"/>
        <w:rPr>
          <w:rFonts w:asciiTheme="minorHAnsi" w:hAnsiTheme="minorHAnsi" w:cstheme="minorHAnsi"/>
          <w:sz w:val="24"/>
          <w:szCs w:val="24"/>
        </w:rPr>
      </w:pPr>
      <w:r w:rsidRPr="00BC4598">
        <w:rPr>
          <w:rFonts w:asciiTheme="minorHAnsi" w:hAnsiTheme="minorHAnsi" w:cstheme="minorHAnsi"/>
          <w:spacing w:val="-1"/>
          <w:sz w:val="24"/>
          <w:szCs w:val="24"/>
        </w:rPr>
        <w:t>Excellent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knowledge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z w:val="24"/>
          <w:szCs w:val="24"/>
        </w:rPr>
        <w:t>of MS</w:t>
      </w:r>
      <w:r w:rsidRPr="00BC45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office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applications.</w:t>
      </w:r>
    </w:p>
    <w:p w:rsidR="00481B9B" w:rsidRPr="00BC4598" w:rsidRDefault="00481B9B" w:rsidP="00BC4598">
      <w:pPr>
        <w:pStyle w:val="BodyText"/>
        <w:numPr>
          <w:ilvl w:val="0"/>
          <w:numId w:val="5"/>
        </w:numPr>
        <w:tabs>
          <w:tab w:val="left" w:pos="461"/>
        </w:tabs>
        <w:ind w:left="460" w:hanging="360"/>
        <w:rPr>
          <w:rFonts w:asciiTheme="minorHAnsi" w:hAnsiTheme="minorHAnsi" w:cstheme="minorHAnsi"/>
          <w:sz w:val="24"/>
          <w:szCs w:val="24"/>
        </w:rPr>
      </w:pPr>
      <w:r w:rsidRPr="00BC4598">
        <w:rPr>
          <w:rFonts w:asciiTheme="minorHAnsi" w:hAnsiTheme="minorHAnsi" w:cstheme="minorHAnsi"/>
          <w:spacing w:val="-1"/>
          <w:sz w:val="24"/>
          <w:szCs w:val="24"/>
        </w:rPr>
        <w:t>Proficiency in reading,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writing,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 xml:space="preserve">and speaking English 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 xml:space="preserve"> local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language</w:t>
      </w:r>
      <w:r w:rsidRPr="00BC45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BC4598">
        <w:rPr>
          <w:rFonts w:asciiTheme="minorHAnsi" w:hAnsiTheme="minorHAnsi" w:cstheme="minorHAnsi"/>
          <w:sz w:val="24"/>
          <w:szCs w:val="24"/>
        </w:rPr>
        <w:t xml:space="preserve"> </w:t>
      </w:r>
      <w:r w:rsidRPr="00BC4598">
        <w:rPr>
          <w:rFonts w:asciiTheme="minorHAnsi" w:hAnsiTheme="minorHAnsi" w:cstheme="minorHAnsi"/>
          <w:spacing w:val="-1"/>
          <w:sz w:val="24"/>
          <w:szCs w:val="24"/>
        </w:rPr>
        <w:t>required.</w:t>
      </w:r>
    </w:p>
    <w:p w:rsidR="00481B9B" w:rsidRPr="00BC4598" w:rsidRDefault="00481B9B" w:rsidP="00BC45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8BCB"/>
        </w:rPr>
      </w:pPr>
      <w:r w:rsidRPr="00BC4598">
        <w:rPr>
          <w:rFonts w:eastAsia="Times New Roman" w:cstheme="minorHAnsi"/>
          <w:b/>
          <w:bCs/>
          <w:color w:val="008BCB"/>
        </w:rPr>
        <w:t xml:space="preserve">Place of assignment </w:t>
      </w:r>
    </w:p>
    <w:p w:rsidR="00481B9B" w:rsidRPr="00BC4598" w:rsidRDefault="00481B9B" w:rsidP="00BC45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C4598">
        <w:rPr>
          <w:rFonts w:cstheme="minorHAnsi"/>
          <w:sz w:val="24"/>
          <w:szCs w:val="24"/>
          <w:lang w:val="en-US"/>
        </w:rPr>
        <w:t>Islamabad</w:t>
      </w:r>
    </w:p>
    <w:p w:rsidR="004E2EBD" w:rsidRPr="00BC4598" w:rsidRDefault="004E2EBD" w:rsidP="00BC45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4E2EBD" w:rsidRPr="00BC4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48EE"/>
    <w:multiLevelType w:val="hybridMultilevel"/>
    <w:tmpl w:val="152EEFC8"/>
    <w:lvl w:ilvl="0" w:tplc="7590A676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2"/>
        <w:szCs w:val="22"/>
      </w:rPr>
    </w:lvl>
    <w:lvl w:ilvl="1" w:tplc="93C2E434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5740BEE4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DB9EF022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ED58FCB6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8F2C2A3A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1C292E6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01E61194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D9A2C490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21CE1421"/>
    <w:multiLevelType w:val="hybridMultilevel"/>
    <w:tmpl w:val="FAD432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A72"/>
    <w:multiLevelType w:val="hybridMultilevel"/>
    <w:tmpl w:val="47E6BEBE"/>
    <w:lvl w:ilvl="0" w:tplc="2000000F">
      <w:start w:val="1"/>
      <w:numFmt w:val="decimal"/>
      <w:lvlText w:val="%1."/>
      <w:lvlJc w:val="left"/>
      <w:pPr>
        <w:ind w:left="770" w:hanging="360"/>
      </w:pPr>
    </w:lvl>
    <w:lvl w:ilvl="1" w:tplc="10000019" w:tentative="1">
      <w:start w:val="1"/>
      <w:numFmt w:val="lowerLetter"/>
      <w:lvlText w:val="%2."/>
      <w:lvlJc w:val="left"/>
      <w:pPr>
        <w:ind w:left="1490" w:hanging="360"/>
      </w:pPr>
    </w:lvl>
    <w:lvl w:ilvl="2" w:tplc="1000001B" w:tentative="1">
      <w:start w:val="1"/>
      <w:numFmt w:val="lowerRoman"/>
      <w:lvlText w:val="%3."/>
      <w:lvlJc w:val="right"/>
      <w:pPr>
        <w:ind w:left="2210" w:hanging="180"/>
      </w:pPr>
    </w:lvl>
    <w:lvl w:ilvl="3" w:tplc="1000000F" w:tentative="1">
      <w:start w:val="1"/>
      <w:numFmt w:val="decimal"/>
      <w:lvlText w:val="%4."/>
      <w:lvlJc w:val="left"/>
      <w:pPr>
        <w:ind w:left="2930" w:hanging="360"/>
      </w:pPr>
    </w:lvl>
    <w:lvl w:ilvl="4" w:tplc="10000019" w:tentative="1">
      <w:start w:val="1"/>
      <w:numFmt w:val="lowerLetter"/>
      <w:lvlText w:val="%5."/>
      <w:lvlJc w:val="left"/>
      <w:pPr>
        <w:ind w:left="3650" w:hanging="360"/>
      </w:pPr>
    </w:lvl>
    <w:lvl w:ilvl="5" w:tplc="1000001B" w:tentative="1">
      <w:start w:val="1"/>
      <w:numFmt w:val="lowerRoman"/>
      <w:lvlText w:val="%6."/>
      <w:lvlJc w:val="right"/>
      <w:pPr>
        <w:ind w:left="4370" w:hanging="180"/>
      </w:pPr>
    </w:lvl>
    <w:lvl w:ilvl="6" w:tplc="1000000F" w:tentative="1">
      <w:start w:val="1"/>
      <w:numFmt w:val="decimal"/>
      <w:lvlText w:val="%7."/>
      <w:lvlJc w:val="left"/>
      <w:pPr>
        <w:ind w:left="5090" w:hanging="360"/>
      </w:pPr>
    </w:lvl>
    <w:lvl w:ilvl="7" w:tplc="10000019" w:tentative="1">
      <w:start w:val="1"/>
      <w:numFmt w:val="lowerLetter"/>
      <w:lvlText w:val="%8."/>
      <w:lvlJc w:val="left"/>
      <w:pPr>
        <w:ind w:left="5810" w:hanging="360"/>
      </w:pPr>
    </w:lvl>
    <w:lvl w:ilvl="8" w:tplc="100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F50103F"/>
    <w:multiLevelType w:val="hybridMultilevel"/>
    <w:tmpl w:val="EB9427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57BB"/>
    <w:multiLevelType w:val="hybridMultilevel"/>
    <w:tmpl w:val="34B675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BD"/>
    <w:rsid w:val="00042065"/>
    <w:rsid w:val="00043FC2"/>
    <w:rsid w:val="00052E9D"/>
    <w:rsid w:val="000E48A3"/>
    <w:rsid w:val="00101080"/>
    <w:rsid w:val="00180253"/>
    <w:rsid w:val="0018026D"/>
    <w:rsid w:val="00301968"/>
    <w:rsid w:val="003342D1"/>
    <w:rsid w:val="00360077"/>
    <w:rsid w:val="003849C9"/>
    <w:rsid w:val="003A6E23"/>
    <w:rsid w:val="003C129B"/>
    <w:rsid w:val="003F000A"/>
    <w:rsid w:val="00403242"/>
    <w:rsid w:val="00410862"/>
    <w:rsid w:val="00415515"/>
    <w:rsid w:val="00463512"/>
    <w:rsid w:val="00481B9B"/>
    <w:rsid w:val="004E2EBD"/>
    <w:rsid w:val="00527F54"/>
    <w:rsid w:val="0054509E"/>
    <w:rsid w:val="00564FEE"/>
    <w:rsid w:val="00573FBD"/>
    <w:rsid w:val="005741FD"/>
    <w:rsid w:val="005E4D12"/>
    <w:rsid w:val="005E7C64"/>
    <w:rsid w:val="00614511"/>
    <w:rsid w:val="00630ED0"/>
    <w:rsid w:val="006500B1"/>
    <w:rsid w:val="006D54AD"/>
    <w:rsid w:val="006F205A"/>
    <w:rsid w:val="00732695"/>
    <w:rsid w:val="0076102C"/>
    <w:rsid w:val="00775D5B"/>
    <w:rsid w:val="00794064"/>
    <w:rsid w:val="007C53C2"/>
    <w:rsid w:val="0089378D"/>
    <w:rsid w:val="008962FD"/>
    <w:rsid w:val="008A575E"/>
    <w:rsid w:val="008C36B5"/>
    <w:rsid w:val="008E7ADA"/>
    <w:rsid w:val="009322E5"/>
    <w:rsid w:val="009B6D83"/>
    <w:rsid w:val="00A21612"/>
    <w:rsid w:val="00A336C1"/>
    <w:rsid w:val="00A511F4"/>
    <w:rsid w:val="00AA40BA"/>
    <w:rsid w:val="00AB2780"/>
    <w:rsid w:val="00AC515F"/>
    <w:rsid w:val="00B11F7D"/>
    <w:rsid w:val="00B33AB0"/>
    <w:rsid w:val="00B96EDA"/>
    <w:rsid w:val="00BB22F7"/>
    <w:rsid w:val="00BC4598"/>
    <w:rsid w:val="00BD557E"/>
    <w:rsid w:val="00C11C78"/>
    <w:rsid w:val="00C543A0"/>
    <w:rsid w:val="00C83D8A"/>
    <w:rsid w:val="00CC0046"/>
    <w:rsid w:val="00D4140B"/>
    <w:rsid w:val="00D445AE"/>
    <w:rsid w:val="00D540F8"/>
    <w:rsid w:val="00D82F0E"/>
    <w:rsid w:val="00E23344"/>
    <w:rsid w:val="00E97AB5"/>
    <w:rsid w:val="00EB21EB"/>
    <w:rsid w:val="00ED0D54"/>
    <w:rsid w:val="00ED2ED2"/>
    <w:rsid w:val="00EE61D3"/>
    <w:rsid w:val="00F17677"/>
    <w:rsid w:val="00F818BB"/>
    <w:rsid w:val="00FB3711"/>
    <w:rsid w:val="00FC77E4"/>
    <w:rsid w:val="00FD6706"/>
    <w:rsid w:val="00FD7C70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122B"/>
  <w15:chartTrackingRefBased/>
  <w15:docId w15:val="{11EE66F8-DBC8-4B52-9E6A-07D5EEDC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Bullet List,FooterText,List Paragraph1,Colorful List Accent 1,List with no spacing,numbered,Paragraphe de liste1,列出段落,列出段落1,Bulletr List Paragraph,List Paragraph2,List Paragraph21,Párrafo de lista1,Parágrafo da Lista1,リスト段落1"/>
    <w:basedOn w:val="Normal"/>
    <w:link w:val="ListParagraphChar"/>
    <w:uiPriority w:val="34"/>
    <w:qFormat/>
    <w:rsid w:val="005E4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3A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1B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B9B"/>
    <w:pPr>
      <w:widowControl w:val="0"/>
      <w:spacing w:before="41"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1B9B"/>
    <w:rPr>
      <w:rFonts w:ascii="Calibri" w:eastAsia="Calibri" w:hAnsi="Calibri"/>
      <w:lang w:val="en-US"/>
    </w:rPr>
  </w:style>
  <w:style w:type="character" w:customStyle="1" w:styleId="ListParagraphChar">
    <w:name w:val="List Paragraph Char"/>
    <w:aliases w:val="References Char,Bullet List Char,FooterText Char,List Paragraph1 Char,Colorful List Accent 1 Char,List with no spacing Char,numbered Char,Paragraphe de liste1 Char,列出段落 Char,列出段落1 Char,Bulletr List Paragraph Char,List Paragraph2 Char"/>
    <w:basedOn w:val="DefaultParagraphFont"/>
    <w:link w:val="ListParagraph"/>
    <w:uiPriority w:val="34"/>
    <w:qFormat/>
    <w:locked/>
    <w:rsid w:val="0048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634</Words>
  <Characters>3770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Afifa Muanwar</dc:creator>
  <cp:keywords/>
  <dc:description/>
  <cp:lastModifiedBy>GHUNCHA, Shaima Mehboob</cp:lastModifiedBy>
  <cp:revision>19</cp:revision>
  <dcterms:created xsi:type="dcterms:W3CDTF">2023-05-31T07:10:00Z</dcterms:created>
  <dcterms:modified xsi:type="dcterms:W3CDTF">2023-06-22T07:34:00Z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3664bf5785dd1d42d0b8adb06eff530e43fe662cac244eafc0231c072479c7a7</vt:lpwstr>
  </property>
</Properties>
</file>