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33E16" w14:textId="7460E983" w:rsidR="00A83775" w:rsidRPr="00087689" w:rsidRDefault="00087689" w:rsidP="0075783E">
      <w:pPr>
        <w:ind w:left="-1170" w:firstLine="1170"/>
        <w:sectPr w:rsidR="00A83775" w:rsidRPr="00087689">
          <w:footerReference w:type="even" r:id="rId7"/>
          <w:footerReference w:type="default" r:id="rId8"/>
          <w:footerReference w:type="first" r:id="rId9"/>
          <w:pgSz w:w="11904" w:h="16838"/>
          <w:pgMar w:top="1220" w:right="1070" w:bottom="2438" w:left="2155" w:header="720" w:footer="1940" w:gutter="0"/>
          <w:cols w:space="720"/>
        </w:sectPr>
      </w:pPr>
      <w:r w:rsidRPr="00087689">
        <w:rPr>
          <w:noProof/>
        </w:rPr>
        <w:drawing>
          <wp:inline distT="0" distB="0" distL="0" distR="0" wp14:anchorId="44EB3D0D" wp14:editId="0F91FC4F">
            <wp:extent cx="1724188" cy="54346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EN-C-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5375" cy="543839"/>
                    </a:xfrm>
                    <a:prstGeom prst="rect">
                      <a:avLst/>
                    </a:prstGeom>
                  </pic:spPr>
                </pic:pic>
              </a:graphicData>
            </a:graphic>
          </wp:inline>
        </w:drawing>
      </w:r>
    </w:p>
    <w:p w14:paraId="527455BC" w14:textId="77777777" w:rsidR="00516350" w:rsidRPr="00BC1CCD" w:rsidRDefault="00516350" w:rsidP="00516350">
      <w:pPr>
        <w:spacing w:after="0" w:line="240" w:lineRule="auto"/>
        <w:jc w:val="center"/>
        <w:rPr>
          <w:rFonts w:eastAsia="Times New Roman" w:cstheme="minorHAnsi"/>
          <w:b/>
          <w:bCs/>
          <w:color w:val="008BCB"/>
          <w:lang w:val="en-GB"/>
        </w:rPr>
      </w:pPr>
      <w:r w:rsidRPr="00BC1CCD">
        <w:rPr>
          <w:rFonts w:eastAsia="Times New Roman" w:cstheme="minorHAnsi"/>
          <w:b/>
          <w:bCs/>
          <w:color w:val="008BCB"/>
          <w:lang w:val="en-GB"/>
        </w:rPr>
        <w:t>Terms Of Reference (TOR)</w:t>
      </w:r>
    </w:p>
    <w:p w14:paraId="0446D6D3" w14:textId="3DB2694E" w:rsidR="00A83775" w:rsidRPr="00516350" w:rsidRDefault="00315E8F" w:rsidP="00087689">
      <w:pPr>
        <w:ind w:left="29" w:firstLine="0"/>
        <w:jc w:val="center"/>
        <w:rPr>
          <w:rFonts w:eastAsia="Times New Roman" w:cstheme="minorHAnsi"/>
          <w:b/>
          <w:bCs/>
          <w:color w:val="008BCB"/>
          <w:lang w:val="en-GB"/>
        </w:rPr>
      </w:pPr>
      <w:r>
        <w:rPr>
          <w:rFonts w:eastAsia="Times New Roman" w:cstheme="minorHAnsi"/>
          <w:b/>
          <w:bCs/>
          <w:color w:val="008BCB"/>
          <w:lang w:val="en-GB"/>
        </w:rPr>
        <w:t>Research Associate</w:t>
      </w:r>
      <w:r w:rsidR="00CC1A82">
        <w:rPr>
          <w:rFonts w:eastAsia="Times New Roman" w:cstheme="minorHAnsi"/>
          <w:b/>
          <w:bCs/>
          <w:color w:val="008BCB"/>
          <w:lang w:val="en-GB"/>
        </w:rPr>
        <w:t>- ICT UHC Unit In charge</w:t>
      </w:r>
    </w:p>
    <w:p w14:paraId="7B5EFB33" w14:textId="5BCFF77F" w:rsidR="00087689" w:rsidRPr="00516350" w:rsidRDefault="009C4FA9" w:rsidP="00516350">
      <w:pPr>
        <w:ind w:left="29" w:firstLine="0"/>
        <w:jc w:val="center"/>
        <w:rPr>
          <w:rFonts w:eastAsia="Times New Roman" w:cstheme="minorHAnsi"/>
          <w:b/>
          <w:bCs/>
          <w:color w:val="008BCB"/>
          <w:lang w:val="en-GB"/>
        </w:rPr>
      </w:pPr>
      <w:r w:rsidRPr="00516350">
        <w:rPr>
          <w:rFonts w:eastAsia="Times New Roman" w:cstheme="minorHAnsi"/>
          <w:b/>
          <w:bCs/>
          <w:color w:val="008BCB"/>
          <w:lang w:val="en-GB"/>
        </w:rPr>
        <w:t>HPS</w:t>
      </w:r>
      <w:r w:rsidR="00087689" w:rsidRPr="00516350">
        <w:rPr>
          <w:rFonts w:eastAsia="Times New Roman" w:cstheme="minorHAnsi"/>
          <w:b/>
          <w:bCs/>
          <w:color w:val="008BCB"/>
          <w:lang w:val="en-GB"/>
        </w:rPr>
        <w:t>I</w:t>
      </w:r>
      <w:r w:rsidRPr="00516350">
        <w:rPr>
          <w:rFonts w:eastAsia="Times New Roman" w:cstheme="minorHAnsi"/>
          <w:b/>
          <w:bCs/>
          <w:color w:val="008BCB"/>
          <w:lang w:val="en-GB"/>
        </w:rPr>
        <w:t>U-Ministry of NHSR&amp;</w:t>
      </w:r>
      <w:r w:rsidR="00516350">
        <w:rPr>
          <w:rFonts w:eastAsia="Times New Roman" w:cstheme="minorHAnsi"/>
          <w:b/>
          <w:bCs/>
          <w:color w:val="008BCB"/>
          <w:lang w:val="en-GB"/>
        </w:rPr>
        <w:t>C</w:t>
      </w:r>
    </w:p>
    <w:p w14:paraId="613E24C9" w14:textId="23A54EE0" w:rsidR="00A83775" w:rsidRPr="00516350" w:rsidRDefault="009C4FA9" w:rsidP="00FA2B6C">
      <w:pPr>
        <w:spacing w:line="240" w:lineRule="auto"/>
        <w:ind w:left="29" w:firstLine="0"/>
        <w:rPr>
          <w:rFonts w:eastAsia="Times New Roman" w:cstheme="minorHAnsi"/>
          <w:b/>
          <w:bCs/>
          <w:color w:val="008BCB"/>
          <w:lang w:val="en-GB"/>
        </w:rPr>
      </w:pPr>
      <w:r w:rsidRPr="00516350">
        <w:rPr>
          <w:rFonts w:eastAsia="Times New Roman" w:cstheme="minorHAnsi"/>
          <w:b/>
          <w:bCs/>
          <w:color w:val="008BCB"/>
          <w:lang w:val="en-GB"/>
        </w:rPr>
        <w:t xml:space="preserve">Purpose of </w:t>
      </w:r>
      <w:r w:rsidR="00516350">
        <w:rPr>
          <w:rFonts w:eastAsia="Times New Roman" w:cstheme="minorHAnsi"/>
          <w:b/>
          <w:bCs/>
          <w:color w:val="008BCB"/>
          <w:lang w:val="en-GB"/>
        </w:rPr>
        <w:t>APW:</w:t>
      </w:r>
    </w:p>
    <w:p w14:paraId="50E1D69A" w14:textId="0727E1A6" w:rsidR="00087689" w:rsidRPr="00087689" w:rsidRDefault="009C4FA9" w:rsidP="00FA2B6C">
      <w:pPr>
        <w:spacing w:line="240" w:lineRule="auto"/>
        <w:ind w:left="29" w:firstLine="0"/>
      </w:pPr>
      <w:r w:rsidRPr="00087689">
        <w:t xml:space="preserve">The purpose of this </w:t>
      </w:r>
      <w:r w:rsidR="00516350">
        <w:t>APW</w:t>
      </w:r>
      <w:r w:rsidRPr="00087689">
        <w:t xml:space="preserve"> is to facilitate the Ministry of National Health Services, Regulations and Coordination (NHSR&amp;C) by accelerating progress towards implementation of Universal Health Coverage (UHC) in Pakistan by providing the institutional development and local analysis required to incorporate evidence into national priority setting processes. This also includes support of district health </w:t>
      </w:r>
      <w:r w:rsidR="00537618">
        <w:t>departments’</w:t>
      </w:r>
      <w:r w:rsidRPr="00087689">
        <w:t xml:space="preserve"> </w:t>
      </w:r>
      <w:r w:rsidR="00F652AC">
        <w:t>in</w:t>
      </w:r>
      <w:r w:rsidR="000316D8">
        <w:t xml:space="preserve"> </w:t>
      </w:r>
      <w:r w:rsidR="00F652AC">
        <w:t>adequate</w:t>
      </w:r>
      <w:r w:rsidRPr="00087689">
        <w:t xml:space="preserve"> planning and execution of these action plans to move towards achievements of </w:t>
      </w:r>
      <w:r w:rsidR="00C242AD">
        <w:t xml:space="preserve">the </w:t>
      </w:r>
      <w:r w:rsidRPr="00087689">
        <w:t>UHC index.</w:t>
      </w:r>
    </w:p>
    <w:p w14:paraId="70670CBA" w14:textId="77777777" w:rsidR="000316D8" w:rsidRDefault="000316D8" w:rsidP="00FA2B6C">
      <w:pPr>
        <w:spacing w:line="240" w:lineRule="auto"/>
        <w:ind w:left="29" w:firstLine="0"/>
        <w:rPr>
          <w:rFonts w:eastAsia="Times New Roman" w:cstheme="minorHAnsi"/>
          <w:b/>
          <w:bCs/>
          <w:color w:val="008BCB"/>
          <w:lang w:val="en-GB"/>
        </w:rPr>
      </w:pPr>
    </w:p>
    <w:p w14:paraId="749E5B8F" w14:textId="1FD95A39" w:rsidR="00A83775" w:rsidRPr="00516350" w:rsidRDefault="00516350" w:rsidP="00FA2B6C">
      <w:pPr>
        <w:spacing w:line="240" w:lineRule="auto"/>
        <w:ind w:left="29" w:firstLine="0"/>
        <w:rPr>
          <w:rFonts w:eastAsia="Times New Roman" w:cstheme="minorHAnsi"/>
          <w:b/>
          <w:bCs/>
          <w:color w:val="008BCB"/>
          <w:lang w:val="en-GB"/>
        </w:rPr>
      </w:pPr>
      <w:r>
        <w:rPr>
          <w:rFonts w:eastAsia="Times New Roman" w:cstheme="minorHAnsi"/>
          <w:b/>
          <w:bCs/>
          <w:color w:val="008BCB"/>
          <w:lang w:val="en-GB"/>
        </w:rPr>
        <w:t xml:space="preserve">Introduction and </w:t>
      </w:r>
      <w:r w:rsidR="009C4FA9" w:rsidRPr="00516350">
        <w:rPr>
          <w:rFonts w:eastAsia="Times New Roman" w:cstheme="minorHAnsi"/>
          <w:b/>
          <w:bCs/>
          <w:color w:val="008BCB"/>
          <w:lang w:val="en-GB"/>
        </w:rPr>
        <w:t>Background</w:t>
      </w:r>
      <w:r>
        <w:rPr>
          <w:rFonts w:eastAsia="Times New Roman" w:cstheme="minorHAnsi"/>
          <w:b/>
          <w:bCs/>
          <w:color w:val="008BCB"/>
          <w:lang w:val="en-GB"/>
        </w:rPr>
        <w:t>:</w:t>
      </w:r>
    </w:p>
    <w:p w14:paraId="33E2E21D" w14:textId="6E99D461" w:rsidR="00087689" w:rsidRPr="00087689" w:rsidRDefault="009C4FA9" w:rsidP="00FA2B6C">
      <w:pPr>
        <w:spacing w:line="240" w:lineRule="auto"/>
        <w:ind w:left="29" w:firstLine="0"/>
      </w:pPr>
      <w:r w:rsidRPr="00087689">
        <w:t xml:space="preserve">The Ministry of NHSR&amp;C is committed to </w:t>
      </w:r>
      <w:r w:rsidR="00537618">
        <w:t>helping</w:t>
      </w:r>
      <w:r w:rsidRPr="00087689">
        <w:t xml:space="preserve"> the people of Pakistan in maintaining and improving their health and </w:t>
      </w:r>
      <w:r w:rsidR="00537618">
        <w:t>making</w:t>
      </w:r>
      <w:r w:rsidRPr="00087689">
        <w:t xml:space="preserve"> our population healthier in the region. Under the National Health Vision, the Government strives to achieve universal health coverage (UHC) that is efficient, equitable, accessible</w:t>
      </w:r>
      <w:r w:rsidR="00537618">
        <w:t>,</w:t>
      </w:r>
      <w:r w:rsidRPr="00087689">
        <w:t xml:space="preserve"> </w:t>
      </w:r>
      <w:r w:rsidRPr="00087689">
        <w:rPr>
          <w:noProof/>
        </w:rPr>
        <w:drawing>
          <wp:inline distT="0" distB="0" distL="0" distR="0" wp14:anchorId="28F08EE2" wp14:editId="2FA64A7F">
            <wp:extent cx="6096" cy="9146"/>
            <wp:effectExtent l="0" t="0" r="0" b="0"/>
            <wp:docPr id="2202" name="Picture 2202"/>
            <wp:cNvGraphicFramePr/>
            <a:graphic xmlns:a="http://schemas.openxmlformats.org/drawingml/2006/main">
              <a:graphicData uri="http://schemas.openxmlformats.org/drawingml/2006/picture">
                <pic:pic xmlns:pic="http://schemas.openxmlformats.org/drawingml/2006/picture">
                  <pic:nvPicPr>
                    <pic:cNvPr id="2202" name="Picture 2202"/>
                    <pic:cNvPicPr/>
                  </pic:nvPicPr>
                  <pic:blipFill>
                    <a:blip r:embed="rId11"/>
                    <a:stretch>
                      <a:fillRect/>
                    </a:stretch>
                  </pic:blipFill>
                  <pic:spPr>
                    <a:xfrm>
                      <a:off x="0" y="0"/>
                      <a:ext cx="6096" cy="9146"/>
                    </a:xfrm>
                    <a:prstGeom prst="rect">
                      <a:avLst/>
                    </a:prstGeom>
                  </pic:spPr>
                </pic:pic>
              </a:graphicData>
            </a:graphic>
          </wp:inline>
        </w:drawing>
      </w:r>
      <w:r w:rsidRPr="00087689">
        <w:t xml:space="preserve">and affordable to its entire populace. The federal ministry with all the provincial departments of health is working to improve the health outcomes of all citizens while ensuring </w:t>
      </w:r>
      <w:r w:rsidR="00537618">
        <w:t xml:space="preserve">the </w:t>
      </w:r>
      <w:r w:rsidRPr="00087689">
        <w:t xml:space="preserve">delivery of quality health services through a resilient and responsive health system. Such a system is also envisioned to respond to the </w:t>
      </w:r>
      <w:r w:rsidRPr="00087689">
        <w:rPr>
          <w:noProof/>
        </w:rPr>
        <w:drawing>
          <wp:inline distT="0" distB="0" distL="0" distR="0" wp14:anchorId="1984AE2D" wp14:editId="121AA521">
            <wp:extent cx="3048" cy="3049"/>
            <wp:effectExtent l="0" t="0" r="0" b="0"/>
            <wp:docPr id="2203" name="Picture 2203"/>
            <wp:cNvGraphicFramePr/>
            <a:graphic xmlns:a="http://schemas.openxmlformats.org/drawingml/2006/main">
              <a:graphicData uri="http://schemas.openxmlformats.org/drawingml/2006/picture">
                <pic:pic xmlns:pic="http://schemas.openxmlformats.org/drawingml/2006/picture">
                  <pic:nvPicPr>
                    <pic:cNvPr id="2203" name="Picture 2203"/>
                    <pic:cNvPicPr/>
                  </pic:nvPicPr>
                  <pic:blipFill>
                    <a:blip r:embed="rId12"/>
                    <a:stretch>
                      <a:fillRect/>
                    </a:stretch>
                  </pic:blipFill>
                  <pic:spPr>
                    <a:xfrm>
                      <a:off x="0" y="0"/>
                      <a:ext cx="3048" cy="3049"/>
                    </a:xfrm>
                    <a:prstGeom prst="rect">
                      <a:avLst/>
                    </a:prstGeom>
                  </pic:spPr>
                </pic:pic>
              </a:graphicData>
            </a:graphic>
          </wp:inline>
        </w:drawing>
      </w:r>
      <w:r w:rsidRPr="00087689">
        <w:t xml:space="preserve">Sustainable Development Goals </w:t>
      </w:r>
      <w:r w:rsidR="00537618">
        <w:t>of</w:t>
      </w:r>
      <w:r w:rsidRPr="00087689">
        <w:t xml:space="preserve"> the country.</w:t>
      </w:r>
    </w:p>
    <w:p w14:paraId="58179AD1" w14:textId="15327E4F" w:rsidR="00087689" w:rsidRPr="00087689" w:rsidRDefault="009C4FA9" w:rsidP="00FA2B6C">
      <w:pPr>
        <w:spacing w:line="240" w:lineRule="auto"/>
        <w:ind w:left="29" w:firstLine="0"/>
      </w:pPr>
      <w:r w:rsidRPr="00087689">
        <w:t xml:space="preserve">The SDGs and UHC are the practical </w:t>
      </w:r>
      <w:r w:rsidR="00537618">
        <w:t>expressions</w:t>
      </w:r>
      <w:r w:rsidRPr="00087689">
        <w:t xml:space="preserve"> of concern for health equity and the right to health</w:t>
      </w:r>
      <w:r w:rsidR="00537618">
        <w:t xml:space="preserve"> and</w:t>
      </w:r>
      <w:r w:rsidRPr="00087689">
        <w:t xml:space="preserve"> contribute to sustainable development and poverty reduction. The National Health Vision 2025 provides a way forward to confront the challenges that face the national health system such as inequities, rising exposure to health risks, increasing </w:t>
      </w:r>
      <w:r w:rsidR="00537618">
        <w:t>healthcare</w:t>
      </w:r>
      <w:r w:rsidRPr="00087689">
        <w:t xml:space="preserve"> costs</w:t>
      </w:r>
      <w:r w:rsidR="00537618">
        <w:t>,</w:t>
      </w:r>
      <w:r w:rsidRPr="00087689">
        <w:t xml:space="preserve"> and low levels of access to quality.</w:t>
      </w:r>
    </w:p>
    <w:p w14:paraId="0A2D07B3" w14:textId="480B648A" w:rsidR="00087689" w:rsidRPr="00087689" w:rsidRDefault="00537618" w:rsidP="00FA2B6C">
      <w:pPr>
        <w:spacing w:line="240" w:lineRule="auto"/>
        <w:ind w:left="29" w:firstLine="0"/>
      </w:pPr>
      <w:r>
        <w:t>Evidence-based</w:t>
      </w:r>
      <w:r w:rsidR="009C4FA9" w:rsidRPr="00087689">
        <w:t xml:space="preserve"> development of a generic costed essential package of health services is one of the steps towards a UHC benefit package of Pakistan based on DCP3 and is a critical step towards UHC. Designing a comprehensive package of health services considering </w:t>
      </w:r>
      <w:r>
        <w:t xml:space="preserve">the </w:t>
      </w:r>
      <w:r w:rsidR="009C4FA9" w:rsidRPr="00087689">
        <w:t xml:space="preserve">burden of disease, </w:t>
      </w:r>
      <w:r>
        <w:t>cost-effectiveness,</w:t>
      </w:r>
      <w:r w:rsidR="009C4FA9" w:rsidRPr="00087689">
        <w:t xml:space="preserve"> and political-economic context </w:t>
      </w:r>
      <w:r>
        <w:t>is</w:t>
      </w:r>
      <w:r w:rsidR="009C4FA9" w:rsidRPr="00087689">
        <w:t xml:space="preserve"> critical to </w:t>
      </w:r>
      <w:r>
        <w:t>defining</w:t>
      </w:r>
      <w:r w:rsidR="009C4FA9" w:rsidRPr="00087689">
        <w:t xml:space="preserve"> which services are to be covered through different platforms: i) community level; ii) health </w:t>
      </w:r>
      <w:r>
        <w:t>center</w:t>
      </w:r>
      <w:r w:rsidR="009C4FA9" w:rsidRPr="00087689">
        <w:t xml:space="preserve"> level; iii) </w:t>
      </w:r>
      <w:r>
        <w:t>first-level</w:t>
      </w:r>
      <w:r w:rsidR="009C4FA9" w:rsidRPr="00087689">
        <w:t xml:space="preserve"> hospitals; and iv) referral level hospital; and v) </w:t>
      </w:r>
      <w:r>
        <w:t>population-based</w:t>
      </w:r>
      <w:r w:rsidR="009C4FA9" w:rsidRPr="00087689">
        <w:t xml:space="preserve">. In addition, interventions related to inter-sectoral prevention and fiscal policies can also play an important role in moving </w:t>
      </w:r>
      <w:r>
        <w:t>toward</w:t>
      </w:r>
      <w:r w:rsidR="009C4FA9" w:rsidRPr="00087689">
        <w:t xml:space="preserve"> UHC.</w:t>
      </w:r>
    </w:p>
    <w:p w14:paraId="4CAB7F1A" w14:textId="3179AABE" w:rsidR="00087689" w:rsidRPr="00087689" w:rsidRDefault="009C4FA9" w:rsidP="00FA2B6C">
      <w:pPr>
        <w:spacing w:line="240" w:lineRule="auto"/>
        <w:ind w:left="29" w:firstLine="0"/>
      </w:pPr>
      <w:r w:rsidRPr="00087689">
        <w:t xml:space="preserve">The Ministry is now focusing to implement the UHC Benefit Package of Pakistan through programmatic reforms along with strengthening of </w:t>
      </w:r>
      <w:r w:rsidR="00537618">
        <w:t xml:space="preserve">the </w:t>
      </w:r>
      <w:r w:rsidRPr="00087689">
        <w:t xml:space="preserve">health system. WHO is collaborating with the Ministry of NHSR&amp;C in </w:t>
      </w:r>
      <w:r w:rsidR="00537618">
        <w:t xml:space="preserve">the </w:t>
      </w:r>
      <w:r w:rsidRPr="00087689">
        <w:t>above reform initiative. The consultancy support will help the ministry during 202</w:t>
      </w:r>
      <w:r w:rsidR="00EA22DE">
        <w:t>3</w:t>
      </w:r>
      <w:r w:rsidRPr="00087689">
        <w:t>.</w:t>
      </w:r>
    </w:p>
    <w:p w14:paraId="777AB812" w14:textId="77777777" w:rsidR="000316D8" w:rsidRDefault="000316D8" w:rsidP="00FA2B6C">
      <w:pPr>
        <w:spacing w:line="240" w:lineRule="auto"/>
        <w:ind w:left="29" w:firstLine="0"/>
        <w:rPr>
          <w:rFonts w:eastAsia="Times New Roman" w:cstheme="minorHAnsi"/>
          <w:b/>
          <w:bCs/>
          <w:color w:val="008BCB"/>
          <w:lang w:val="en-GB"/>
        </w:rPr>
      </w:pPr>
    </w:p>
    <w:p w14:paraId="101E1AD1" w14:textId="20083F8D" w:rsidR="00516350" w:rsidRDefault="00516350" w:rsidP="00FA2B6C">
      <w:pPr>
        <w:spacing w:line="240" w:lineRule="auto"/>
        <w:ind w:left="29" w:firstLine="0"/>
        <w:rPr>
          <w:b/>
          <w:bCs/>
        </w:rPr>
      </w:pPr>
      <w:r w:rsidRPr="00516350">
        <w:rPr>
          <w:rFonts w:eastAsia="Times New Roman" w:cstheme="minorHAnsi"/>
          <w:b/>
          <w:bCs/>
          <w:color w:val="008BCB"/>
          <w:lang w:val="en-GB"/>
        </w:rPr>
        <w:t>Objectives:</w:t>
      </w:r>
      <w:r>
        <w:rPr>
          <w:b/>
          <w:bCs/>
        </w:rPr>
        <w:t xml:space="preserve"> </w:t>
      </w:r>
      <w:r w:rsidRPr="00516350">
        <w:t xml:space="preserve">To support </w:t>
      </w:r>
      <w:r w:rsidRPr="00087689">
        <w:t xml:space="preserve">district health departments </w:t>
      </w:r>
      <w:r>
        <w:t>in</w:t>
      </w:r>
      <w:r w:rsidRPr="00087689">
        <w:t xml:space="preserve"> planning and execution of </w:t>
      </w:r>
      <w:r>
        <w:t>DHO</w:t>
      </w:r>
      <w:r w:rsidRPr="00087689">
        <w:t xml:space="preserve"> action plans </w:t>
      </w:r>
      <w:r>
        <w:t>and provide technical support to implement t</w:t>
      </w:r>
      <w:r w:rsidRPr="00087689">
        <w:t xml:space="preserve">owards achievements of </w:t>
      </w:r>
      <w:r w:rsidR="00C242AD">
        <w:t xml:space="preserve">the </w:t>
      </w:r>
      <w:r w:rsidRPr="00087689">
        <w:t>UHC index</w:t>
      </w:r>
    </w:p>
    <w:p w14:paraId="73BB00F1" w14:textId="77777777" w:rsidR="000316D8" w:rsidRDefault="000316D8" w:rsidP="00FA2B6C">
      <w:pPr>
        <w:spacing w:line="240" w:lineRule="auto"/>
        <w:ind w:left="29" w:firstLine="0"/>
        <w:rPr>
          <w:rFonts w:eastAsia="Times New Roman" w:cstheme="minorHAnsi"/>
          <w:b/>
          <w:bCs/>
          <w:color w:val="008BCB"/>
          <w:lang w:val="en-GB"/>
        </w:rPr>
      </w:pPr>
    </w:p>
    <w:p w14:paraId="34F2E619" w14:textId="39F47F0E" w:rsidR="00A83775" w:rsidRPr="00516350" w:rsidRDefault="009C4FA9" w:rsidP="00FA2B6C">
      <w:pPr>
        <w:spacing w:line="240" w:lineRule="auto"/>
        <w:ind w:left="29" w:firstLine="0"/>
        <w:rPr>
          <w:rFonts w:eastAsia="Times New Roman" w:cstheme="minorHAnsi"/>
          <w:b/>
          <w:bCs/>
          <w:color w:val="008BCB"/>
          <w:lang w:val="en-GB"/>
        </w:rPr>
      </w:pPr>
      <w:r w:rsidRPr="00516350">
        <w:rPr>
          <w:rFonts w:eastAsia="Times New Roman" w:cstheme="minorHAnsi"/>
          <w:b/>
          <w:bCs/>
          <w:color w:val="008BCB"/>
          <w:lang w:val="en-GB"/>
        </w:rPr>
        <w:t>Planned timelines</w:t>
      </w:r>
    </w:p>
    <w:p w14:paraId="04994E48" w14:textId="57178F6D" w:rsidR="00087689" w:rsidRDefault="009C4FA9" w:rsidP="00FA2B6C">
      <w:pPr>
        <w:spacing w:line="240" w:lineRule="auto"/>
        <w:ind w:left="29" w:firstLine="0"/>
      </w:pPr>
      <w:r w:rsidRPr="00516350">
        <w:rPr>
          <w:rFonts w:eastAsia="Times New Roman" w:cstheme="minorHAnsi"/>
          <w:b/>
          <w:bCs/>
          <w:color w:val="008BCB"/>
          <w:lang w:val="en-GB"/>
        </w:rPr>
        <w:t>Start date:</w:t>
      </w:r>
      <w:r w:rsidRPr="00087689">
        <w:t xml:space="preserve"> </w:t>
      </w:r>
      <w:r w:rsidR="00234E9B">
        <w:t>July</w:t>
      </w:r>
      <w:r w:rsidR="00516350">
        <w:t xml:space="preserve"> </w:t>
      </w:r>
      <w:r w:rsidR="00234E9B">
        <w:t>7</w:t>
      </w:r>
      <w:r w:rsidRPr="00087689">
        <w:t>, 202</w:t>
      </w:r>
      <w:r w:rsidR="00087689" w:rsidRPr="00087689">
        <w:t>3</w:t>
      </w:r>
      <w:r w:rsidRPr="00087689">
        <w:t xml:space="preserve"> </w:t>
      </w:r>
    </w:p>
    <w:p w14:paraId="6D43B31B" w14:textId="1C02855A" w:rsidR="00087689" w:rsidRPr="00087689" w:rsidRDefault="009C4FA9" w:rsidP="00FA2B6C">
      <w:pPr>
        <w:spacing w:line="240" w:lineRule="auto"/>
        <w:ind w:left="29" w:firstLine="0"/>
      </w:pPr>
      <w:r w:rsidRPr="00516350">
        <w:rPr>
          <w:rFonts w:eastAsia="Times New Roman" w:cstheme="minorHAnsi"/>
          <w:b/>
          <w:bCs/>
          <w:color w:val="008BCB"/>
          <w:lang w:val="en-GB"/>
        </w:rPr>
        <w:t>End date:</w:t>
      </w:r>
      <w:r w:rsidRPr="00087689">
        <w:t xml:space="preserve"> </w:t>
      </w:r>
      <w:r w:rsidR="00234E9B">
        <w:t>December</w:t>
      </w:r>
      <w:r w:rsidR="00516350">
        <w:t xml:space="preserve"> </w:t>
      </w:r>
      <w:r w:rsidR="00346CF8">
        <w:t>15, 2023</w:t>
      </w:r>
    </w:p>
    <w:p w14:paraId="32B7EBB9" w14:textId="77777777" w:rsidR="000316D8" w:rsidRDefault="000316D8" w:rsidP="00FA2B6C">
      <w:pPr>
        <w:spacing w:line="240" w:lineRule="auto"/>
        <w:ind w:left="29" w:firstLine="0"/>
        <w:rPr>
          <w:rFonts w:eastAsia="Times New Roman" w:cstheme="minorHAnsi"/>
          <w:b/>
          <w:bCs/>
          <w:color w:val="008BCB"/>
          <w:lang w:val="en-GB"/>
        </w:rPr>
      </w:pPr>
    </w:p>
    <w:p w14:paraId="63E7E476" w14:textId="4B237634" w:rsidR="00A83775" w:rsidRDefault="00516350" w:rsidP="00FA2B6C">
      <w:pPr>
        <w:spacing w:line="240" w:lineRule="auto"/>
        <w:ind w:left="29" w:firstLine="0"/>
        <w:rPr>
          <w:rFonts w:eastAsia="Times New Roman" w:cstheme="minorHAnsi"/>
          <w:b/>
          <w:bCs/>
          <w:color w:val="008BCB"/>
          <w:lang w:val="en-GB"/>
        </w:rPr>
      </w:pPr>
      <w:r w:rsidRPr="00516350">
        <w:rPr>
          <w:rFonts w:eastAsia="Times New Roman" w:cstheme="minorHAnsi"/>
          <w:b/>
          <w:bCs/>
          <w:color w:val="008BCB"/>
          <w:lang w:val="en-GB"/>
        </w:rPr>
        <w:t>Tasks:</w:t>
      </w:r>
    </w:p>
    <w:p w14:paraId="2A7A91CB" w14:textId="77777777" w:rsidR="000316D8" w:rsidRPr="00516350" w:rsidRDefault="000316D8" w:rsidP="00FA2B6C">
      <w:pPr>
        <w:spacing w:line="240" w:lineRule="auto"/>
        <w:ind w:left="29" w:firstLine="0"/>
        <w:rPr>
          <w:rFonts w:eastAsia="Times New Roman" w:cstheme="minorHAnsi"/>
          <w:b/>
          <w:bCs/>
          <w:color w:val="008BCB"/>
          <w:lang w:val="en-GB"/>
        </w:rPr>
      </w:pPr>
    </w:p>
    <w:p w14:paraId="5EEC54CF" w14:textId="3B37D79D" w:rsidR="00537618" w:rsidRDefault="00537618" w:rsidP="00FA2B6C">
      <w:pPr>
        <w:pStyle w:val="ListParagraph"/>
        <w:numPr>
          <w:ilvl w:val="0"/>
          <w:numId w:val="4"/>
        </w:numPr>
        <w:spacing w:line="240" w:lineRule="auto"/>
      </w:pPr>
      <w:r>
        <w:t>Overall lead in</w:t>
      </w:r>
      <w:r w:rsidR="000316D8">
        <w:t xml:space="preserve"> </w:t>
      </w:r>
      <w:r>
        <w:t xml:space="preserve">UHC Unit activities </w:t>
      </w:r>
    </w:p>
    <w:p w14:paraId="685764B8" w14:textId="447C6AEC" w:rsidR="000316D8" w:rsidRPr="000316D8" w:rsidRDefault="000316D8" w:rsidP="000316D8">
      <w:pPr>
        <w:pStyle w:val="ListParagraph"/>
        <w:numPr>
          <w:ilvl w:val="0"/>
          <w:numId w:val="4"/>
        </w:numPr>
        <w:rPr>
          <w:rFonts w:eastAsia="Times New Roman"/>
          <w:lang w:val="en-PK"/>
        </w:rPr>
      </w:pPr>
      <w:r w:rsidRPr="000316D8">
        <w:rPr>
          <w:rFonts w:eastAsia="Times New Roman"/>
          <w:lang w:val="en-PK"/>
        </w:rPr>
        <w:t>Coordination with DHO Office ICT on M&amp;E activities of P</w:t>
      </w:r>
      <w:r>
        <w:rPr>
          <w:rFonts w:eastAsia="Times New Roman"/>
        </w:rPr>
        <w:t>HC i</w:t>
      </w:r>
      <w:r w:rsidRPr="000316D8">
        <w:rPr>
          <w:rFonts w:eastAsia="Times New Roman"/>
          <w:lang w:val="en-PK"/>
        </w:rPr>
        <w:t>n ICT</w:t>
      </w:r>
    </w:p>
    <w:p w14:paraId="52346D31" w14:textId="2AD5961B" w:rsidR="00A83775" w:rsidRPr="00087689" w:rsidRDefault="00516350" w:rsidP="00FA2B6C">
      <w:pPr>
        <w:pStyle w:val="ListParagraph"/>
        <w:numPr>
          <w:ilvl w:val="0"/>
          <w:numId w:val="4"/>
        </w:numPr>
        <w:spacing w:line="240" w:lineRule="auto"/>
      </w:pPr>
      <w:r>
        <w:lastRenderedPageBreak/>
        <w:t>Develop</w:t>
      </w:r>
      <w:r w:rsidR="009C4FA9" w:rsidRPr="00087689">
        <w:t xml:space="preserve"> district action plans </w:t>
      </w:r>
      <w:r w:rsidR="00C242AD">
        <w:t>for</w:t>
      </w:r>
      <w:r w:rsidR="009C4FA9" w:rsidRPr="00087689">
        <w:t xml:space="preserve"> Phase 01 UHC districts as advised by </w:t>
      </w:r>
      <w:r w:rsidR="00581038">
        <w:t xml:space="preserve">the </w:t>
      </w:r>
      <w:r w:rsidR="009C4FA9" w:rsidRPr="00087689">
        <w:t>Ministry of National Health Services, Regulations</w:t>
      </w:r>
      <w:r w:rsidR="00C242AD">
        <w:t>,</w:t>
      </w:r>
      <w:r w:rsidR="009C4FA9" w:rsidRPr="00087689">
        <w:t xml:space="preserve"> and Coordination.</w:t>
      </w:r>
    </w:p>
    <w:p w14:paraId="62DFC547" w14:textId="2397F64B" w:rsidR="00581038" w:rsidRDefault="009C4FA9" w:rsidP="00FA2B6C">
      <w:pPr>
        <w:pStyle w:val="ListParagraph"/>
        <w:numPr>
          <w:ilvl w:val="0"/>
          <w:numId w:val="4"/>
        </w:numPr>
        <w:spacing w:line="240" w:lineRule="auto"/>
      </w:pPr>
      <w:r w:rsidRPr="00087689">
        <w:t xml:space="preserve"> </w:t>
      </w:r>
      <w:r w:rsidR="00D55CFC">
        <w:t>C</w:t>
      </w:r>
      <w:r w:rsidRPr="00087689">
        <w:t>oordina</w:t>
      </w:r>
      <w:r w:rsidR="00D55CFC">
        <w:t>t</w:t>
      </w:r>
      <w:r w:rsidRPr="00087689">
        <w:t xml:space="preserve">e operationalization of UHC Unit / Cell in ICT and Phase 01 UHC districts as advised by </w:t>
      </w:r>
      <w:r w:rsidR="00C242AD">
        <w:t xml:space="preserve">the </w:t>
      </w:r>
      <w:r w:rsidRPr="00087689">
        <w:t>Ministry of National Health Services, Regulations</w:t>
      </w:r>
      <w:r w:rsidR="00537618">
        <w:t>,</w:t>
      </w:r>
      <w:r w:rsidRPr="00087689">
        <w:t xml:space="preserve"> and Coordination. </w:t>
      </w:r>
    </w:p>
    <w:p w14:paraId="7CF99041" w14:textId="77777777" w:rsidR="00B42C01" w:rsidRDefault="00B42C01" w:rsidP="00B42C01">
      <w:pPr>
        <w:pStyle w:val="ListParagraph"/>
        <w:numPr>
          <w:ilvl w:val="0"/>
          <w:numId w:val="4"/>
        </w:numPr>
        <w:spacing w:line="240" w:lineRule="auto"/>
      </w:pPr>
      <w:r>
        <w:t>To monitor the implementation of the Family Practice approach along with community engagement at model district ICT and provide a monthly progress report in line with planned interventions.</w:t>
      </w:r>
    </w:p>
    <w:p w14:paraId="0D200102" w14:textId="77777777" w:rsidR="00B42C01" w:rsidRDefault="00B42C01" w:rsidP="00B42C01">
      <w:pPr>
        <w:pStyle w:val="ListParagraph"/>
        <w:numPr>
          <w:ilvl w:val="0"/>
          <w:numId w:val="4"/>
        </w:numPr>
        <w:spacing w:line="240" w:lineRule="auto"/>
      </w:pPr>
      <w:r>
        <w:t>To facilitate and coordinate orientation facility-level staff on Family Practice approach/ Community engagement and their training using capacities available at the district level on:</w:t>
      </w:r>
    </w:p>
    <w:p w14:paraId="1FD352B7" w14:textId="12B2CBF8" w:rsidR="00B42C01" w:rsidRDefault="00B42C01" w:rsidP="00B42C01">
      <w:pPr>
        <w:pStyle w:val="ListParagraph"/>
        <w:spacing w:line="240" w:lineRule="auto"/>
        <w:ind w:left="749" w:firstLine="0"/>
      </w:pPr>
      <w:r>
        <w:t xml:space="preserve"> </w:t>
      </w:r>
    </w:p>
    <w:p w14:paraId="5BC64990" w14:textId="77777777" w:rsidR="0022489D" w:rsidRDefault="00B42C01" w:rsidP="0022489D">
      <w:pPr>
        <w:pStyle w:val="ListParagraph"/>
        <w:numPr>
          <w:ilvl w:val="1"/>
          <w:numId w:val="4"/>
        </w:numPr>
        <w:spacing w:line="240" w:lineRule="auto"/>
      </w:pPr>
      <w:r>
        <w:t>HIV/AIDS, Hepatitis, TB, and Malaria (especially active case finding);</w:t>
      </w:r>
    </w:p>
    <w:p w14:paraId="46E6A48E" w14:textId="3A5E0E27" w:rsidR="0022489D" w:rsidRDefault="0022489D" w:rsidP="0022489D">
      <w:pPr>
        <w:pStyle w:val="ListParagraph"/>
        <w:numPr>
          <w:ilvl w:val="1"/>
          <w:numId w:val="4"/>
        </w:numPr>
        <w:spacing w:line="240" w:lineRule="auto"/>
      </w:pPr>
      <w:r w:rsidRPr="0022489D">
        <w:rPr>
          <w:rFonts w:eastAsia="Times New Roman"/>
          <w:lang w:val="en-PK"/>
        </w:rPr>
        <w:t>Coordination with IHRA on MSDS</w:t>
      </w:r>
    </w:p>
    <w:p w14:paraId="07C40DE7" w14:textId="07560B4C" w:rsidR="00B42C01" w:rsidRDefault="00B42C01" w:rsidP="00B42C01">
      <w:pPr>
        <w:pStyle w:val="ListParagraph"/>
        <w:numPr>
          <w:ilvl w:val="1"/>
          <w:numId w:val="4"/>
        </w:numPr>
        <w:spacing w:line="240" w:lineRule="auto"/>
      </w:pPr>
      <w:r>
        <w:t>integrated RMNCH</w:t>
      </w:r>
    </w:p>
    <w:p w14:paraId="1DE23603" w14:textId="77777777" w:rsidR="00B42C01" w:rsidRDefault="00B42C01" w:rsidP="00B42C01">
      <w:pPr>
        <w:pStyle w:val="ListParagraph"/>
        <w:numPr>
          <w:ilvl w:val="1"/>
          <w:numId w:val="4"/>
        </w:numPr>
        <w:spacing w:line="240" w:lineRule="auto"/>
      </w:pPr>
      <w:r>
        <w:t xml:space="preserve"> integrated noncommunicable diseases, active screening, diagnosis, and treatment of major NCDs/ Mental disorders, and promotion of best byes</w:t>
      </w:r>
    </w:p>
    <w:p w14:paraId="01F0F7F0" w14:textId="314E5401" w:rsidR="00A83775" w:rsidRPr="00087689" w:rsidRDefault="009C4FA9" w:rsidP="00FA2B6C">
      <w:pPr>
        <w:pStyle w:val="ListParagraph"/>
        <w:numPr>
          <w:ilvl w:val="0"/>
          <w:numId w:val="4"/>
        </w:numPr>
        <w:spacing w:line="240" w:lineRule="auto"/>
      </w:pPr>
      <w:r w:rsidRPr="00087689">
        <w:t>Develop and maintain active coordination with development sector partners</w:t>
      </w:r>
      <w:r w:rsidR="002A4568">
        <w:t>, and CSOs</w:t>
      </w:r>
      <w:r w:rsidRPr="00087689">
        <w:t xml:space="preserve"> working on </w:t>
      </w:r>
      <w:r w:rsidR="002A4568">
        <w:t xml:space="preserve">Social Determinants of </w:t>
      </w:r>
      <w:r w:rsidR="00537618">
        <w:t>Health (</w:t>
      </w:r>
      <w:r w:rsidR="002A4568">
        <w:t>SDH)</w:t>
      </w:r>
    </w:p>
    <w:p w14:paraId="55725AE4" w14:textId="14A5E61E" w:rsidR="00087689" w:rsidRPr="00087689" w:rsidRDefault="00087689" w:rsidP="00FA2B6C">
      <w:pPr>
        <w:pStyle w:val="ListParagraph"/>
        <w:numPr>
          <w:ilvl w:val="0"/>
          <w:numId w:val="4"/>
        </w:numPr>
        <w:spacing w:line="240" w:lineRule="auto"/>
      </w:pPr>
      <w:r w:rsidRPr="00087689">
        <w:t>Support and Coordinate implementation of LHWs strategic plan 2022 — 2027 in Phase 01 UHC districts</w:t>
      </w:r>
    </w:p>
    <w:p w14:paraId="69B9E6A6" w14:textId="17CB776B" w:rsidR="00A83775" w:rsidRPr="00087689" w:rsidRDefault="00581038" w:rsidP="00FA2B6C">
      <w:pPr>
        <w:pStyle w:val="ListParagraph"/>
        <w:numPr>
          <w:ilvl w:val="0"/>
          <w:numId w:val="5"/>
        </w:numPr>
        <w:spacing w:line="240" w:lineRule="auto"/>
      </w:pPr>
      <w:r>
        <w:t>Develop</w:t>
      </w:r>
      <w:r w:rsidR="009C4FA9" w:rsidRPr="00087689">
        <w:t xml:space="preserve"> research proposal</w:t>
      </w:r>
      <w:r>
        <w:t xml:space="preserve"> </w:t>
      </w:r>
      <w:r w:rsidR="009C4FA9" w:rsidRPr="00087689">
        <w:t>on relevant public health issues of interest</w:t>
      </w:r>
    </w:p>
    <w:p w14:paraId="72D4A10D" w14:textId="153E6AC3" w:rsidR="00581038" w:rsidRDefault="009C4FA9" w:rsidP="00FA2B6C">
      <w:pPr>
        <w:pStyle w:val="ListParagraph"/>
        <w:numPr>
          <w:ilvl w:val="0"/>
          <w:numId w:val="5"/>
        </w:numPr>
        <w:spacing w:line="240" w:lineRule="auto"/>
      </w:pPr>
      <w:r w:rsidRPr="00087689">
        <w:t xml:space="preserve">Support in facilitating </w:t>
      </w:r>
      <w:r w:rsidR="00581038">
        <w:t xml:space="preserve">a </w:t>
      </w:r>
      <w:r w:rsidRPr="00087689">
        <w:t>joint external evaluation process</w:t>
      </w:r>
    </w:p>
    <w:p w14:paraId="4878014E" w14:textId="7796E4CE" w:rsidR="00087689" w:rsidRPr="00087689" w:rsidRDefault="009C4FA9" w:rsidP="00FA2B6C">
      <w:pPr>
        <w:pStyle w:val="ListParagraph"/>
        <w:numPr>
          <w:ilvl w:val="0"/>
          <w:numId w:val="5"/>
        </w:numPr>
        <w:spacing w:line="240" w:lineRule="auto"/>
      </w:pPr>
      <w:r w:rsidRPr="00087689">
        <w:t>Support in Implementation of M&amp;E framework and M&amp;E tools in phase 01 districts</w:t>
      </w:r>
    </w:p>
    <w:p w14:paraId="5978741A" w14:textId="741EB7FF" w:rsidR="00A83775" w:rsidRPr="00581038" w:rsidRDefault="009C4FA9" w:rsidP="008B3B41">
      <w:pPr>
        <w:spacing w:line="240" w:lineRule="auto"/>
        <w:ind w:left="0" w:firstLine="0"/>
        <w:rPr>
          <w:rFonts w:eastAsia="Times New Roman" w:cstheme="minorHAnsi"/>
          <w:b/>
          <w:bCs/>
          <w:color w:val="008BCB"/>
          <w:lang w:val="en-GB"/>
        </w:rPr>
      </w:pPr>
      <w:r w:rsidRPr="00581038">
        <w:rPr>
          <w:rFonts w:eastAsia="Times New Roman" w:cstheme="minorHAnsi"/>
          <w:b/>
          <w:bCs/>
          <w:color w:val="008BCB"/>
          <w:lang w:val="en-GB"/>
        </w:rPr>
        <w:t>Deliverables</w:t>
      </w:r>
      <w:r w:rsidR="00171E3C">
        <w:rPr>
          <w:rFonts w:eastAsia="Times New Roman" w:cstheme="minorHAnsi"/>
          <w:b/>
          <w:bCs/>
          <w:color w:val="008BCB"/>
          <w:lang w:val="en-GB"/>
        </w:rPr>
        <w:t>:</w:t>
      </w:r>
    </w:p>
    <w:p w14:paraId="7D0AEFCB" w14:textId="21989299" w:rsidR="00A83775" w:rsidRPr="00087689" w:rsidRDefault="00581038" w:rsidP="00FA2B6C">
      <w:pPr>
        <w:pStyle w:val="ListParagraph"/>
        <w:numPr>
          <w:ilvl w:val="0"/>
          <w:numId w:val="6"/>
        </w:numPr>
        <w:spacing w:line="240" w:lineRule="auto"/>
      </w:pPr>
      <w:r>
        <w:t xml:space="preserve">Report on the </w:t>
      </w:r>
      <w:r w:rsidR="002A4568">
        <w:t>District</w:t>
      </w:r>
      <w:r w:rsidR="009C4FA9" w:rsidRPr="00087689">
        <w:t xml:space="preserve"> Level Consultations for Development of district action plans of Phase 01 UHC districts as prioritized by </w:t>
      </w:r>
      <w:r w:rsidR="002A4568">
        <w:t xml:space="preserve">the </w:t>
      </w:r>
      <w:r w:rsidR="009C4FA9" w:rsidRPr="00087689">
        <w:t>Ministry of National Health Services, Regulations and Coordination</w:t>
      </w:r>
    </w:p>
    <w:p w14:paraId="279E4399" w14:textId="78B00492" w:rsidR="00A83775" w:rsidRPr="00087689" w:rsidRDefault="009C4FA9" w:rsidP="00FA2B6C">
      <w:pPr>
        <w:pStyle w:val="ListParagraph"/>
        <w:numPr>
          <w:ilvl w:val="0"/>
          <w:numId w:val="6"/>
        </w:numPr>
        <w:spacing w:line="240" w:lineRule="auto"/>
      </w:pPr>
      <w:r w:rsidRPr="00087689">
        <w:t>Operationalization of UHC Unit / Cell in ICT and Phase 01 UHC districts</w:t>
      </w:r>
    </w:p>
    <w:p w14:paraId="50B1D300" w14:textId="77777777" w:rsidR="008B3B41" w:rsidRDefault="002A4568" w:rsidP="008B3B41">
      <w:pPr>
        <w:pStyle w:val="ListParagraph"/>
        <w:numPr>
          <w:ilvl w:val="0"/>
          <w:numId w:val="6"/>
        </w:numPr>
        <w:spacing w:line="240" w:lineRule="auto"/>
      </w:pPr>
      <w:r>
        <w:t>Implementation and reporting of FPA and Community Engagement in pilot health facilities including SDH</w:t>
      </w:r>
    </w:p>
    <w:p w14:paraId="114D4B07" w14:textId="2EA024D5" w:rsidR="00171E3C" w:rsidRPr="008B3B41" w:rsidRDefault="00171E3C" w:rsidP="008B3B41">
      <w:pPr>
        <w:spacing w:line="240" w:lineRule="auto"/>
      </w:pPr>
      <w:r w:rsidRPr="008B3B41">
        <w:rPr>
          <w:rFonts w:eastAsia="Times New Roman" w:cstheme="minorHAnsi"/>
          <w:b/>
          <w:bCs/>
          <w:color w:val="008BCB"/>
          <w:lang w:val="en-GB"/>
        </w:rPr>
        <w:t>Technical Supervision:</w:t>
      </w:r>
    </w:p>
    <w:p w14:paraId="5D4402FD" w14:textId="77777777" w:rsidR="00171E3C" w:rsidRPr="00383C5C" w:rsidRDefault="00171E3C" w:rsidP="00FA2B6C">
      <w:pPr>
        <w:spacing w:after="60" w:line="240" w:lineRule="auto"/>
        <w:rPr>
          <w:rFonts w:cstheme="minorHAnsi"/>
        </w:rPr>
      </w:pPr>
      <w:r w:rsidRPr="00383C5C">
        <w:rPr>
          <w:rFonts w:cstheme="minorHAnsi"/>
        </w:rPr>
        <w:t>The selected assignment will work on the supervision of:</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66"/>
        <w:gridCol w:w="4188"/>
        <w:gridCol w:w="883"/>
        <w:gridCol w:w="2209"/>
      </w:tblGrid>
      <w:tr w:rsidR="00171E3C" w:rsidRPr="00383C5C" w14:paraId="3C2B728C" w14:textId="77777777" w:rsidTr="005E3740">
        <w:trPr>
          <w:trHeight w:val="350"/>
        </w:trPr>
        <w:tc>
          <w:tcPr>
            <w:tcW w:w="2205" w:type="dxa"/>
          </w:tcPr>
          <w:p w14:paraId="15338DA3" w14:textId="77777777" w:rsidR="00171E3C" w:rsidRPr="00383C5C" w:rsidRDefault="00171E3C" w:rsidP="00FA2B6C">
            <w:pPr>
              <w:spacing w:after="60" w:line="240" w:lineRule="auto"/>
              <w:rPr>
                <w:rFonts w:cstheme="minorHAnsi"/>
                <w:lang w:val="en-US"/>
              </w:rPr>
            </w:pPr>
            <w:r w:rsidRPr="00383C5C">
              <w:rPr>
                <w:rFonts w:cstheme="minorHAnsi"/>
                <w:lang w:val="en-US"/>
              </w:rPr>
              <w:t xml:space="preserve">Responsible Officer: </w:t>
            </w:r>
          </w:p>
        </w:tc>
        <w:tc>
          <w:tcPr>
            <w:tcW w:w="4720" w:type="dxa"/>
          </w:tcPr>
          <w:p w14:paraId="75CD6500" w14:textId="77777777" w:rsidR="00171E3C" w:rsidRPr="00383C5C" w:rsidRDefault="00171E3C" w:rsidP="00FA2B6C">
            <w:pPr>
              <w:spacing w:after="60" w:line="240" w:lineRule="auto"/>
              <w:rPr>
                <w:rFonts w:cstheme="minorHAnsi"/>
                <w:lang w:val="en-US"/>
              </w:rPr>
            </w:pPr>
            <w:r w:rsidRPr="00383C5C">
              <w:rPr>
                <w:rFonts w:cstheme="minorHAnsi"/>
                <w:lang w:val="en-US"/>
              </w:rPr>
              <w:t>Dr HassanAli Dalvi Shirazi, Health System Cluster Coordinator</w:t>
            </w:r>
          </w:p>
        </w:tc>
        <w:tc>
          <w:tcPr>
            <w:tcW w:w="900" w:type="dxa"/>
          </w:tcPr>
          <w:p w14:paraId="63A8B971" w14:textId="77777777" w:rsidR="00171E3C" w:rsidRPr="00383C5C" w:rsidRDefault="00171E3C" w:rsidP="00FA2B6C">
            <w:pPr>
              <w:spacing w:after="60" w:line="240" w:lineRule="auto"/>
              <w:rPr>
                <w:rFonts w:cstheme="minorHAnsi"/>
                <w:lang w:val="en-US"/>
              </w:rPr>
            </w:pPr>
            <w:r w:rsidRPr="00383C5C">
              <w:rPr>
                <w:rFonts w:cstheme="minorHAnsi"/>
                <w:lang w:val="en-US"/>
              </w:rPr>
              <w:t>Email:</w:t>
            </w:r>
          </w:p>
        </w:tc>
        <w:tc>
          <w:tcPr>
            <w:tcW w:w="1916" w:type="dxa"/>
          </w:tcPr>
          <w:p w14:paraId="5ADF1B69" w14:textId="77777777" w:rsidR="00171E3C" w:rsidRPr="00383C5C" w:rsidRDefault="00000000" w:rsidP="00FA2B6C">
            <w:pPr>
              <w:spacing w:after="60" w:line="240" w:lineRule="auto"/>
              <w:rPr>
                <w:rFonts w:cstheme="minorHAnsi"/>
                <w:u w:val="single"/>
                <w:lang w:val="en-US"/>
              </w:rPr>
            </w:pPr>
            <w:hyperlink r:id="rId13" w:history="1">
              <w:r w:rsidR="00171E3C" w:rsidRPr="00383C5C">
                <w:rPr>
                  <w:color w:val="00B0F0"/>
                  <w:u w:val="single"/>
                  <w:lang w:val="en-US"/>
                </w:rPr>
                <w:t>dalvih@who.int</w:t>
              </w:r>
            </w:hyperlink>
          </w:p>
        </w:tc>
      </w:tr>
      <w:tr w:rsidR="00171E3C" w:rsidRPr="00383C5C" w14:paraId="3F46D05E" w14:textId="77777777" w:rsidTr="005E3740">
        <w:trPr>
          <w:trHeight w:val="260"/>
        </w:trPr>
        <w:tc>
          <w:tcPr>
            <w:tcW w:w="2205" w:type="dxa"/>
          </w:tcPr>
          <w:p w14:paraId="69D631CF" w14:textId="77777777" w:rsidR="00171E3C" w:rsidRPr="00383C5C" w:rsidRDefault="00171E3C" w:rsidP="00FA2B6C">
            <w:pPr>
              <w:spacing w:after="60" w:line="240" w:lineRule="auto"/>
              <w:rPr>
                <w:rFonts w:cstheme="minorHAnsi"/>
                <w:lang w:val="en-US"/>
              </w:rPr>
            </w:pPr>
            <w:r w:rsidRPr="00383C5C">
              <w:rPr>
                <w:rFonts w:cstheme="minorHAnsi"/>
                <w:lang w:val="en-US"/>
              </w:rPr>
              <w:t>Manager:</w:t>
            </w:r>
          </w:p>
        </w:tc>
        <w:tc>
          <w:tcPr>
            <w:tcW w:w="4720" w:type="dxa"/>
          </w:tcPr>
          <w:p w14:paraId="5941C0F1" w14:textId="77777777" w:rsidR="00171E3C" w:rsidRPr="00383C5C" w:rsidRDefault="00171E3C" w:rsidP="00FA2B6C">
            <w:pPr>
              <w:spacing w:after="60" w:line="240" w:lineRule="auto"/>
              <w:rPr>
                <w:rFonts w:cstheme="minorHAnsi"/>
                <w:lang w:val="en-US"/>
              </w:rPr>
            </w:pPr>
            <w:r w:rsidRPr="00383C5C">
              <w:rPr>
                <w:rFonts w:cstheme="minorHAnsi"/>
                <w:lang w:val="en-US"/>
              </w:rPr>
              <w:t>Dr Palitha Mahipala, WR Pakistan</w:t>
            </w:r>
          </w:p>
        </w:tc>
        <w:tc>
          <w:tcPr>
            <w:tcW w:w="900" w:type="dxa"/>
          </w:tcPr>
          <w:p w14:paraId="4A93C939" w14:textId="77777777" w:rsidR="00171E3C" w:rsidRPr="00383C5C" w:rsidRDefault="00171E3C" w:rsidP="00FA2B6C">
            <w:pPr>
              <w:spacing w:after="60" w:line="240" w:lineRule="auto"/>
              <w:rPr>
                <w:rFonts w:cstheme="minorHAnsi"/>
                <w:lang w:val="en-US"/>
              </w:rPr>
            </w:pPr>
            <w:r w:rsidRPr="00383C5C">
              <w:rPr>
                <w:rFonts w:cstheme="minorHAnsi"/>
                <w:lang w:val="en-US"/>
              </w:rPr>
              <w:t>Email:</w:t>
            </w:r>
          </w:p>
        </w:tc>
        <w:tc>
          <w:tcPr>
            <w:tcW w:w="1916" w:type="dxa"/>
          </w:tcPr>
          <w:p w14:paraId="229B6A39" w14:textId="77777777" w:rsidR="00171E3C" w:rsidRPr="00383C5C" w:rsidRDefault="00171E3C" w:rsidP="00FA2B6C">
            <w:pPr>
              <w:spacing w:after="60" w:line="240" w:lineRule="auto"/>
              <w:rPr>
                <w:rFonts w:cstheme="minorHAnsi"/>
                <w:u w:val="single"/>
                <w:lang w:val="en-US"/>
              </w:rPr>
            </w:pPr>
            <w:r w:rsidRPr="00383C5C">
              <w:rPr>
                <w:color w:val="00B0F0"/>
                <w:u w:val="single"/>
                <w:lang w:val="en-US"/>
              </w:rPr>
              <w:t>MAHIPALAP@who.int</w:t>
            </w:r>
          </w:p>
        </w:tc>
      </w:tr>
    </w:tbl>
    <w:p w14:paraId="4CA5BB8A" w14:textId="7429755A" w:rsidR="00A83775" w:rsidRPr="00171E3C" w:rsidRDefault="009C4FA9" w:rsidP="00FA2B6C">
      <w:pPr>
        <w:spacing w:line="240" w:lineRule="auto"/>
        <w:ind w:left="0" w:firstLine="0"/>
        <w:rPr>
          <w:rFonts w:eastAsia="Times New Roman" w:cstheme="minorHAnsi"/>
          <w:b/>
          <w:bCs/>
          <w:color w:val="008BCB"/>
          <w:lang w:val="en-GB"/>
        </w:rPr>
      </w:pPr>
      <w:r w:rsidRPr="00171E3C">
        <w:rPr>
          <w:rFonts w:eastAsia="Times New Roman" w:cstheme="minorHAnsi"/>
          <w:b/>
          <w:bCs/>
          <w:color w:val="008BCB"/>
          <w:lang w:val="en-GB"/>
        </w:rPr>
        <w:t>Required Skills / Experience</w:t>
      </w:r>
      <w:r w:rsidR="00171E3C">
        <w:rPr>
          <w:rFonts w:eastAsia="Times New Roman" w:cstheme="minorHAnsi"/>
          <w:b/>
          <w:bCs/>
          <w:color w:val="008BCB"/>
          <w:lang w:val="en-GB"/>
        </w:rPr>
        <w:t>:</w:t>
      </w:r>
    </w:p>
    <w:p w14:paraId="0D186A76" w14:textId="04B390A0" w:rsidR="00A83775" w:rsidRPr="00087689" w:rsidRDefault="009C4FA9" w:rsidP="00FA2B6C">
      <w:pPr>
        <w:pStyle w:val="ListParagraph"/>
        <w:numPr>
          <w:ilvl w:val="0"/>
          <w:numId w:val="8"/>
        </w:numPr>
        <w:spacing w:line="240" w:lineRule="auto"/>
      </w:pPr>
      <w:r w:rsidRPr="00087689">
        <w:t>Qualification: University degree in Public Health</w:t>
      </w:r>
    </w:p>
    <w:p w14:paraId="4537C3CA" w14:textId="385BAD25" w:rsidR="00087689" w:rsidRPr="00087689" w:rsidRDefault="009C4FA9" w:rsidP="00FA2B6C">
      <w:pPr>
        <w:pStyle w:val="ListParagraph"/>
        <w:numPr>
          <w:ilvl w:val="0"/>
          <w:numId w:val="8"/>
        </w:numPr>
        <w:spacing w:line="240" w:lineRule="auto"/>
      </w:pPr>
      <w:r w:rsidRPr="00087689">
        <w:t xml:space="preserve">Experience: At least 2 years in </w:t>
      </w:r>
      <w:r w:rsidR="00537618">
        <w:t xml:space="preserve">the </w:t>
      </w:r>
      <w:r w:rsidRPr="00087689">
        <w:t xml:space="preserve">Public Health domain in </w:t>
      </w:r>
      <w:r w:rsidR="00537618">
        <w:t xml:space="preserve">the </w:t>
      </w:r>
      <w:r w:rsidRPr="00087689">
        <w:t>public sector/ development organization.</w:t>
      </w:r>
    </w:p>
    <w:p w14:paraId="5EB7B7A3" w14:textId="0560F87D" w:rsidR="00A83775" w:rsidRPr="00171E3C" w:rsidRDefault="009C4FA9" w:rsidP="00FA2B6C">
      <w:pPr>
        <w:spacing w:line="240" w:lineRule="auto"/>
        <w:ind w:left="29" w:firstLine="0"/>
        <w:rPr>
          <w:rFonts w:eastAsia="Times New Roman" w:cstheme="minorHAnsi"/>
          <w:b/>
          <w:bCs/>
          <w:color w:val="008BCB"/>
          <w:lang w:val="en-GB"/>
        </w:rPr>
      </w:pPr>
      <w:r w:rsidRPr="00171E3C">
        <w:rPr>
          <w:rFonts w:eastAsia="Times New Roman" w:cstheme="minorHAnsi"/>
          <w:b/>
          <w:bCs/>
          <w:color w:val="008BCB"/>
          <w:lang w:val="en-GB"/>
        </w:rPr>
        <w:t>Additional Requirements</w:t>
      </w:r>
      <w:r w:rsidR="00171E3C">
        <w:rPr>
          <w:rFonts w:eastAsia="Times New Roman" w:cstheme="minorHAnsi"/>
          <w:b/>
          <w:bCs/>
          <w:color w:val="008BCB"/>
          <w:lang w:val="en-GB"/>
        </w:rPr>
        <w:t>:</w:t>
      </w:r>
    </w:p>
    <w:p w14:paraId="490CC4C0" w14:textId="2FD21DFF" w:rsidR="00A83775" w:rsidRPr="00087689" w:rsidRDefault="009C4FA9" w:rsidP="00FA2B6C">
      <w:pPr>
        <w:pStyle w:val="ListParagraph"/>
        <w:numPr>
          <w:ilvl w:val="0"/>
          <w:numId w:val="7"/>
        </w:numPr>
        <w:spacing w:line="240" w:lineRule="auto"/>
      </w:pPr>
      <w:r w:rsidRPr="00087689">
        <w:t xml:space="preserve">Broad knowledge of the situation in Pakistan </w:t>
      </w:r>
      <w:r w:rsidR="00537618" w:rsidRPr="00087689">
        <w:t>regarding</w:t>
      </w:r>
      <w:r w:rsidRPr="00087689">
        <w:t xml:space="preserve"> Public Health priorities.</w:t>
      </w:r>
    </w:p>
    <w:p w14:paraId="09E4E01B" w14:textId="1C896774" w:rsidR="00A83775" w:rsidRPr="00087689" w:rsidRDefault="009C4FA9" w:rsidP="00FA2B6C">
      <w:pPr>
        <w:pStyle w:val="ListParagraph"/>
        <w:numPr>
          <w:ilvl w:val="0"/>
          <w:numId w:val="7"/>
        </w:numPr>
        <w:spacing w:line="240" w:lineRule="auto"/>
      </w:pPr>
      <w:r w:rsidRPr="00087689">
        <w:t xml:space="preserve">Excellent </w:t>
      </w:r>
      <w:r w:rsidR="00377844">
        <w:t>interpersonal</w:t>
      </w:r>
      <w:r w:rsidRPr="00087689">
        <w:t xml:space="preserve"> skills and ability to promote consensus and new approaches.</w:t>
      </w:r>
    </w:p>
    <w:p w14:paraId="2C7623EE" w14:textId="1B8EF475" w:rsidR="00A83775" w:rsidRPr="00087689" w:rsidRDefault="009C4FA9" w:rsidP="00FA2B6C">
      <w:pPr>
        <w:pStyle w:val="ListParagraph"/>
        <w:numPr>
          <w:ilvl w:val="0"/>
          <w:numId w:val="7"/>
        </w:numPr>
        <w:spacing w:line="240" w:lineRule="auto"/>
      </w:pPr>
      <w:r w:rsidRPr="00087689">
        <w:t xml:space="preserve">Very good ability to build and maintain relations and network with authorities and other stakeholders. Excellent knowledge of MS </w:t>
      </w:r>
      <w:r w:rsidR="00537618">
        <w:t>Office</w:t>
      </w:r>
      <w:r w:rsidRPr="00087689">
        <w:t xml:space="preserve"> applications.</w:t>
      </w:r>
    </w:p>
    <w:p w14:paraId="6215AEFF" w14:textId="0EE12B6A" w:rsidR="00087689" w:rsidRPr="00087689" w:rsidRDefault="009C4FA9" w:rsidP="00FA2B6C">
      <w:pPr>
        <w:pStyle w:val="ListParagraph"/>
        <w:numPr>
          <w:ilvl w:val="0"/>
          <w:numId w:val="7"/>
        </w:numPr>
        <w:spacing w:line="240" w:lineRule="auto"/>
      </w:pPr>
      <w:r w:rsidRPr="00087689">
        <w:t xml:space="preserve">Proficiency in reading, writing, and speaking English and </w:t>
      </w:r>
      <w:r w:rsidR="00377844">
        <w:t xml:space="preserve">the </w:t>
      </w:r>
      <w:r w:rsidRPr="00087689">
        <w:t>local language is required.</w:t>
      </w:r>
    </w:p>
    <w:p w14:paraId="6B372C5E" w14:textId="291B4565" w:rsidR="00A83775" w:rsidRDefault="009C4FA9" w:rsidP="008B3B41">
      <w:pPr>
        <w:spacing w:line="240" w:lineRule="auto"/>
        <w:ind w:left="0" w:firstLine="0"/>
        <w:rPr>
          <w:rFonts w:eastAsia="Times New Roman" w:cstheme="minorHAnsi"/>
          <w:b/>
          <w:bCs/>
          <w:color w:val="008BCB"/>
          <w:lang w:val="en-GB"/>
        </w:rPr>
      </w:pPr>
      <w:r w:rsidRPr="00CB40F7">
        <w:rPr>
          <w:rFonts w:eastAsia="Times New Roman" w:cstheme="minorHAnsi"/>
          <w:b/>
          <w:bCs/>
          <w:color w:val="008BCB"/>
          <w:lang w:val="en-GB"/>
        </w:rPr>
        <w:t>Place of assignment</w:t>
      </w:r>
    </w:p>
    <w:p w14:paraId="1641F183" w14:textId="62478A8A" w:rsidR="00377844" w:rsidRPr="00377844" w:rsidRDefault="00377844" w:rsidP="00FA2B6C">
      <w:pPr>
        <w:pStyle w:val="ListParagraph"/>
        <w:numPr>
          <w:ilvl w:val="0"/>
          <w:numId w:val="7"/>
        </w:numPr>
        <w:spacing w:line="240" w:lineRule="auto"/>
      </w:pPr>
      <w:r w:rsidRPr="00377844">
        <w:t>Islamabad</w:t>
      </w:r>
    </w:p>
    <w:sectPr w:rsidR="00377844" w:rsidRPr="00377844">
      <w:type w:val="continuous"/>
      <w:pgSz w:w="11904" w:h="16838"/>
      <w:pgMar w:top="1577" w:right="1310" w:bottom="2438" w:left="12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BBECD" w14:textId="77777777" w:rsidR="009949D2" w:rsidRDefault="009949D2">
      <w:pPr>
        <w:spacing w:after="0" w:line="240" w:lineRule="auto"/>
      </w:pPr>
      <w:r>
        <w:separator/>
      </w:r>
    </w:p>
  </w:endnote>
  <w:endnote w:type="continuationSeparator" w:id="0">
    <w:p w14:paraId="602595EC" w14:textId="77777777" w:rsidR="009949D2" w:rsidRDefault="0099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FDCD" w14:textId="77777777" w:rsidR="00A83775" w:rsidRDefault="009C4FA9">
    <w:pPr>
      <w:spacing w:after="0" w:line="259" w:lineRule="auto"/>
      <w:ind w:left="0" w:right="288" w:firstLine="0"/>
      <w:jc w:val="right"/>
    </w:pPr>
    <w:r>
      <w:fldChar w:fldCharType="begin"/>
    </w:r>
    <w:r>
      <w:instrText xml:space="preserve"> PAGE   \* MERGEFORMAT </w:instrText>
    </w:r>
    <w:r>
      <w:fldChar w:fldCharType="separate"/>
    </w:r>
    <w:r>
      <w:rPr>
        <w:sz w:val="34"/>
      </w:rPr>
      <w:t>1</w:t>
    </w:r>
    <w:r>
      <w:rPr>
        <w:sz w:val="3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0FD7" w14:textId="77777777" w:rsidR="00A83775" w:rsidRDefault="009C4FA9">
    <w:pPr>
      <w:spacing w:after="0" w:line="259" w:lineRule="auto"/>
      <w:ind w:left="0" w:right="288" w:firstLine="0"/>
      <w:jc w:val="right"/>
    </w:pPr>
    <w:r>
      <w:fldChar w:fldCharType="begin"/>
    </w:r>
    <w:r>
      <w:instrText xml:space="preserve"> PAGE   \* MERGEFORMAT </w:instrText>
    </w:r>
    <w:r>
      <w:fldChar w:fldCharType="separate"/>
    </w:r>
    <w:r>
      <w:rPr>
        <w:sz w:val="34"/>
      </w:rPr>
      <w:t>1</w:t>
    </w:r>
    <w:r>
      <w:rPr>
        <w:sz w:val="3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47C7" w14:textId="77777777" w:rsidR="00A83775" w:rsidRDefault="009C4FA9">
    <w:pPr>
      <w:spacing w:after="0" w:line="259" w:lineRule="auto"/>
      <w:ind w:left="0" w:right="288" w:firstLine="0"/>
      <w:jc w:val="right"/>
    </w:pPr>
    <w:r>
      <w:fldChar w:fldCharType="begin"/>
    </w:r>
    <w:r>
      <w:instrText xml:space="preserve"> PAGE   \* MERGEFORMAT </w:instrText>
    </w:r>
    <w:r>
      <w:fldChar w:fldCharType="separate"/>
    </w:r>
    <w:r>
      <w:rPr>
        <w:sz w:val="34"/>
      </w:rPr>
      <w:t>1</w:t>
    </w:r>
    <w:r>
      <w:rPr>
        <w:sz w:val="3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FD4C1" w14:textId="77777777" w:rsidR="009949D2" w:rsidRDefault="009949D2">
      <w:pPr>
        <w:spacing w:after="0" w:line="240" w:lineRule="auto"/>
      </w:pPr>
      <w:r>
        <w:separator/>
      </w:r>
    </w:p>
  </w:footnote>
  <w:footnote w:type="continuationSeparator" w:id="0">
    <w:p w14:paraId="65449C30" w14:textId="77777777" w:rsidR="009949D2" w:rsidRDefault="00994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4" style="width:5pt;height:5pt" coordsize="" o:spt="100" o:bullet="t" adj="0,,0" path="" stroked="f">
        <v:stroke joinstyle="miter"/>
        <v:imagedata r:id="rId1" o:title="image18"/>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pt;height:11.5pt;visibility:visible;mso-wrap-style:square" o:bullet="t">
        <v:imagedata r:id="rId2" o:title=""/>
      </v:shape>
    </w:pict>
  </w:numPicBullet>
  <w:abstractNum w:abstractNumId="0" w15:restartNumberingAfterBreak="0">
    <w:nsid w:val="0B3775A6"/>
    <w:multiLevelType w:val="hybridMultilevel"/>
    <w:tmpl w:val="734A7C3A"/>
    <w:lvl w:ilvl="0" w:tplc="41F48148">
      <w:start w:val="1"/>
      <w:numFmt w:val="upperLetter"/>
      <w:lvlText w:val="%1."/>
      <w:lvlJc w:val="left"/>
      <w:pPr>
        <w:ind w:left="7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727592">
      <w:start w:val="1"/>
      <w:numFmt w:val="lowerLetter"/>
      <w:lvlText w:val="%2"/>
      <w:lvlJc w:val="left"/>
      <w:pPr>
        <w:ind w:left="14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D4BA18">
      <w:start w:val="1"/>
      <w:numFmt w:val="lowerRoman"/>
      <w:lvlText w:val="%3"/>
      <w:lvlJc w:val="left"/>
      <w:pPr>
        <w:ind w:left="2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861D4C">
      <w:start w:val="1"/>
      <w:numFmt w:val="decimal"/>
      <w:lvlText w:val="%4"/>
      <w:lvlJc w:val="left"/>
      <w:pPr>
        <w:ind w:left="28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8C6EE6">
      <w:start w:val="1"/>
      <w:numFmt w:val="lowerLetter"/>
      <w:lvlText w:val="%5"/>
      <w:lvlJc w:val="left"/>
      <w:pPr>
        <w:ind w:left="36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D4F65E">
      <w:start w:val="1"/>
      <w:numFmt w:val="lowerRoman"/>
      <w:lvlText w:val="%6"/>
      <w:lvlJc w:val="left"/>
      <w:pPr>
        <w:ind w:left="43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BC04F0">
      <w:start w:val="1"/>
      <w:numFmt w:val="decimal"/>
      <w:lvlText w:val="%7"/>
      <w:lvlJc w:val="left"/>
      <w:pPr>
        <w:ind w:left="50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A8C5C8">
      <w:start w:val="1"/>
      <w:numFmt w:val="lowerLetter"/>
      <w:lvlText w:val="%8"/>
      <w:lvlJc w:val="left"/>
      <w:pPr>
        <w:ind w:left="57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6AF824">
      <w:start w:val="1"/>
      <w:numFmt w:val="lowerRoman"/>
      <w:lvlText w:val="%9"/>
      <w:lvlJc w:val="left"/>
      <w:pPr>
        <w:ind w:left="64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5E4204"/>
    <w:multiLevelType w:val="hybridMultilevel"/>
    <w:tmpl w:val="9E025B92"/>
    <w:lvl w:ilvl="0" w:tplc="20000001">
      <w:start w:val="1"/>
      <w:numFmt w:val="bullet"/>
      <w:lvlText w:val=""/>
      <w:lvlJc w:val="left"/>
      <w:pPr>
        <w:ind w:left="1469" w:hanging="360"/>
      </w:pPr>
      <w:rPr>
        <w:rFonts w:ascii="Symbol" w:hAnsi="Symbol" w:hint="default"/>
      </w:rPr>
    </w:lvl>
    <w:lvl w:ilvl="1" w:tplc="10000003" w:tentative="1">
      <w:start w:val="1"/>
      <w:numFmt w:val="bullet"/>
      <w:lvlText w:val="o"/>
      <w:lvlJc w:val="left"/>
      <w:pPr>
        <w:ind w:left="2189" w:hanging="360"/>
      </w:pPr>
      <w:rPr>
        <w:rFonts w:ascii="Courier New" w:hAnsi="Courier New" w:cs="Courier New" w:hint="default"/>
      </w:rPr>
    </w:lvl>
    <w:lvl w:ilvl="2" w:tplc="10000005" w:tentative="1">
      <w:start w:val="1"/>
      <w:numFmt w:val="bullet"/>
      <w:lvlText w:val=""/>
      <w:lvlJc w:val="left"/>
      <w:pPr>
        <w:ind w:left="2909" w:hanging="360"/>
      </w:pPr>
      <w:rPr>
        <w:rFonts w:ascii="Wingdings" w:hAnsi="Wingdings" w:hint="default"/>
      </w:rPr>
    </w:lvl>
    <w:lvl w:ilvl="3" w:tplc="10000001" w:tentative="1">
      <w:start w:val="1"/>
      <w:numFmt w:val="bullet"/>
      <w:lvlText w:val=""/>
      <w:lvlJc w:val="left"/>
      <w:pPr>
        <w:ind w:left="3629" w:hanging="360"/>
      </w:pPr>
      <w:rPr>
        <w:rFonts w:ascii="Symbol" w:hAnsi="Symbol" w:hint="default"/>
      </w:rPr>
    </w:lvl>
    <w:lvl w:ilvl="4" w:tplc="10000003" w:tentative="1">
      <w:start w:val="1"/>
      <w:numFmt w:val="bullet"/>
      <w:lvlText w:val="o"/>
      <w:lvlJc w:val="left"/>
      <w:pPr>
        <w:ind w:left="4349" w:hanging="360"/>
      </w:pPr>
      <w:rPr>
        <w:rFonts w:ascii="Courier New" w:hAnsi="Courier New" w:cs="Courier New" w:hint="default"/>
      </w:rPr>
    </w:lvl>
    <w:lvl w:ilvl="5" w:tplc="10000005" w:tentative="1">
      <w:start w:val="1"/>
      <w:numFmt w:val="bullet"/>
      <w:lvlText w:val=""/>
      <w:lvlJc w:val="left"/>
      <w:pPr>
        <w:ind w:left="5069" w:hanging="360"/>
      </w:pPr>
      <w:rPr>
        <w:rFonts w:ascii="Wingdings" w:hAnsi="Wingdings" w:hint="default"/>
      </w:rPr>
    </w:lvl>
    <w:lvl w:ilvl="6" w:tplc="10000001" w:tentative="1">
      <w:start w:val="1"/>
      <w:numFmt w:val="bullet"/>
      <w:lvlText w:val=""/>
      <w:lvlJc w:val="left"/>
      <w:pPr>
        <w:ind w:left="5789" w:hanging="360"/>
      </w:pPr>
      <w:rPr>
        <w:rFonts w:ascii="Symbol" w:hAnsi="Symbol" w:hint="default"/>
      </w:rPr>
    </w:lvl>
    <w:lvl w:ilvl="7" w:tplc="10000003" w:tentative="1">
      <w:start w:val="1"/>
      <w:numFmt w:val="bullet"/>
      <w:lvlText w:val="o"/>
      <w:lvlJc w:val="left"/>
      <w:pPr>
        <w:ind w:left="6509" w:hanging="360"/>
      </w:pPr>
      <w:rPr>
        <w:rFonts w:ascii="Courier New" w:hAnsi="Courier New" w:cs="Courier New" w:hint="default"/>
      </w:rPr>
    </w:lvl>
    <w:lvl w:ilvl="8" w:tplc="10000005" w:tentative="1">
      <w:start w:val="1"/>
      <w:numFmt w:val="bullet"/>
      <w:lvlText w:val=""/>
      <w:lvlJc w:val="left"/>
      <w:pPr>
        <w:ind w:left="7229" w:hanging="360"/>
      </w:pPr>
      <w:rPr>
        <w:rFonts w:ascii="Wingdings" w:hAnsi="Wingdings" w:hint="default"/>
      </w:rPr>
    </w:lvl>
  </w:abstractNum>
  <w:abstractNum w:abstractNumId="2" w15:restartNumberingAfterBreak="0">
    <w:nsid w:val="172F0A42"/>
    <w:multiLevelType w:val="hybridMultilevel"/>
    <w:tmpl w:val="66BE0C90"/>
    <w:lvl w:ilvl="0" w:tplc="20000001">
      <w:start w:val="1"/>
      <w:numFmt w:val="bullet"/>
      <w:lvlText w:val=""/>
      <w:lvlJc w:val="left"/>
      <w:pPr>
        <w:ind w:left="749" w:hanging="360"/>
      </w:pPr>
      <w:rPr>
        <w:rFonts w:ascii="Symbol" w:hAnsi="Symbol" w:hint="default"/>
      </w:rPr>
    </w:lvl>
    <w:lvl w:ilvl="1" w:tplc="10000003" w:tentative="1">
      <w:start w:val="1"/>
      <w:numFmt w:val="bullet"/>
      <w:lvlText w:val="o"/>
      <w:lvlJc w:val="left"/>
      <w:pPr>
        <w:ind w:left="1469" w:hanging="360"/>
      </w:pPr>
      <w:rPr>
        <w:rFonts w:ascii="Courier New" w:hAnsi="Courier New" w:cs="Courier New" w:hint="default"/>
      </w:rPr>
    </w:lvl>
    <w:lvl w:ilvl="2" w:tplc="10000005" w:tentative="1">
      <w:start w:val="1"/>
      <w:numFmt w:val="bullet"/>
      <w:lvlText w:val=""/>
      <w:lvlJc w:val="left"/>
      <w:pPr>
        <w:ind w:left="2189" w:hanging="360"/>
      </w:pPr>
      <w:rPr>
        <w:rFonts w:ascii="Wingdings" w:hAnsi="Wingdings" w:hint="default"/>
      </w:rPr>
    </w:lvl>
    <w:lvl w:ilvl="3" w:tplc="10000001" w:tentative="1">
      <w:start w:val="1"/>
      <w:numFmt w:val="bullet"/>
      <w:lvlText w:val=""/>
      <w:lvlJc w:val="left"/>
      <w:pPr>
        <w:ind w:left="2909" w:hanging="360"/>
      </w:pPr>
      <w:rPr>
        <w:rFonts w:ascii="Symbol" w:hAnsi="Symbol" w:hint="default"/>
      </w:rPr>
    </w:lvl>
    <w:lvl w:ilvl="4" w:tplc="10000003" w:tentative="1">
      <w:start w:val="1"/>
      <w:numFmt w:val="bullet"/>
      <w:lvlText w:val="o"/>
      <w:lvlJc w:val="left"/>
      <w:pPr>
        <w:ind w:left="3629" w:hanging="360"/>
      </w:pPr>
      <w:rPr>
        <w:rFonts w:ascii="Courier New" w:hAnsi="Courier New" w:cs="Courier New" w:hint="default"/>
      </w:rPr>
    </w:lvl>
    <w:lvl w:ilvl="5" w:tplc="10000005" w:tentative="1">
      <w:start w:val="1"/>
      <w:numFmt w:val="bullet"/>
      <w:lvlText w:val=""/>
      <w:lvlJc w:val="left"/>
      <w:pPr>
        <w:ind w:left="4349" w:hanging="360"/>
      </w:pPr>
      <w:rPr>
        <w:rFonts w:ascii="Wingdings" w:hAnsi="Wingdings" w:hint="default"/>
      </w:rPr>
    </w:lvl>
    <w:lvl w:ilvl="6" w:tplc="10000001" w:tentative="1">
      <w:start w:val="1"/>
      <w:numFmt w:val="bullet"/>
      <w:lvlText w:val=""/>
      <w:lvlJc w:val="left"/>
      <w:pPr>
        <w:ind w:left="5069" w:hanging="360"/>
      </w:pPr>
      <w:rPr>
        <w:rFonts w:ascii="Symbol" w:hAnsi="Symbol" w:hint="default"/>
      </w:rPr>
    </w:lvl>
    <w:lvl w:ilvl="7" w:tplc="10000003" w:tentative="1">
      <w:start w:val="1"/>
      <w:numFmt w:val="bullet"/>
      <w:lvlText w:val="o"/>
      <w:lvlJc w:val="left"/>
      <w:pPr>
        <w:ind w:left="5789" w:hanging="360"/>
      </w:pPr>
      <w:rPr>
        <w:rFonts w:ascii="Courier New" w:hAnsi="Courier New" w:cs="Courier New" w:hint="default"/>
      </w:rPr>
    </w:lvl>
    <w:lvl w:ilvl="8" w:tplc="10000005" w:tentative="1">
      <w:start w:val="1"/>
      <w:numFmt w:val="bullet"/>
      <w:lvlText w:val=""/>
      <w:lvlJc w:val="left"/>
      <w:pPr>
        <w:ind w:left="6509" w:hanging="360"/>
      </w:pPr>
      <w:rPr>
        <w:rFonts w:ascii="Wingdings" w:hAnsi="Wingdings" w:hint="default"/>
      </w:rPr>
    </w:lvl>
  </w:abstractNum>
  <w:abstractNum w:abstractNumId="3" w15:restartNumberingAfterBreak="0">
    <w:nsid w:val="1D51656E"/>
    <w:multiLevelType w:val="hybridMultilevel"/>
    <w:tmpl w:val="2A36C176"/>
    <w:lvl w:ilvl="0" w:tplc="39189914">
      <w:numFmt w:val="bullet"/>
      <w:lvlText w:val="-"/>
      <w:lvlJc w:val="left"/>
      <w:pPr>
        <w:ind w:left="389" w:hanging="360"/>
      </w:pPr>
      <w:rPr>
        <w:rFonts w:ascii="Calibri" w:eastAsia="Calibri" w:hAnsi="Calibri" w:cs="Calibri"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4" w15:restartNumberingAfterBreak="0">
    <w:nsid w:val="43BB18A5"/>
    <w:multiLevelType w:val="hybridMultilevel"/>
    <w:tmpl w:val="37728238"/>
    <w:lvl w:ilvl="0" w:tplc="2000000F">
      <w:start w:val="1"/>
      <w:numFmt w:val="decimal"/>
      <w:lvlText w:val="%1."/>
      <w:lvlJc w:val="left"/>
      <w:pPr>
        <w:ind w:left="1109" w:hanging="360"/>
      </w:pPr>
    </w:lvl>
    <w:lvl w:ilvl="1" w:tplc="10000019" w:tentative="1">
      <w:start w:val="1"/>
      <w:numFmt w:val="lowerLetter"/>
      <w:lvlText w:val="%2."/>
      <w:lvlJc w:val="left"/>
      <w:pPr>
        <w:ind w:left="1829" w:hanging="360"/>
      </w:pPr>
    </w:lvl>
    <w:lvl w:ilvl="2" w:tplc="1000001B" w:tentative="1">
      <w:start w:val="1"/>
      <w:numFmt w:val="lowerRoman"/>
      <w:lvlText w:val="%3."/>
      <w:lvlJc w:val="right"/>
      <w:pPr>
        <w:ind w:left="2549" w:hanging="180"/>
      </w:pPr>
    </w:lvl>
    <w:lvl w:ilvl="3" w:tplc="1000000F" w:tentative="1">
      <w:start w:val="1"/>
      <w:numFmt w:val="decimal"/>
      <w:lvlText w:val="%4."/>
      <w:lvlJc w:val="left"/>
      <w:pPr>
        <w:ind w:left="3269" w:hanging="360"/>
      </w:pPr>
    </w:lvl>
    <w:lvl w:ilvl="4" w:tplc="10000019" w:tentative="1">
      <w:start w:val="1"/>
      <w:numFmt w:val="lowerLetter"/>
      <w:lvlText w:val="%5."/>
      <w:lvlJc w:val="left"/>
      <w:pPr>
        <w:ind w:left="3989" w:hanging="360"/>
      </w:pPr>
    </w:lvl>
    <w:lvl w:ilvl="5" w:tplc="1000001B" w:tentative="1">
      <w:start w:val="1"/>
      <w:numFmt w:val="lowerRoman"/>
      <w:lvlText w:val="%6."/>
      <w:lvlJc w:val="right"/>
      <w:pPr>
        <w:ind w:left="4709" w:hanging="180"/>
      </w:pPr>
    </w:lvl>
    <w:lvl w:ilvl="6" w:tplc="1000000F" w:tentative="1">
      <w:start w:val="1"/>
      <w:numFmt w:val="decimal"/>
      <w:lvlText w:val="%7."/>
      <w:lvlJc w:val="left"/>
      <w:pPr>
        <w:ind w:left="5429" w:hanging="360"/>
      </w:pPr>
    </w:lvl>
    <w:lvl w:ilvl="7" w:tplc="10000019" w:tentative="1">
      <w:start w:val="1"/>
      <w:numFmt w:val="lowerLetter"/>
      <w:lvlText w:val="%8."/>
      <w:lvlJc w:val="left"/>
      <w:pPr>
        <w:ind w:left="6149" w:hanging="360"/>
      </w:pPr>
    </w:lvl>
    <w:lvl w:ilvl="8" w:tplc="1000001B" w:tentative="1">
      <w:start w:val="1"/>
      <w:numFmt w:val="lowerRoman"/>
      <w:lvlText w:val="%9."/>
      <w:lvlJc w:val="right"/>
      <w:pPr>
        <w:ind w:left="6869" w:hanging="180"/>
      </w:pPr>
    </w:lvl>
  </w:abstractNum>
  <w:abstractNum w:abstractNumId="5" w15:restartNumberingAfterBreak="0">
    <w:nsid w:val="6C107202"/>
    <w:multiLevelType w:val="hybridMultilevel"/>
    <w:tmpl w:val="F4A879FA"/>
    <w:lvl w:ilvl="0" w:tplc="20000001">
      <w:start w:val="1"/>
      <w:numFmt w:val="bullet"/>
      <w:lvlText w:val=""/>
      <w:lvlJc w:val="left"/>
      <w:pPr>
        <w:ind w:left="749" w:hanging="360"/>
      </w:pPr>
      <w:rPr>
        <w:rFonts w:ascii="Symbol" w:hAnsi="Symbol" w:hint="default"/>
      </w:rPr>
    </w:lvl>
    <w:lvl w:ilvl="1" w:tplc="10000003" w:tentative="1">
      <w:start w:val="1"/>
      <w:numFmt w:val="bullet"/>
      <w:lvlText w:val="o"/>
      <w:lvlJc w:val="left"/>
      <w:pPr>
        <w:ind w:left="1469" w:hanging="360"/>
      </w:pPr>
      <w:rPr>
        <w:rFonts w:ascii="Courier New" w:hAnsi="Courier New" w:cs="Courier New" w:hint="default"/>
      </w:rPr>
    </w:lvl>
    <w:lvl w:ilvl="2" w:tplc="10000005" w:tentative="1">
      <w:start w:val="1"/>
      <w:numFmt w:val="bullet"/>
      <w:lvlText w:val=""/>
      <w:lvlJc w:val="left"/>
      <w:pPr>
        <w:ind w:left="2189" w:hanging="360"/>
      </w:pPr>
      <w:rPr>
        <w:rFonts w:ascii="Wingdings" w:hAnsi="Wingdings" w:hint="default"/>
      </w:rPr>
    </w:lvl>
    <w:lvl w:ilvl="3" w:tplc="10000001" w:tentative="1">
      <w:start w:val="1"/>
      <w:numFmt w:val="bullet"/>
      <w:lvlText w:val=""/>
      <w:lvlJc w:val="left"/>
      <w:pPr>
        <w:ind w:left="2909" w:hanging="360"/>
      </w:pPr>
      <w:rPr>
        <w:rFonts w:ascii="Symbol" w:hAnsi="Symbol" w:hint="default"/>
      </w:rPr>
    </w:lvl>
    <w:lvl w:ilvl="4" w:tplc="10000003" w:tentative="1">
      <w:start w:val="1"/>
      <w:numFmt w:val="bullet"/>
      <w:lvlText w:val="o"/>
      <w:lvlJc w:val="left"/>
      <w:pPr>
        <w:ind w:left="3629" w:hanging="360"/>
      </w:pPr>
      <w:rPr>
        <w:rFonts w:ascii="Courier New" w:hAnsi="Courier New" w:cs="Courier New" w:hint="default"/>
      </w:rPr>
    </w:lvl>
    <w:lvl w:ilvl="5" w:tplc="10000005" w:tentative="1">
      <w:start w:val="1"/>
      <w:numFmt w:val="bullet"/>
      <w:lvlText w:val=""/>
      <w:lvlJc w:val="left"/>
      <w:pPr>
        <w:ind w:left="4349" w:hanging="360"/>
      </w:pPr>
      <w:rPr>
        <w:rFonts w:ascii="Wingdings" w:hAnsi="Wingdings" w:hint="default"/>
      </w:rPr>
    </w:lvl>
    <w:lvl w:ilvl="6" w:tplc="10000001" w:tentative="1">
      <w:start w:val="1"/>
      <w:numFmt w:val="bullet"/>
      <w:lvlText w:val=""/>
      <w:lvlJc w:val="left"/>
      <w:pPr>
        <w:ind w:left="5069" w:hanging="360"/>
      </w:pPr>
      <w:rPr>
        <w:rFonts w:ascii="Symbol" w:hAnsi="Symbol" w:hint="default"/>
      </w:rPr>
    </w:lvl>
    <w:lvl w:ilvl="7" w:tplc="10000003" w:tentative="1">
      <w:start w:val="1"/>
      <w:numFmt w:val="bullet"/>
      <w:lvlText w:val="o"/>
      <w:lvlJc w:val="left"/>
      <w:pPr>
        <w:ind w:left="5789" w:hanging="360"/>
      </w:pPr>
      <w:rPr>
        <w:rFonts w:ascii="Courier New" w:hAnsi="Courier New" w:cs="Courier New" w:hint="default"/>
      </w:rPr>
    </w:lvl>
    <w:lvl w:ilvl="8" w:tplc="10000005" w:tentative="1">
      <w:start w:val="1"/>
      <w:numFmt w:val="bullet"/>
      <w:lvlText w:val=""/>
      <w:lvlJc w:val="left"/>
      <w:pPr>
        <w:ind w:left="6509" w:hanging="360"/>
      </w:pPr>
      <w:rPr>
        <w:rFonts w:ascii="Wingdings" w:hAnsi="Wingdings" w:hint="default"/>
      </w:rPr>
    </w:lvl>
  </w:abstractNum>
  <w:abstractNum w:abstractNumId="6" w15:restartNumberingAfterBreak="0">
    <w:nsid w:val="7BEB3F46"/>
    <w:multiLevelType w:val="hybridMultilevel"/>
    <w:tmpl w:val="36B41BB2"/>
    <w:lvl w:ilvl="0" w:tplc="C1B4B920">
      <w:start w:val="1"/>
      <w:numFmt w:val="bullet"/>
      <w:lvlText w:val="•"/>
      <w:lvlPicBulletId w:val="0"/>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6E5E92">
      <w:start w:val="1"/>
      <w:numFmt w:val="bullet"/>
      <w:lvlText w:val="o"/>
      <w:lvlJc w:val="left"/>
      <w:pPr>
        <w:ind w:left="1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541950">
      <w:start w:val="1"/>
      <w:numFmt w:val="bullet"/>
      <w:lvlText w:val="▪"/>
      <w:lvlJc w:val="left"/>
      <w:pPr>
        <w:ind w:left="2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467394">
      <w:start w:val="1"/>
      <w:numFmt w:val="bullet"/>
      <w:lvlText w:val="•"/>
      <w:lvlJc w:val="left"/>
      <w:pPr>
        <w:ind w:left="2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28EA34">
      <w:start w:val="1"/>
      <w:numFmt w:val="bullet"/>
      <w:lvlText w:val="o"/>
      <w:lvlJc w:val="left"/>
      <w:pPr>
        <w:ind w:left="3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DE36FC">
      <w:start w:val="1"/>
      <w:numFmt w:val="bullet"/>
      <w:lvlText w:val="▪"/>
      <w:lvlJc w:val="left"/>
      <w:pPr>
        <w:ind w:left="4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26D6C8">
      <w:start w:val="1"/>
      <w:numFmt w:val="bullet"/>
      <w:lvlText w:val="•"/>
      <w:lvlJc w:val="left"/>
      <w:pPr>
        <w:ind w:left="4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8264AC">
      <w:start w:val="1"/>
      <w:numFmt w:val="bullet"/>
      <w:lvlText w:val="o"/>
      <w:lvlJc w:val="left"/>
      <w:pPr>
        <w:ind w:left="5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3C57CE">
      <w:start w:val="1"/>
      <w:numFmt w:val="bullet"/>
      <w:lvlText w:val="▪"/>
      <w:lvlJc w:val="left"/>
      <w:pPr>
        <w:ind w:left="6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FB5288B"/>
    <w:multiLevelType w:val="hybridMultilevel"/>
    <w:tmpl w:val="08FABB44"/>
    <w:lvl w:ilvl="0" w:tplc="2000000B">
      <w:start w:val="1"/>
      <w:numFmt w:val="bullet"/>
      <w:lvlText w:val=""/>
      <w:lvlJc w:val="left"/>
      <w:pPr>
        <w:ind w:left="749" w:hanging="360"/>
      </w:pPr>
      <w:rPr>
        <w:rFonts w:ascii="Wingdings" w:hAnsi="Wingdings" w:hint="default"/>
      </w:rPr>
    </w:lvl>
    <w:lvl w:ilvl="1" w:tplc="10000003">
      <w:start w:val="1"/>
      <w:numFmt w:val="bullet"/>
      <w:lvlText w:val="o"/>
      <w:lvlJc w:val="left"/>
      <w:pPr>
        <w:ind w:left="1469" w:hanging="360"/>
      </w:pPr>
      <w:rPr>
        <w:rFonts w:ascii="Courier New" w:hAnsi="Courier New" w:cs="Courier New" w:hint="default"/>
      </w:rPr>
    </w:lvl>
    <w:lvl w:ilvl="2" w:tplc="10000005" w:tentative="1">
      <w:start w:val="1"/>
      <w:numFmt w:val="bullet"/>
      <w:lvlText w:val=""/>
      <w:lvlJc w:val="left"/>
      <w:pPr>
        <w:ind w:left="2189" w:hanging="360"/>
      </w:pPr>
      <w:rPr>
        <w:rFonts w:ascii="Wingdings" w:hAnsi="Wingdings" w:hint="default"/>
      </w:rPr>
    </w:lvl>
    <w:lvl w:ilvl="3" w:tplc="10000001" w:tentative="1">
      <w:start w:val="1"/>
      <w:numFmt w:val="bullet"/>
      <w:lvlText w:val=""/>
      <w:lvlJc w:val="left"/>
      <w:pPr>
        <w:ind w:left="2909" w:hanging="360"/>
      </w:pPr>
      <w:rPr>
        <w:rFonts w:ascii="Symbol" w:hAnsi="Symbol" w:hint="default"/>
      </w:rPr>
    </w:lvl>
    <w:lvl w:ilvl="4" w:tplc="10000003" w:tentative="1">
      <w:start w:val="1"/>
      <w:numFmt w:val="bullet"/>
      <w:lvlText w:val="o"/>
      <w:lvlJc w:val="left"/>
      <w:pPr>
        <w:ind w:left="3629" w:hanging="360"/>
      </w:pPr>
      <w:rPr>
        <w:rFonts w:ascii="Courier New" w:hAnsi="Courier New" w:cs="Courier New" w:hint="default"/>
      </w:rPr>
    </w:lvl>
    <w:lvl w:ilvl="5" w:tplc="10000005" w:tentative="1">
      <w:start w:val="1"/>
      <w:numFmt w:val="bullet"/>
      <w:lvlText w:val=""/>
      <w:lvlJc w:val="left"/>
      <w:pPr>
        <w:ind w:left="4349" w:hanging="360"/>
      </w:pPr>
      <w:rPr>
        <w:rFonts w:ascii="Wingdings" w:hAnsi="Wingdings" w:hint="default"/>
      </w:rPr>
    </w:lvl>
    <w:lvl w:ilvl="6" w:tplc="10000001" w:tentative="1">
      <w:start w:val="1"/>
      <w:numFmt w:val="bullet"/>
      <w:lvlText w:val=""/>
      <w:lvlJc w:val="left"/>
      <w:pPr>
        <w:ind w:left="5069" w:hanging="360"/>
      </w:pPr>
      <w:rPr>
        <w:rFonts w:ascii="Symbol" w:hAnsi="Symbol" w:hint="default"/>
      </w:rPr>
    </w:lvl>
    <w:lvl w:ilvl="7" w:tplc="10000003" w:tentative="1">
      <w:start w:val="1"/>
      <w:numFmt w:val="bullet"/>
      <w:lvlText w:val="o"/>
      <w:lvlJc w:val="left"/>
      <w:pPr>
        <w:ind w:left="5789" w:hanging="360"/>
      </w:pPr>
      <w:rPr>
        <w:rFonts w:ascii="Courier New" w:hAnsi="Courier New" w:cs="Courier New" w:hint="default"/>
      </w:rPr>
    </w:lvl>
    <w:lvl w:ilvl="8" w:tplc="10000005" w:tentative="1">
      <w:start w:val="1"/>
      <w:numFmt w:val="bullet"/>
      <w:lvlText w:val=""/>
      <w:lvlJc w:val="left"/>
      <w:pPr>
        <w:ind w:left="6509" w:hanging="360"/>
      </w:pPr>
      <w:rPr>
        <w:rFonts w:ascii="Wingdings" w:hAnsi="Wingdings" w:hint="default"/>
      </w:rPr>
    </w:lvl>
  </w:abstractNum>
  <w:num w:numId="1" w16cid:durableId="1229996537">
    <w:abstractNumId w:val="0"/>
  </w:num>
  <w:num w:numId="2" w16cid:durableId="73363219">
    <w:abstractNumId w:val="6"/>
  </w:num>
  <w:num w:numId="3" w16cid:durableId="1714650401">
    <w:abstractNumId w:val="3"/>
  </w:num>
  <w:num w:numId="4" w16cid:durableId="1084256956">
    <w:abstractNumId w:val="7"/>
  </w:num>
  <w:num w:numId="5" w16cid:durableId="1831291455">
    <w:abstractNumId w:val="1"/>
  </w:num>
  <w:num w:numId="6" w16cid:durableId="616182977">
    <w:abstractNumId w:val="4"/>
  </w:num>
  <w:num w:numId="7" w16cid:durableId="490290529">
    <w:abstractNumId w:val="5"/>
  </w:num>
  <w:num w:numId="8" w16cid:durableId="1583953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c0MLE0NzY3sjAzMbVU0lEKTi0uzszPAykwrAUAAPmgnCwAAAA="/>
  </w:docVars>
  <w:rsids>
    <w:rsidRoot w:val="00A83775"/>
    <w:rsid w:val="000316D8"/>
    <w:rsid w:val="00087689"/>
    <w:rsid w:val="00127E17"/>
    <w:rsid w:val="00171E3C"/>
    <w:rsid w:val="001F33C8"/>
    <w:rsid w:val="002213BD"/>
    <w:rsid w:val="0022489D"/>
    <w:rsid w:val="00234E9B"/>
    <w:rsid w:val="00294FEF"/>
    <w:rsid w:val="002A4568"/>
    <w:rsid w:val="00315E8F"/>
    <w:rsid w:val="00346CF8"/>
    <w:rsid w:val="00377844"/>
    <w:rsid w:val="00510AF9"/>
    <w:rsid w:val="00516350"/>
    <w:rsid w:val="00537618"/>
    <w:rsid w:val="00581038"/>
    <w:rsid w:val="00663970"/>
    <w:rsid w:val="006B6D4A"/>
    <w:rsid w:val="00754FD2"/>
    <w:rsid w:val="0075783E"/>
    <w:rsid w:val="007D646A"/>
    <w:rsid w:val="008B3B41"/>
    <w:rsid w:val="009949D2"/>
    <w:rsid w:val="009C4FA9"/>
    <w:rsid w:val="00A83775"/>
    <w:rsid w:val="00B37EAB"/>
    <w:rsid w:val="00B42C01"/>
    <w:rsid w:val="00B56122"/>
    <w:rsid w:val="00B72659"/>
    <w:rsid w:val="00C16AFE"/>
    <w:rsid w:val="00C242AD"/>
    <w:rsid w:val="00CB40F7"/>
    <w:rsid w:val="00CC1A82"/>
    <w:rsid w:val="00D3243D"/>
    <w:rsid w:val="00D55CFC"/>
    <w:rsid w:val="00EA22DE"/>
    <w:rsid w:val="00F43C78"/>
    <w:rsid w:val="00F652AC"/>
    <w:rsid w:val="00FA2B6C"/>
    <w:rsid w:val="00FE4E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92E1"/>
  <w15:docId w15:val="{5731218E-A27C-4386-97E2-0F27C068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2" w:lineRule="auto"/>
      <w:ind w:left="34" w:hanging="5"/>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5"/>
      <w:outlineLvl w:val="0"/>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6"/>
    </w:rPr>
  </w:style>
  <w:style w:type="paragraph" w:styleId="ListParagraph">
    <w:name w:val="List Paragraph"/>
    <w:aliases w:val="References,Bullet List,FooterText,List Paragraph1,Colorful List Accent 1,List with no spacing,numbered,Paragraphe de liste1,列出段落,列出段落1,Bulletr List Paragraph,List Paragraph2,List Paragraph21,Párrafo de lista1,Parágrafo da Lista1,リスト段落1"/>
    <w:basedOn w:val="Normal"/>
    <w:link w:val="ListParagraphChar"/>
    <w:uiPriority w:val="34"/>
    <w:qFormat/>
    <w:rsid w:val="00087689"/>
    <w:pPr>
      <w:ind w:left="720"/>
      <w:contextualSpacing/>
    </w:pPr>
  </w:style>
  <w:style w:type="character" w:customStyle="1" w:styleId="ListParagraphChar">
    <w:name w:val="List Paragraph Char"/>
    <w:aliases w:val="References Char,Bullet List Char,FooterText Char,List Paragraph1 Char,Colorful List Accent 1 Char,List with no spacing Char,numbered Char,Paragraphe de liste1 Char,列出段落 Char,列出段落1 Char,Bulletr List Paragraph Char,List Paragraph2 Char"/>
    <w:basedOn w:val="DefaultParagraphFont"/>
    <w:link w:val="ListParagraph"/>
    <w:uiPriority w:val="34"/>
    <w:qFormat/>
    <w:locked/>
    <w:rsid w:val="00516350"/>
    <w:rPr>
      <w:rFonts w:ascii="Calibri" w:eastAsia="Calibri" w:hAnsi="Calibri" w:cs="Calibri"/>
      <w:color w:val="000000"/>
    </w:rPr>
  </w:style>
  <w:style w:type="table" w:styleId="TableGrid">
    <w:name w:val="Table Grid"/>
    <w:basedOn w:val="TableNormal"/>
    <w:uiPriority w:val="59"/>
    <w:rsid w:val="00171E3C"/>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965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dalvih@who.int"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Afifa  Munawar</dc:creator>
  <cp:keywords/>
  <cp:lastModifiedBy>ALI, Tahira</cp:lastModifiedBy>
  <cp:revision>33</cp:revision>
  <cp:lastPrinted>2023-03-05T12:15:00Z</cp:lastPrinted>
  <dcterms:created xsi:type="dcterms:W3CDTF">2023-01-17T05:36:00Z</dcterms:created>
  <dcterms:modified xsi:type="dcterms:W3CDTF">2023-06-26T05:48:00Z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c973de0d3c5d8c826815675d7f28c15afd93bc29a9fa7cfda57bcfb5a9616eff</vt:lpwstr>
  </property>
</Properties>
</file>