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28C6B" w14:textId="24A050CD" w:rsidR="003D5941" w:rsidRDefault="0036653D" w:rsidP="003D5941">
      <w:pPr>
        <w:spacing w:after="60" w:line="240" w:lineRule="auto"/>
        <w:jc w:val="center"/>
        <w:rPr>
          <w:b/>
          <w:bCs/>
          <w:sz w:val="36"/>
          <w:szCs w:val="36"/>
        </w:rPr>
      </w:pPr>
      <w:r>
        <w:rPr>
          <w:b/>
          <w:bCs/>
          <w:sz w:val="36"/>
          <w:szCs w:val="36"/>
        </w:rPr>
        <w:t>Procurement and Supply Chain Officer</w:t>
      </w:r>
    </w:p>
    <w:p w14:paraId="63B95A0E" w14:textId="695F12D3" w:rsidR="000004D1" w:rsidRPr="00953B0C" w:rsidRDefault="00DD12DB" w:rsidP="004613DE">
      <w:pPr>
        <w:pStyle w:val="Heading1"/>
        <w:numPr>
          <w:ilvl w:val="0"/>
          <w:numId w:val="1"/>
        </w:numPr>
        <w:spacing w:before="100" w:beforeAutospacing="1" w:after="100" w:afterAutospacing="1" w:line="240" w:lineRule="auto"/>
        <w:ind w:left="360"/>
        <w:rPr>
          <w:rFonts w:asciiTheme="minorHAnsi" w:eastAsiaTheme="minorHAnsi" w:hAnsiTheme="minorHAnsi" w:cstheme="minorHAnsi"/>
          <w:b/>
          <w:bCs/>
          <w:color w:val="auto"/>
          <w:sz w:val="22"/>
          <w:szCs w:val="22"/>
        </w:rPr>
      </w:pPr>
      <w:r w:rsidRPr="00953B0C">
        <w:rPr>
          <w:rFonts w:asciiTheme="minorHAnsi" w:eastAsiaTheme="minorHAnsi" w:hAnsiTheme="minorHAnsi" w:cstheme="minorHAnsi"/>
          <w:b/>
          <w:bCs/>
          <w:color w:val="auto"/>
          <w:sz w:val="22"/>
          <w:szCs w:val="22"/>
        </w:rPr>
        <w:t xml:space="preserve">Purpose of the </w:t>
      </w:r>
      <w:r w:rsidR="00CA2952">
        <w:rPr>
          <w:rFonts w:asciiTheme="minorHAnsi" w:eastAsiaTheme="minorHAnsi" w:hAnsiTheme="minorHAnsi" w:cstheme="minorHAnsi"/>
          <w:b/>
          <w:bCs/>
          <w:color w:val="auto"/>
          <w:sz w:val="22"/>
          <w:szCs w:val="22"/>
        </w:rPr>
        <w:t>TA</w:t>
      </w:r>
    </w:p>
    <w:p w14:paraId="58C0BF13" w14:textId="6A3845BD" w:rsidR="00171737" w:rsidRDefault="0036653D" w:rsidP="00FC37FD">
      <w:pPr>
        <w:spacing w:before="100" w:beforeAutospacing="1" w:after="100" w:afterAutospacing="1"/>
        <w:ind w:left="360"/>
        <w:jc w:val="both"/>
      </w:pPr>
      <w:bookmarkStart w:id="0" w:name="_Hlk114748754"/>
      <w:r w:rsidRPr="0036653D">
        <w:t xml:space="preserve">The purpose of this </w:t>
      </w:r>
      <w:r w:rsidR="00CA2952">
        <w:t>TA</w:t>
      </w:r>
      <w:r>
        <w:t xml:space="preserve"> </w:t>
      </w:r>
      <w:r w:rsidRPr="0036653D">
        <w:t xml:space="preserve">is to </w:t>
      </w:r>
      <w:r>
        <w:t>provide support to</w:t>
      </w:r>
      <w:r w:rsidRPr="0036653D">
        <w:t xml:space="preserve"> the Ministry of National Health Services, Regulations and Coordination (NHSR&amp;C) in evidence-based policy and programmatic reforms and actively participate in efforts to improve </w:t>
      </w:r>
      <w:r w:rsidR="00E146C5">
        <w:t xml:space="preserve">the </w:t>
      </w:r>
      <w:r w:rsidRPr="0036653D">
        <w:t xml:space="preserve">functioning of </w:t>
      </w:r>
      <w:r w:rsidR="00E146C5">
        <w:t xml:space="preserve">the </w:t>
      </w:r>
      <w:r w:rsidRPr="0036653D">
        <w:t>health system, financing</w:t>
      </w:r>
      <w:r w:rsidR="00E146C5">
        <w:t>,</w:t>
      </w:r>
      <w:r w:rsidRPr="0036653D">
        <w:t xml:space="preserve"> and supply chain. It includes health policy and systems analysis focusing on health procurement &amp; Supply chain.</w:t>
      </w:r>
      <w:r>
        <w:t xml:space="preserve"> </w:t>
      </w:r>
      <w:r w:rsidR="00171737">
        <w:t xml:space="preserve">The position will support the </w:t>
      </w:r>
      <w:r>
        <w:t>DoH ICT</w:t>
      </w:r>
      <w:r w:rsidR="00171737">
        <w:t xml:space="preserve"> at the </w:t>
      </w:r>
      <w:r>
        <w:t>UHC Unit</w:t>
      </w:r>
      <w:r w:rsidR="00171737">
        <w:t xml:space="preserve">, especially the </w:t>
      </w:r>
      <w:r w:rsidR="00FC37FD">
        <w:t>UHC Advisor</w:t>
      </w:r>
      <w:r w:rsidR="00E97E47">
        <w:t>.</w:t>
      </w:r>
    </w:p>
    <w:bookmarkEnd w:id="0"/>
    <w:p w14:paraId="756F1CA2" w14:textId="77777777" w:rsidR="000004D1" w:rsidRPr="00953B0C" w:rsidRDefault="00DD12DB" w:rsidP="004613DE">
      <w:pPr>
        <w:pStyle w:val="Heading1"/>
        <w:numPr>
          <w:ilvl w:val="0"/>
          <w:numId w:val="1"/>
        </w:numPr>
        <w:spacing w:before="100" w:beforeAutospacing="1" w:after="100" w:afterAutospacing="1" w:line="240" w:lineRule="auto"/>
        <w:ind w:left="360"/>
        <w:rPr>
          <w:rFonts w:asciiTheme="minorHAnsi" w:eastAsiaTheme="minorHAnsi" w:hAnsiTheme="minorHAnsi" w:cstheme="minorHAnsi"/>
          <w:b/>
          <w:bCs/>
          <w:color w:val="auto"/>
          <w:sz w:val="22"/>
          <w:szCs w:val="22"/>
        </w:rPr>
      </w:pPr>
      <w:r w:rsidRPr="00953B0C">
        <w:rPr>
          <w:rFonts w:asciiTheme="minorHAnsi" w:eastAsiaTheme="minorHAnsi" w:hAnsiTheme="minorHAnsi" w:cstheme="minorHAnsi"/>
          <w:b/>
          <w:bCs/>
          <w:color w:val="auto"/>
          <w:sz w:val="22"/>
          <w:szCs w:val="22"/>
        </w:rPr>
        <w:t>Background</w:t>
      </w:r>
    </w:p>
    <w:p w14:paraId="538976F3" w14:textId="0FCE79EE" w:rsidR="00E97E47" w:rsidRDefault="0036653D" w:rsidP="0036653D">
      <w:pPr>
        <w:spacing w:before="100" w:beforeAutospacing="1" w:after="100" w:afterAutospacing="1"/>
        <w:ind w:left="360"/>
        <w:jc w:val="both"/>
      </w:pPr>
      <w:bookmarkStart w:id="1" w:name="_Hlk62030777"/>
      <w:r w:rsidRPr="0036653D">
        <w:t>As Islamabad is one the selected model districts for implementation of UHC benefit package in Pakistan, beside other building blocks of the UHC Benefit package, effective management and institutional capacity development is integral to strengthening health systems. To deliver quality health care services with the uninterrupted availability of supplies and commodities, capacity building and training of the D</w:t>
      </w:r>
      <w:r w:rsidR="004B74C3">
        <w:t>o</w:t>
      </w:r>
      <w:r w:rsidRPr="0036653D">
        <w:t>H Staff on supply chain management and its basic concepts and components are of key importance in achieving</w:t>
      </w:r>
      <w:r w:rsidR="004B74C3">
        <w:t>.</w:t>
      </w:r>
    </w:p>
    <w:p w14:paraId="09E82666" w14:textId="394BF1F5" w:rsidR="004B74C3" w:rsidRDefault="004B74C3" w:rsidP="004B74C3">
      <w:pPr>
        <w:spacing w:before="100" w:beforeAutospacing="1" w:after="100" w:afterAutospacing="1"/>
        <w:ind w:left="360"/>
        <w:jc w:val="both"/>
      </w:pPr>
      <w:r w:rsidRPr="0036653D">
        <w:t xml:space="preserve">Strengthening of integrated essential service delivery both through public and private sector is crucial to deal with </w:t>
      </w:r>
      <w:r>
        <w:t>disease</w:t>
      </w:r>
      <w:r w:rsidRPr="0036653D">
        <w:t xml:space="preserve"> outbreak</w:t>
      </w:r>
      <w:r>
        <w:t>s</w:t>
      </w:r>
      <w:r w:rsidRPr="0036653D">
        <w:t xml:space="preserve"> and also reducing child and maternal mortality, tackling the burden of prioritized communicable and non-communicable diseases and improving the services access and capacity such as the health workforce, availability of essential medicines and commodities, indoor care, communication, information, financing and governance. </w:t>
      </w:r>
    </w:p>
    <w:p w14:paraId="274E7F7C" w14:textId="0044B9D7" w:rsidR="004B74C3" w:rsidRPr="0036653D" w:rsidRDefault="00D90D73" w:rsidP="004B74C3">
      <w:pPr>
        <w:spacing w:before="100" w:beforeAutospacing="1" w:after="100" w:afterAutospacing="1"/>
        <w:ind w:left="360"/>
        <w:jc w:val="both"/>
      </w:pPr>
      <w:r>
        <w:t>T</w:t>
      </w:r>
      <w:r w:rsidR="004B74C3" w:rsidRPr="004B74C3">
        <w:t>o achieve a significant shift away from a largely “push” driven system that supplies medicines, vaccines, commodities and contraceptives, to one that consists of a “pull” system that is based on effective planning and forecasting, and availability of quality medicines that are demanded by health facilities and based on the needs of their clients/ patients. This shift will require improved capacity, ownership and management of all health officials, as well as training in rational and cost-effective use of drugs</w:t>
      </w:r>
      <w:r w:rsidR="004B74C3">
        <w:t>.</w:t>
      </w:r>
    </w:p>
    <w:bookmarkEnd w:id="1"/>
    <w:p w14:paraId="61C6249E" w14:textId="53B5E972" w:rsidR="000004D1" w:rsidRPr="00DC5FEB" w:rsidRDefault="00A62E36" w:rsidP="004613DE">
      <w:pPr>
        <w:pStyle w:val="Heading1"/>
        <w:numPr>
          <w:ilvl w:val="0"/>
          <w:numId w:val="1"/>
        </w:numPr>
        <w:spacing w:before="100" w:beforeAutospacing="1" w:after="100" w:afterAutospacing="1" w:line="240" w:lineRule="auto"/>
        <w:ind w:left="360"/>
        <w:rPr>
          <w:rFonts w:asciiTheme="minorHAnsi" w:eastAsiaTheme="minorHAnsi" w:hAnsiTheme="minorHAnsi" w:cstheme="minorHAnsi"/>
          <w:color w:val="auto"/>
          <w:sz w:val="22"/>
          <w:szCs w:val="22"/>
        </w:rPr>
      </w:pPr>
      <w:r w:rsidRPr="00953B0C">
        <w:rPr>
          <w:rFonts w:asciiTheme="minorHAnsi" w:eastAsiaTheme="minorHAnsi" w:hAnsiTheme="minorHAnsi" w:cstheme="minorHAnsi"/>
          <w:b/>
          <w:bCs/>
          <w:color w:val="auto"/>
          <w:sz w:val="22"/>
          <w:szCs w:val="22"/>
        </w:rPr>
        <w:t>Planned timelines</w:t>
      </w:r>
      <w:r w:rsidR="00DC5FEB">
        <w:rPr>
          <w:rFonts w:asciiTheme="minorHAnsi" w:eastAsiaTheme="minorHAnsi" w:hAnsiTheme="minorHAnsi" w:cstheme="minorHAnsi"/>
          <w:b/>
          <w:bCs/>
          <w:color w:val="auto"/>
          <w:sz w:val="22"/>
          <w:szCs w:val="22"/>
        </w:rPr>
        <w:t xml:space="preserve"> </w:t>
      </w:r>
      <w:r w:rsidR="00DC5FEB" w:rsidRPr="00DC5FEB">
        <w:rPr>
          <w:rFonts w:asciiTheme="minorHAnsi" w:eastAsiaTheme="minorHAnsi" w:hAnsiTheme="minorHAnsi" w:cstheme="minorHAnsi"/>
          <w:color w:val="auto"/>
          <w:sz w:val="22"/>
          <w:szCs w:val="22"/>
        </w:rPr>
        <w:t>(subject to confirmation)</w:t>
      </w:r>
    </w:p>
    <w:p w14:paraId="491A11B9" w14:textId="1ED0D2D6" w:rsidR="00113A60" w:rsidRPr="00113A60" w:rsidRDefault="00113A60" w:rsidP="00113A60">
      <w:pPr>
        <w:pStyle w:val="Heading1"/>
        <w:spacing w:before="0" w:line="240" w:lineRule="auto"/>
        <w:ind w:left="360"/>
        <w:rPr>
          <w:rFonts w:asciiTheme="minorHAnsi" w:eastAsiaTheme="minorHAnsi" w:hAnsiTheme="minorHAnsi" w:cstheme="minorHAnsi"/>
          <w:color w:val="auto"/>
          <w:sz w:val="22"/>
          <w:szCs w:val="22"/>
        </w:rPr>
      </w:pPr>
      <w:r w:rsidRPr="00113A60">
        <w:rPr>
          <w:rFonts w:asciiTheme="minorHAnsi" w:eastAsiaTheme="minorHAnsi" w:hAnsiTheme="minorHAnsi" w:cstheme="minorHAnsi"/>
          <w:color w:val="auto"/>
          <w:sz w:val="22"/>
          <w:szCs w:val="22"/>
        </w:rPr>
        <w:t xml:space="preserve">Start date:  </w:t>
      </w:r>
      <w:r w:rsidR="004940F2">
        <w:rPr>
          <w:rFonts w:asciiTheme="minorHAnsi" w:eastAsiaTheme="minorHAnsi" w:hAnsiTheme="minorHAnsi" w:cstheme="minorHAnsi"/>
          <w:color w:val="auto"/>
          <w:sz w:val="22"/>
          <w:szCs w:val="22"/>
        </w:rPr>
        <w:t>07</w:t>
      </w:r>
      <w:r w:rsidRPr="00113A60">
        <w:rPr>
          <w:rFonts w:asciiTheme="minorHAnsi" w:eastAsiaTheme="minorHAnsi" w:hAnsiTheme="minorHAnsi" w:cstheme="minorHAnsi"/>
          <w:color w:val="auto"/>
          <w:sz w:val="22"/>
          <w:szCs w:val="22"/>
        </w:rPr>
        <w:t>/</w:t>
      </w:r>
      <w:r w:rsidR="004940F2">
        <w:rPr>
          <w:rFonts w:asciiTheme="minorHAnsi" w:eastAsiaTheme="minorHAnsi" w:hAnsiTheme="minorHAnsi" w:cstheme="minorHAnsi"/>
          <w:color w:val="auto"/>
          <w:sz w:val="22"/>
          <w:szCs w:val="22"/>
        </w:rPr>
        <w:t>07</w:t>
      </w:r>
      <w:r w:rsidRPr="00113A60">
        <w:rPr>
          <w:rFonts w:asciiTheme="minorHAnsi" w:eastAsiaTheme="minorHAnsi" w:hAnsiTheme="minorHAnsi" w:cstheme="minorHAnsi"/>
          <w:color w:val="auto"/>
          <w:sz w:val="22"/>
          <w:szCs w:val="22"/>
        </w:rPr>
        <w:t>/202</w:t>
      </w:r>
      <w:r w:rsidR="004B74C3">
        <w:rPr>
          <w:rFonts w:asciiTheme="minorHAnsi" w:eastAsiaTheme="minorHAnsi" w:hAnsiTheme="minorHAnsi" w:cstheme="minorHAnsi"/>
          <w:color w:val="auto"/>
          <w:sz w:val="22"/>
          <w:szCs w:val="22"/>
        </w:rPr>
        <w:t>3</w:t>
      </w:r>
    </w:p>
    <w:p w14:paraId="708BB299" w14:textId="785DDD03" w:rsidR="00113A60" w:rsidRPr="00113A60" w:rsidRDefault="00113A60" w:rsidP="00113A60">
      <w:pPr>
        <w:pStyle w:val="Heading1"/>
        <w:spacing w:before="0" w:line="240" w:lineRule="auto"/>
        <w:ind w:left="360"/>
        <w:rPr>
          <w:rFonts w:asciiTheme="minorHAnsi" w:eastAsiaTheme="minorHAnsi" w:hAnsiTheme="minorHAnsi" w:cstheme="minorHAnsi"/>
          <w:b/>
          <w:bCs/>
          <w:color w:val="auto"/>
          <w:sz w:val="22"/>
          <w:szCs w:val="22"/>
        </w:rPr>
      </w:pPr>
      <w:r w:rsidRPr="00113A60">
        <w:rPr>
          <w:rFonts w:asciiTheme="minorHAnsi" w:eastAsiaTheme="minorHAnsi" w:hAnsiTheme="minorHAnsi" w:cstheme="minorHAnsi"/>
          <w:color w:val="auto"/>
          <w:sz w:val="22"/>
          <w:szCs w:val="22"/>
        </w:rPr>
        <w:t xml:space="preserve">End date: </w:t>
      </w:r>
      <w:r w:rsidR="004940F2">
        <w:rPr>
          <w:rFonts w:asciiTheme="minorHAnsi" w:eastAsiaTheme="minorHAnsi" w:hAnsiTheme="minorHAnsi" w:cstheme="minorHAnsi"/>
          <w:color w:val="auto"/>
          <w:sz w:val="22"/>
          <w:szCs w:val="22"/>
        </w:rPr>
        <w:t>15</w:t>
      </w:r>
      <w:r w:rsidRPr="00113A60">
        <w:rPr>
          <w:rFonts w:asciiTheme="minorHAnsi" w:eastAsiaTheme="minorHAnsi" w:hAnsiTheme="minorHAnsi" w:cstheme="minorHAnsi"/>
          <w:color w:val="auto"/>
          <w:sz w:val="22"/>
          <w:szCs w:val="22"/>
        </w:rPr>
        <w:t>/</w:t>
      </w:r>
      <w:r w:rsidR="004940F2">
        <w:rPr>
          <w:rFonts w:asciiTheme="minorHAnsi" w:eastAsiaTheme="minorHAnsi" w:hAnsiTheme="minorHAnsi" w:cstheme="minorHAnsi"/>
          <w:color w:val="auto"/>
          <w:sz w:val="22"/>
          <w:szCs w:val="22"/>
        </w:rPr>
        <w:t>12</w:t>
      </w:r>
      <w:r w:rsidRPr="00113A60">
        <w:rPr>
          <w:rFonts w:asciiTheme="minorHAnsi" w:eastAsiaTheme="minorHAnsi" w:hAnsiTheme="minorHAnsi" w:cstheme="minorHAnsi"/>
          <w:color w:val="auto"/>
          <w:sz w:val="22"/>
          <w:szCs w:val="22"/>
        </w:rPr>
        <w:t>/202</w:t>
      </w:r>
      <w:r w:rsidR="004B74C3">
        <w:rPr>
          <w:rFonts w:asciiTheme="minorHAnsi" w:eastAsiaTheme="minorHAnsi" w:hAnsiTheme="minorHAnsi" w:cstheme="minorHAnsi"/>
          <w:color w:val="auto"/>
          <w:sz w:val="22"/>
          <w:szCs w:val="22"/>
        </w:rPr>
        <w:t>3</w:t>
      </w:r>
    </w:p>
    <w:p w14:paraId="4F2626D4" w14:textId="5D7870C9" w:rsidR="00171737" w:rsidRPr="00171737" w:rsidRDefault="00DD12DB" w:rsidP="00113A60">
      <w:pPr>
        <w:pStyle w:val="Heading1"/>
        <w:numPr>
          <w:ilvl w:val="0"/>
          <w:numId w:val="1"/>
        </w:numPr>
        <w:spacing w:before="100" w:beforeAutospacing="1" w:after="100" w:afterAutospacing="1" w:line="240" w:lineRule="auto"/>
        <w:ind w:left="360"/>
        <w:rPr>
          <w:rFonts w:asciiTheme="minorHAnsi" w:eastAsiaTheme="minorHAnsi" w:hAnsiTheme="minorHAnsi" w:cstheme="minorHAnsi"/>
          <w:b/>
          <w:bCs/>
          <w:color w:val="auto"/>
          <w:sz w:val="22"/>
          <w:szCs w:val="22"/>
        </w:rPr>
      </w:pPr>
      <w:r w:rsidRPr="00953B0C">
        <w:rPr>
          <w:rFonts w:asciiTheme="minorHAnsi" w:eastAsiaTheme="minorHAnsi" w:hAnsiTheme="minorHAnsi" w:cstheme="minorHAnsi"/>
          <w:b/>
          <w:bCs/>
          <w:color w:val="auto"/>
          <w:sz w:val="22"/>
          <w:szCs w:val="22"/>
        </w:rPr>
        <w:t>Work to be performed</w:t>
      </w:r>
      <w:r w:rsidR="00171737" w:rsidRPr="00171737">
        <w:rPr>
          <w:rFonts w:asciiTheme="minorHAnsi" w:eastAsiaTheme="minorHAnsi" w:hAnsiTheme="minorHAnsi" w:cstheme="minorHAnsi"/>
          <w:b/>
          <w:bCs/>
          <w:color w:val="auto"/>
          <w:sz w:val="22"/>
          <w:szCs w:val="22"/>
        </w:rPr>
        <w:t xml:space="preserve"> </w:t>
      </w:r>
    </w:p>
    <w:p w14:paraId="593D2A32" w14:textId="4CA54488" w:rsidR="004B74C3" w:rsidRDefault="004B74C3" w:rsidP="004B74C3">
      <w:pPr>
        <w:pStyle w:val="Default"/>
        <w:ind w:left="360"/>
        <w:jc w:val="both"/>
        <w:rPr>
          <w:rFonts w:asciiTheme="minorHAnsi" w:hAnsiTheme="minorHAnsi" w:cstheme="minorHAnsi"/>
          <w:sz w:val="22"/>
          <w:szCs w:val="22"/>
          <w:lang w:val="en-GB"/>
        </w:rPr>
      </w:pPr>
      <w:r w:rsidRPr="004B74C3">
        <w:rPr>
          <w:rFonts w:asciiTheme="minorHAnsi" w:hAnsiTheme="minorHAnsi" w:cstheme="minorHAnsi"/>
          <w:sz w:val="22"/>
          <w:szCs w:val="22"/>
          <w:lang w:val="en-GB"/>
        </w:rPr>
        <w:t xml:space="preserve">The objective of this assignment is to coordinate, </w:t>
      </w:r>
      <w:r w:rsidR="002E2E53">
        <w:rPr>
          <w:rFonts w:asciiTheme="minorHAnsi" w:hAnsiTheme="minorHAnsi" w:cstheme="minorHAnsi"/>
          <w:sz w:val="22"/>
          <w:szCs w:val="22"/>
          <w:lang w:val="en-GB"/>
        </w:rPr>
        <w:t>analyse</w:t>
      </w:r>
      <w:r w:rsidRPr="004B74C3">
        <w:rPr>
          <w:rFonts w:asciiTheme="minorHAnsi" w:hAnsiTheme="minorHAnsi" w:cstheme="minorHAnsi"/>
          <w:sz w:val="22"/>
          <w:szCs w:val="22"/>
          <w:lang w:val="en-GB"/>
        </w:rPr>
        <w:t>, provide technical support in evidence-based procurement &amp; supply chain reform initiatives including active participation in efforts to improve system-wide policy, logistics and management system. It includes analyses while</w:t>
      </w:r>
    </w:p>
    <w:p w14:paraId="585BFFD5" w14:textId="77777777" w:rsidR="004B74C3" w:rsidRPr="004B74C3" w:rsidRDefault="004B74C3" w:rsidP="004B74C3">
      <w:pPr>
        <w:pStyle w:val="Default"/>
        <w:ind w:left="360"/>
        <w:jc w:val="both"/>
        <w:rPr>
          <w:rFonts w:asciiTheme="minorHAnsi" w:hAnsiTheme="minorHAnsi" w:cstheme="minorHAnsi"/>
          <w:sz w:val="22"/>
          <w:szCs w:val="22"/>
          <w:lang w:val="en-GB"/>
        </w:rPr>
      </w:pPr>
    </w:p>
    <w:p w14:paraId="1A88AEFC" w14:textId="77777777" w:rsidR="004B74C3" w:rsidRPr="004B74C3" w:rsidRDefault="004B74C3" w:rsidP="004B74C3">
      <w:pPr>
        <w:pStyle w:val="Default"/>
        <w:ind w:left="360"/>
        <w:jc w:val="both"/>
        <w:rPr>
          <w:rFonts w:asciiTheme="minorHAnsi" w:hAnsiTheme="minorHAnsi" w:cstheme="minorHAnsi"/>
          <w:sz w:val="22"/>
          <w:szCs w:val="22"/>
          <w:lang w:val="en-GB"/>
        </w:rPr>
      </w:pPr>
      <w:r w:rsidRPr="004B74C3">
        <w:rPr>
          <w:rFonts w:asciiTheme="minorHAnsi" w:hAnsiTheme="minorHAnsi" w:cstheme="minorHAnsi"/>
          <w:sz w:val="22"/>
          <w:szCs w:val="22"/>
          <w:lang w:val="en-GB"/>
        </w:rPr>
        <w:t>●</w:t>
      </w:r>
      <w:r w:rsidRPr="004B74C3">
        <w:rPr>
          <w:rFonts w:asciiTheme="minorHAnsi" w:hAnsiTheme="minorHAnsi" w:cstheme="minorHAnsi"/>
          <w:sz w:val="22"/>
          <w:szCs w:val="22"/>
          <w:lang w:val="en-GB"/>
        </w:rPr>
        <w:tab/>
        <w:t xml:space="preserve">Promoting the use of evidence </w:t>
      </w:r>
    </w:p>
    <w:p w14:paraId="08ADC5D4" w14:textId="77777777" w:rsidR="004B74C3" w:rsidRPr="004B74C3" w:rsidRDefault="004B74C3" w:rsidP="004B74C3">
      <w:pPr>
        <w:pStyle w:val="Default"/>
        <w:ind w:left="360"/>
        <w:jc w:val="both"/>
        <w:rPr>
          <w:rFonts w:asciiTheme="minorHAnsi" w:hAnsiTheme="minorHAnsi" w:cstheme="minorHAnsi"/>
          <w:sz w:val="22"/>
          <w:szCs w:val="22"/>
          <w:lang w:val="en-GB"/>
        </w:rPr>
      </w:pPr>
      <w:r w:rsidRPr="004B74C3">
        <w:rPr>
          <w:rFonts w:asciiTheme="minorHAnsi" w:hAnsiTheme="minorHAnsi" w:cstheme="minorHAnsi"/>
          <w:sz w:val="22"/>
          <w:szCs w:val="22"/>
          <w:lang w:val="en-GB"/>
        </w:rPr>
        <w:t>●</w:t>
      </w:r>
      <w:r w:rsidRPr="004B74C3">
        <w:rPr>
          <w:rFonts w:asciiTheme="minorHAnsi" w:hAnsiTheme="minorHAnsi" w:cstheme="minorHAnsi"/>
          <w:sz w:val="22"/>
          <w:szCs w:val="22"/>
          <w:lang w:val="en-GB"/>
        </w:rPr>
        <w:tab/>
        <w:t>Utilizing evidence in decision making</w:t>
      </w:r>
    </w:p>
    <w:p w14:paraId="6A4F3A24" w14:textId="0D8B060C" w:rsidR="004B74C3" w:rsidRDefault="004B74C3" w:rsidP="004B74C3">
      <w:pPr>
        <w:pStyle w:val="Default"/>
        <w:ind w:left="360"/>
        <w:jc w:val="both"/>
        <w:rPr>
          <w:rFonts w:asciiTheme="minorHAnsi" w:hAnsiTheme="minorHAnsi" w:cstheme="minorHAnsi"/>
          <w:sz w:val="22"/>
          <w:szCs w:val="22"/>
          <w:lang w:val="en-GB"/>
        </w:rPr>
      </w:pPr>
      <w:r w:rsidRPr="004B74C3">
        <w:rPr>
          <w:rFonts w:asciiTheme="minorHAnsi" w:hAnsiTheme="minorHAnsi" w:cstheme="minorHAnsi"/>
          <w:sz w:val="22"/>
          <w:szCs w:val="22"/>
          <w:lang w:val="en-GB"/>
        </w:rPr>
        <w:t>●</w:t>
      </w:r>
      <w:r w:rsidRPr="004B74C3">
        <w:rPr>
          <w:rFonts w:asciiTheme="minorHAnsi" w:hAnsiTheme="minorHAnsi" w:cstheme="minorHAnsi"/>
          <w:sz w:val="22"/>
          <w:szCs w:val="22"/>
          <w:lang w:val="en-GB"/>
        </w:rPr>
        <w:tab/>
        <w:t>Participating in health policy and systems reforms focusing on procurement &amp; supply chain</w:t>
      </w:r>
    </w:p>
    <w:p w14:paraId="67777A94" w14:textId="77777777" w:rsidR="004B74C3" w:rsidRDefault="004B74C3" w:rsidP="00063091">
      <w:pPr>
        <w:pStyle w:val="Default"/>
        <w:ind w:left="360"/>
        <w:jc w:val="both"/>
        <w:rPr>
          <w:rFonts w:asciiTheme="minorHAnsi" w:hAnsiTheme="minorHAnsi" w:cstheme="minorHAnsi"/>
          <w:sz w:val="22"/>
          <w:szCs w:val="22"/>
          <w:lang w:val="en-GB"/>
        </w:rPr>
      </w:pPr>
    </w:p>
    <w:p w14:paraId="55003D7C" w14:textId="686A10C4" w:rsidR="004B74C3" w:rsidRPr="004B74C3" w:rsidRDefault="004B74C3" w:rsidP="004B74C3">
      <w:pPr>
        <w:spacing w:after="0" w:line="240" w:lineRule="auto"/>
        <w:rPr>
          <w:rFonts w:cstheme="minorHAnsi"/>
          <w:b/>
          <w:color w:val="000000"/>
        </w:rPr>
      </w:pPr>
      <w:r w:rsidRPr="004B74C3">
        <w:rPr>
          <w:rFonts w:cstheme="minorHAnsi"/>
          <w:b/>
          <w:color w:val="000000"/>
        </w:rPr>
        <w:t xml:space="preserve">A: Procurement &amp; Supply Chain </w:t>
      </w:r>
      <w:r w:rsidR="008A31F3">
        <w:rPr>
          <w:rFonts w:cstheme="minorHAnsi"/>
          <w:b/>
          <w:color w:val="000000"/>
        </w:rPr>
        <w:t>Management</w:t>
      </w:r>
    </w:p>
    <w:p w14:paraId="0543987D" w14:textId="7FAB43FF" w:rsidR="004B74C3" w:rsidRPr="004B74C3" w:rsidRDefault="004B74C3" w:rsidP="00344CC1">
      <w:pPr>
        <w:pStyle w:val="Default"/>
        <w:numPr>
          <w:ilvl w:val="0"/>
          <w:numId w:val="10"/>
        </w:numPr>
        <w:jc w:val="both"/>
        <w:rPr>
          <w:rFonts w:asciiTheme="minorHAnsi" w:hAnsiTheme="minorHAnsi" w:cstheme="minorHAnsi"/>
          <w:sz w:val="22"/>
          <w:szCs w:val="22"/>
          <w:lang w:val="en-GB"/>
        </w:rPr>
      </w:pPr>
      <w:r w:rsidRPr="004B74C3">
        <w:rPr>
          <w:rFonts w:asciiTheme="minorHAnsi" w:hAnsiTheme="minorHAnsi" w:cstheme="minorHAnsi"/>
          <w:sz w:val="22"/>
          <w:szCs w:val="22"/>
          <w:lang w:val="en-GB"/>
        </w:rPr>
        <w:lastRenderedPageBreak/>
        <w:t>Liaise, coordinate and consult with government, its departments/ organizations and partners for acquisition of data to be used for procurement &amp; supply chain analyses and strategy</w:t>
      </w:r>
    </w:p>
    <w:p w14:paraId="0D3DB01B" w14:textId="4355506F" w:rsidR="004B74C3" w:rsidRPr="004B74C3" w:rsidRDefault="004B74C3" w:rsidP="00344CC1">
      <w:pPr>
        <w:pStyle w:val="Default"/>
        <w:numPr>
          <w:ilvl w:val="0"/>
          <w:numId w:val="10"/>
        </w:numPr>
        <w:jc w:val="both"/>
        <w:rPr>
          <w:rFonts w:asciiTheme="minorHAnsi" w:hAnsiTheme="minorHAnsi" w:cstheme="minorHAnsi"/>
          <w:sz w:val="22"/>
          <w:szCs w:val="22"/>
          <w:lang w:val="en-GB"/>
        </w:rPr>
      </w:pPr>
      <w:r w:rsidRPr="004B74C3">
        <w:rPr>
          <w:rFonts w:asciiTheme="minorHAnsi" w:hAnsiTheme="minorHAnsi" w:cstheme="minorHAnsi"/>
          <w:sz w:val="22"/>
          <w:szCs w:val="22"/>
          <w:lang w:val="en-GB"/>
        </w:rPr>
        <w:t>Lead the supply chain related data acquisition from federal, provincial/area health department, vertical programmes and other entities as required</w:t>
      </w:r>
    </w:p>
    <w:p w14:paraId="02895D9D" w14:textId="5F2E9993" w:rsidR="00344CC1" w:rsidRDefault="004B74C3" w:rsidP="00344CC1">
      <w:pPr>
        <w:pStyle w:val="Default"/>
        <w:numPr>
          <w:ilvl w:val="0"/>
          <w:numId w:val="10"/>
        </w:numPr>
        <w:jc w:val="both"/>
        <w:rPr>
          <w:rFonts w:asciiTheme="minorHAnsi" w:hAnsiTheme="minorHAnsi" w:cstheme="minorHAnsi"/>
          <w:sz w:val="22"/>
          <w:szCs w:val="22"/>
          <w:lang w:val="en-GB"/>
        </w:rPr>
      </w:pPr>
      <w:r w:rsidRPr="004B74C3">
        <w:rPr>
          <w:rFonts w:asciiTheme="minorHAnsi" w:hAnsiTheme="minorHAnsi" w:cstheme="minorHAnsi"/>
          <w:sz w:val="22"/>
          <w:szCs w:val="22"/>
          <w:lang w:val="en-GB"/>
        </w:rPr>
        <w:t>Develop reports on Supply Chain &amp; Logistics in Pakistan and monitor the situation regularly</w:t>
      </w:r>
    </w:p>
    <w:p w14:paraId="01FA4B20" w14:textId="2E620C94" w:rsidR="00344CC1" w:rsidRPr="004B74C3" w:rsidRDefault="00344CC1" w:rsidP="00344CC1">
      <w:pPr>
        <w:pStyle w:val="Default"/>
        <w:numPr>
          <w:ilvl w:val="0"/>
          <w:numId w:val="10"/>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Contribute in </w:t>
      </w:r>
      <w:r w:rsidRPr="00344CC1">
        <w:rPr>
          <w:rFonts w:asciiTheme="minorHAnsi" w:hAnsiTheme="minorHAnsi" w:cstheme="minorHAnsi"/>
          <w:sz w:val="22"/>
          <w:szCs w:val="22"/>
          <w:lang w:val="en-GB"/>
        </w:rPr>
        <w:t>Supplies planning, forecasting and quantification</w:t>
      </w:r>
      <w:r>
        <w:rPr>
          <w:rFonts w:asciiTheme="minorHAnsi" w:hAnsiTheme="minorHAnsi" w:cstheme="minorHAnsi"/>
          <w:sz w:val="22"/>
          <w:szCs w:val="22"/>
          <w:lang w:val="en-GB"/>
        </w:rPr>
        <w:t>, Supplies</w:t>
      </w:r>
      <w:r w:rsidRPr="00344CC1">
        <w:rPr>
          <w:rFonts w:asciiTheme="minorHAnsi" w:hAnsiTheme="minorHAnsi" w:cstheme="minorHAnsi"/>
          <w:sz w:val="22"/>
          <w:szCs w:val="22"/>
          <w:lang w:val="en-GB"/>
        </w:rPr>
        <w:t xml:space="preserve"> handling and storage,</w:t>
      </w:r>
      <w:r>
        <w:rPr>
          <w:rFonts w:asciiTheme="minorHAnsi" w:hAnsiTheme="minorHAnsi" w:cstheme="minorHAnsi"/>
          <w:sz w:val="22"/>
          <w:szCs w:val="22"/>
          <w:lang w:val="en-GB"/>
        </w:rPr>
        <w:t xml:space="preserve"> </w:t>
      </w:r>
      <w:r w:rsidRPr="00344CC1">
        <w:rPr>
          <w:rFonts w:asciiTheme="minorHAnsi" w:hAnsiTheme="minorHAnsi" w:cstheme="minorHAnsi"/>
          <w:sz w:val="22"/>
          <w:szCs w:val="22"/>
          <w:lang w:val="en-GB"/>
        </w:rPr>
        <w:t xml:space="preserve">Supplies transportation </w:t>
      </w:r>
      <w:r>
        <w:rPr>
          <w:rFonts w:asciiTheme="minorHAnsi" w:hAnsiTheme="minorHAnsi" w:cstheme="minorHAnsi"/>
          <w:sz w:val="22"/>
          <w:szCs w:val="22"/>
          <w:lang w:val="en-GB"/>
        </w:rPr>
        <w:t xml:space="preserve">and </w:t>
      </w:r>
      <w:r w:rsidRPr="00344CC1">
        <w:rPr>
          <w:rFonts w:asciiTheme="minorHAnsi" w:hAnsiTheme="minorHAnsi" w:cstheme="minorHAnsi"/>
          <w:sz w:val="22"/>
          <w:szCs w:val="22"/>
          <w:lang w:val="en-GB"/>
        </w:rPr>
        <w:t>LMIS (Logistics Management Information System)</w:t>
      </w:r>
    </w:p>
    <w:p w14:paraId="2DA40CA8" w14:textId="70B83767" w:rsidR="004B74C3" w:rsidRPr="004B74C3" w:rsidRDefault="004B74C3" w:rsidP="00344CC1">
      <w:pPr>
        <w:pStyle w:val="Default"/>
        <w:numPr>
          <w:ilvl w:val="0"/>
          <w:numId w:val="10"/>
        </w:numPr>
        <w:jc w:val="both"/>
        <w:rPr>
          <w:rFonts w:asciiTheme="minorHAnsi" w:hAnsiTheme="minorHAnsi" w:cstheme="minorHAnsi"/>
          <w:sz w:val="22"/>
          <w:szCs w:val="22"/>
          <w:lang w:val="en-GB"/>
        </w:rPr>
      </w:pPr>
      <w:r w:rsidRPr="004B74C3">
        <w:rPr>
          <w:rFonts w:asciiTheme="minorHAnsi" w:hAnsiTheme="minorHAnsi" w:cstheme="minorHAnsi"/>
          <w:sz w:val="22"/>
          <w:szCs w:val="22"/>
          <w:lang w:val="en-GB"/>
        </w:rPr>
        <w:t xml:space="preserve">Contributing to the required health logistics system analyses </w:t>
      </w:r>
    </w:p>
    <w:p w14:paraId="09865EFA" w14:textId="11A9EBC2" w:rsidR="004B74C3" w:rsidRPr="004B74C3" w:rsidRDefault="00344CC1" w:rsidP="00344CC1">
      <w:pPr>
        <w:pStyle w:val="Default"/>
        <w:numPr>
          <w:ilvl w:val="0"/>
          <w:numId w:val="10"/>
        </w:numPr>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Facilitate </w:t>
      </w:r>
      <w:r w:rsidR="004B74C3" w:rsidRPr="004B74C3">
        <w:rPr>
          <w:rFonts w:asciiTheme="minorHAnsi" w:hAnsiTheme="minorHAnsi" w:cstheme="minorHAnsi"/>
          <w:sz w:val="22"/>
          <w:szCs w:val="22"/>
          <w:lang w:val="en-GB"/>
        </w:rPr>
        <w:t>Procurement &amp; Supply Chain TWG and core committee consultations</w:t>
      </w:r>
    </w:p>
    <w:p w14:paraId="02F65D6A" w14:textId="174DAD27" w:rsidR="004B74C3" w:rsidRPr="004B74C3" w:rsidRDefault="004B74C3" w:rsidP="00344CC1">
      <w:pPr>
        <w:pStyle w:val="Default"/>
        <w:numPr>
          <w:ilvl w:val="0"/>
          <w:numId w:val="10"/>
        </w:numPr>
        <w:jc w:val="both"/>
        <w:rPr>
          <w:rFonts w:asciiTheme="minorHAnsi" w:hAnsiTheme="minorHAnsi" w:cstheme="minorHAnsi"/>
          <w:sz w:val="22"/>
          <w:szCs w:val="22"/>
          <w:lang w:val="en-GB"/>
        </w:rPr>
      </w:pPr>
      <w:r w:rsidRPr="004B74C3">
        <w:rPr>
          <w:rFonts w:asciiTheme="minorHAnsi" w:hAnsiTheme="minorHAnsi" w:cstheme="minorHAnsi"/>
          <w:sz w:val="22"/>
          <w:szCs w:val="22"/>
          <w:lang w:val="en-GB"/>
        </w:rPr>
        <w:t xml:space="preserve">Contribute to the deliberations organized by HPISU, </w:t>
      </w:r>
      <w:r w:rsidR="00344CC1">
        <w:rPr>
          <w:rFonts w:asciiTheme="minorHAnsi" w:hAnsiTheme="minorHAnsi" w:cstheme="minorHAnsi"/>
          <w:sz w:val="22"/>
          <w:szCs w:val="22"/>
          <w:lang w:val="en-GB"/>
        </w:rPr>
        <w:t xml:space="preserve">UHC Unit </w:t>
      </w:r>
      <w:r w:rsidRPr="004B74C3">
        <w:rPr>
          <w:rFonts w:asciiTheme="minorHAnsi" w:hAnsiTheme="minorHAnsi" w:cstheme="minorHAnsi"/>
          <w:sz w:val="22"/>
          <w:szCs w:val="22"/>
          <w:lang w:val="en-GB"/>
        </w:rPr>
        <w:t>DoH and the Ministry</w:t>
      </w:r>
    </w:p>
    <w:p w14:paraId="406A4EA6" w14:textId="3B8EC4F6" w:rsidR="004B74C3" w:rsidRPr="004B74C3" w:rsidRDefault="004B74C3" w:rsidP="00344CC1">
      <w:pPr>
        <w:pStyle w:val="Default"/>
        <w:numPr>
          <w:ilvl w:val="0"/>
          <w:numId w:val="10"/>
        </w:numPr>
        <w:jc w:val="both"/>
        <w:rPr>
          <w:rFonts w:asciiTheme="minorHAnsi" w:hAnsiTheme="minorHAnsi" w:cstheme="minorHAnsi"/>
          <w:sz w:val="22"/>
          <w:szCs w:val="22"/>
          <w:lang w:val="en-GB"/>
        </w:rPr>
      </w:pPr>
      <w:r w:rsidRPr="004B74C3">
        <w:rPr>
          <w:rFonts w:asciiTheme="minorHAnsi" w:hAnsiTheme="minorHAnsi" w:cstheme="minorHAnsi"/>
          <w:sz w:val="22"/>
          <w:szCs w:val="22"/>
          <w:lang w:val="en-GB"/>
        </w:rPr>
        <w:t xml:space="preserve">Contribute in different reports produced by the </w:t>
      </w:r>
      <w:r w:rsidR="00344CC1">
        <w:rPr>
          <w:rFonts w:asciiTheme="minorHAnsi" w:hAnsiTheme="minorHAnsi" w:cstheme="minorHAnsi"/>
          <w:sz w:val="22"/>
          <w:szCs w:val="22"/>
          <w:lang w:val="en-GB"/>
        </w:rPr>
        <w:t>DoH</w:t>
      </w:r>
      <w:r w:rsidRPr="004B74C3">
        <w:rPr>
          <w:rFonts w:asciiTheme="minorHAnsi" w:hAnsiTheme="minorHAnsi" w:cstheme="minorHAnsi"/>
          <w:sz w:val="22"/>
          <w:szCs w:val="22"/>
          <w:lang w:val="en-GB"/>
        </w:rPr>
        <w:t xml:space="preserve"> and the Ministry</w:t>
      </w:r>
    </w:p>
    <w:p w14:paraId="4958176A" w14:textId="4F843D25" w:rsidR="004B74C3" w:rsidRPr="004B74C3" w:rsidRDefault="004B74C3" w:rsidP="00344CC1">
      <w:pPr>
        <w:pStyle w:val="Default"/>
        <w:numPr>
          <w:ilvl w:val="0"/>
          <w:numId w:val="10"/>
        </w:numPr>
        <w:jc w:val="both"/>
        <w:rPr>
          <w:rFonts w:asciiTheme="minorHAnsi" w:hAnsiTheme="minorHAnsi" w:cstheme="minorHAnsi"/>
          <w:sz w:val="22"/>
          <w:szCs w:val="22"/>
          <w:lang w:val="en-GB"/>
        </w:rPr>
      </w:pPr>
      <w:r w:rsidRPr="004B74C3">
        <w:rPr>
          <w:rFonts w:asciiTheme="minorHAnsi" w:hAnsiTheme="minorHAnsi" w:cstheme="minorHAnsi"/>
          <w:sz w:val="22"/>
          <w:szCs w:val="22"/>
          <w:lang w:val="en-GB"/>
        </w:rPr>
        <w:t>Actively participate, maintain and update the data required to assess procurement &amp; supply chain, cost-effectiveness and budget impact of the UHC BP of Pakistan</w:t>
      </w:r>
    </w:p>
    <w:p w14:paraId="53871792" w14:textId="3D342241" w:rsidR="004B74C3" w:rsidRPr="004B74C3" w:rsidRDefault="004B74C3" w:rsidP="00344CC1">
      <w:pPr>
        <w:pStyle w:val="Default"/>
        <w:numPr>
          <w:ilvl w:val="0"/>
          <w:numId w:val="10"/>
        </w:numPr>
        <w:jc w:val="both"/>
        <w:rPr>
          <w:rFonts w:asciiTheme="minorHAnsi" w:hAnsiTheme="minorHAnsi" w:cstheme="minorHAnsi"/>
          <w:sz w:val="22"/>
          <w:szCs w:val="22"/>
          <w:lang w:val="en-GB"/>
        </w:rPr>
      </w:pPr>
      <w:r w:rsidRPr="004B74C3">
        <w:rPr>
          <w:rFonts w:asciiTheme="minorHAnsi" w:hAnsiTheme="minorHAnsi" w:cstheme="minorHAnsi"/>
          <w:sz w:val="22"/>
          <w:szCs w:val="22"/>
          <w:lang w:val="en-GB"/>
        </w:rPr>
        <w:t>Put in contribution in the write up related to UHC benefit package of Pakistan</w:t>
      </w:r>
    </w:p>
    <w:p w14:paraId="00A0229F" w14:textId="435F1ED2" w:rsidR="004B74C3" w:rsidRDefault="004B74C3" w:rsidP="00344CC1">
      <w:pPr>
        <w:pStyle w:val="Default"/>
        <w:numPr>
          <w:ilvl w:val="0"/>
          <w:numId w:val="10"/>
        </w:numPr>
        <w:jc w:val="both"/>
        <w:rPr>
          <w:rFonts w:asciiTheme="minorHAnsi" w:hAnsiTheme="minorHAnsi" w:cstheme="minorHAnsi"/>
          <w:sz w:val="22"/>
          <w:szCs w:val="22"/>
          <w:lang w:val="en-GB"/>
        </w:rPr>
      </w:pPr>
      <w:r w:rsidRPr="004B74C3">
        <w:rPr>
          <w:rFonts w:asciiTheme="minorHAnsi" w:hAnsiTheme="minorHAnsi" w:cstheme="minorHAnsi"/>
          <w:sz w:val="22"/>
          <w:szCs w:val="22"/>
          <w:lang w:val="en-GB"/>
        </w:rPr>
        <w:t>Contribute to the implementation of the monitoring and evaluation framework and implementation interventions for the UHC BP of Pakistan</w:t>
      </w:r>
    </w:p>
    <w:p w14:paraId="332E4804" w14:textId="4BC544CE" w:rsidR="00344CC1" w:rsidRPr="004B74C3" w:rsidRDefault="00344CC1" w:rsidP="00344CC1">
      <w:pPr>
        <w:pStyle w:val="Default"/>
        <w:numPr>
          <w:ilvl w:val="0"/>
          <w:numId w:val="10"/>
        </w:numPr>
        <w:jc w:val="both"/>
        <w:rPr>
          <w:rFonts w:asciiTheme="minorHAnsi" w:hAnsiTheme="minorHAnsi" w:cstheme="minorHAnsi"/>
          <w:sz w:val="22"/>
          <w:szCs w:val="22"/>
          <w:lang w:val="en-GB"/>
        </w:rPr>
      </w:pPr>
      <w:r>
        <w:rPr>
          <w:rFonts w:asciiTheme="minorHAnsi" w:hAnsiTheme="minorHAnsi" w:cstheme="minorHAnsi"/>
          <w:sz w:val="22"/>
          <w:szCs w:val="22"/>
          <w:lang w:val="en-GB"/>
        </w:rPr>
        <w:t>Contribute in the district planning activity for UHC</w:t>
      </w:r>
    </w:p>
    <w:p w14:paraId="1A5CD46D" w14:textId="0A735C8C" w:rsidR="004B74C3" w:rsidRPr="004B74C3" w:rsidRDefault="004B74C3" w:rsidP="00344CC1">
      <w:pPr>
        <w:pStyle w:val="Default"/>
        <w:numPr>
          <w:ilvl w:val="0"/>
          <w:numId w:val="10"/>
        </w:numPr>
        <w:jc w:val="both"/>
        <w:rPr>
          <w:rFonts w:asciiTheme="minorHAnsi" w:hAnsiTheme="minorHAnsi" w:cstheme="minorHAnsi"/>
          <w:sz w:val="22"/>
          <w:szCs w:val="22"/>
          <w:lang w:val="en-GB"/>
        </w:rPr>
      </w:pPr>
      <w:r w:rsidRPr="004B74C3">
        <w:rPr>
          <w:rFonts w:asciiTheme="minorHAnsi" w:hAnsiTheme="minorHAnsi" w:cstheme="minorHAnsi"/>
          <w:sz w:val="22"/>
          <w:szCs w:val="22"/>
          <w:lang w:val="en-GB"/>
        </w:rPr>
        <w:t>Presentations, briefs, concept notes, talking points, minutes of meeting, workshop reports etc.</w:t>
      </w:r>
    </w:p>
    <w:p w14:paraId="3B8B276E" w14:textId="148E9D2B" w:rsidR="00063091" w:rsidRPr="004B74C3" w:rsidRDefault="004B74C3" w:rsidP="00344CC1">
      <w:pPr>
        <w:pStyle w:val="Default"/>
        <w:numPr>
          <w:ilvl w:val="0"/>
          <w:numId w:val="10"/>
        </w:numPr>
        <w:jc w:val="both"/>
        <w:rPr>
          <w:rFonts w:asciiTheme="minorHAnsi" w:hAnsiTheme="minorHAnsi" w:cstheme="minorHAnsi"/>
          <w:sz w:val="22"/>
          <w:szCs w:val="22"/>
          <w:lang w:val="en-GB"/>
        </w:rPr>
      </w:pPr>
      <w:r w:rsidRPr="004B74C3">
        <w:rPr>
          <w:rFonts w:asciiTheme="minorHAnsi" w:hAnsiTheme="minorHAnsi" w:cstheme="minorHAnsi"/>
          <w:sz w:val="22"/>
          <w:szCs w:val="22"/>
          <w:lang w:val="en-GB"/>
        </w:rPr>
        <w:t>Coordination and liaison for meetings/workshops conducted by</w:t>
      </w:r>
      <w:r w:rsidR="00344CC1">
        <w:rPr>
          <w:rFonts w:asciiTheme="minorHAnsi" w:hAnsiTheme="minorHAnsi" w:cstheme="minorHAnsi"/>
          <w:sz w:val="22"/>
          <w:szCs w:val="22"/>
          <w:lang w:val="en-GB"/>
        </w:rPr>
        <w:t xml:space="preserve"> DoH</w:t>
      </w:r>
      <w:r w:rsidRPr="004B74C3">
        <w:rPr>
          <w:rFonts w:asciiTheme="minorHAnsi" w:hAnsiTheme="minorHAnsi" w:cstheme="minorHAnsi"/>
          <w:sz w:val="22"/>
          <w:szCs w:val="22"/>
          <w:lang w:val="en-GB"/>
        </w:rPr>
        <w:t xml:space="preserve"> with support of development partners and participate in planning and organizing relevant meetings, seminars and conferences</w:t>
      </w:r>
    </w:p>
    <w:p w14:paraId="4339492C" w14:textId="4B489BBB" w:rsidR="003330C1" w:rsidRPr="008E556A" w:rsidRDefault="00A4419F" w:rsidP="00063091">
      <w:pPr>
        <w:spacing w:after="0" w:line="240" w:lineRule="auto"/>
        <w:jc w:val="both"/>
        <w:rPr>
          <w:rFonts w:cstheme="minorHAnsi"/>
          <w:b/>
          <w:color w:val="000000"/>
        </w:rPr>
      </w:pPr>
      <w:r w:rsidRPr="008E556A">
        <w:rPr>
          <w:rFonts w:cstheme="minorHAnsi"/>
          <w:b/>
          <w:color w:val="000000"/>
        </w:rPr>
        <w:t>Deliverables:</w:t>
      </w:r>
    </w:p>
    <w:p w14:paraId="7C0CC0C5" w14:textId="112C7555" w:rsidR="00344CC1" w:rsidRDefault="00344CC1" w:rsidP="00344CC1">
      <w:pPr>
        <w:pStyle w:val="Default"/>
        <w:numPr>
          <w:ilvl w:val="0"/>
          <w:numId w:val="11"/>
        </w:numPr>
        <w:jc w:val="both"/>
        <w:rPr>
          <w:rFonts w:asciiTheme="minorHAnsi" w:hAnsiTheme="minorHAnsi" w:cstheme="minorHAnsi"/>
          <w:sz w:val="22"/>
          <w:szCs w:val="22"/>
          <w:lang w:val="en-GB"/>
        </w:rPr>
      </w:pPr>
      <w:r w:rsidRPr="00344CC1">
        <w:rPr>
          <w:rFonts w:asciiTheme="minorHAnsi" w:hAnsiTheme="minorHAnsi" w:cstheme="minorHAnsi"/>
          <w:sz w:val="22"/>
          <w:szCs w:val="22"/>
          <w:lang w:val="en-GB"/>
        </w:rPr>
        <w:t>Implementation of LMIS at health facility level</w:t>
      </w:r>
      <w:r w:rsidR="002F6D81">
        <w:rPr>
          <w:rFonts w:asciiTheme="minorHAnsi" w:hAnsiTheme="minorHAnsi" w:cstheme="minorHAnsi"/>
          <w:sz w:val="22"/>
          <w:szCs w:val="22"/>
          <w:lang w:val="en-GB"/>
        </w:rPr>
        <w:t xml:space="preserve"> in a phase manner</w:t>
      </w:r>
      <w:r w:rsidRPr="00344CC1">
        <w:rPr>
          <w:rFonts w:asciiTheme="minorHAnsi" w:hAnsiTheme="minorHAnsi" w:cstheme="minorHAnsi"/>
          <w:sz w:val="22"/>
          <w:szCs w:val="22"/>
          <w:lang w:val="en-GB"/>
        </w:rPr>
        <w:t xml:space="preserve"> for reporting of essential medicines and equipment</w:t>
      </w:r>
    </w:p>
    <w:p w14:paraId="617A10F4" w14:textId="7C7C4C0F" w:rsidR="002F6D81" w:rsidRDefault="002F6D81" w:rsidP="00344CC1">
      <w:pPr>
        <w:pStyle w:val="Default"/>
        <w:numPr>
          <w:ilvl w:val="0"/>
          <w:numId w:val="11"/>
        </w:numPr>
        <w:jc w:val="both"/>
        <w:rPr>
          <w:rFonts w:asciiTheme="minorHAnsi" w:hAnsiTheme="minorHAnsi" w:cstheme="minorHAnsi"/>
          <w:sz w:val="22"/>
          <w:szCs w:val="22"/>
          <w:lang w:val="en-GB"/>
        </w:rPr>
      </w:pPr>
      <w:r w:rsidRPr="002F6D81">
        <w:rPr>
          <w:rFonts w:asciiTheme="minorHAnsi" w:hAnsiTheme="minorHAnsi" w:cstheme="minorHAnsi"/>
          <w:sz w:val="22"/>
          <w:szCs w:val="22"/>
          <w:lang w:val="en-GB"/>
        </w:rPr>
        <w:t xml:space="preserve">Capacity building of district and health facility staff on logistic system </w:t>
      </w:r>
      <w:r w:rsidRPr="00344CC1">
        <w:rPr>
          <w:rFonts w:asciiTheme="minorHAnsi" w:hAnsiTheme="minorHAnsi" w:cstheme="minorHAnsi"/>
          <w:sz w:val="22"/>
          <w:szCs w:val="22"/>
          <w:lang w:val="en-GB"/>
        </w:rPr>
        <w:t>and supply chain management</w:t>
      </w:r>
    </w:p>
    <w:p w14:paraId="477ECDCA" w14:textId="08BAEB80" w:rsidR="005963E8" w:rsidRDefault="005963E8" w:rsidP="00344CC1">
      <w:pPr>
        <w:pStyle w:val="Default"/>
        <w:numPr>
          <w:ilvl w:val="0"/>
          <w:numId w:val="11"/>
        </w:numPr>
        <w:jc w:val="both"/>
        <w:rPr>
          <w:rFonts w:asciiTheme="minorHAnsi" w:hAnsiTheme="minorHAnsi" w:cstheme="minorHAnsi"/>
          <w:sz w:val="22"/>
          <w:szCs w:val="22"/>
          <w:lang w:val="en-GB"/>
        </w:rPr>
      </w:pPr>
      <w:r>
        <w:rPr>
          <w:rFonts w:asciiTheme="minorHAnsi" w:hAnsiTheme="minorHAnsi" w:cstheme="minorHAnsi"/>
          <w:sz w:val="22"/>
          <w:szCs w:val="22"/>
          <w:lang w:val="en-GB"/>
        </w:rPr>
        <w:t>Facilitate all the procurement and supply chain management process</w:t>
      </w:r>
    </w:p>
    <w:p w14:paraId="438EB502" w14:textId="70CE6B99" w:rsidR="002F6D81" w:rsidRPr="002F6D81" w:rsidRDefault="002F6D81" w:rsidP="002F6D81">
      <w:pPr>
        <w:pStyle w:val="Default"/>
        <w:numPr>
          <w:ilvl w:val="0"/>
          <w:numId w:val="11"/>
        </w:numPr>
        <w:jc w:val="both"/>
        <w:rPr>
          <w:rFonts w:asciiTheme="minorHAnsi" w:hAnsiTheme="minorHAnsi" w:cstheme="minorHAnsi"/>
          <w:sz w:val="22"/>
          <w:szCs w:val="22"/>
          <w:lang w:val="en-GB"/>
        </w:rPr>
      </w:pPr>
      <w:r w:rsidRPr="002F6D81">
        <w:rPr>
          <w:rFonts w:asciiTheme="minorHAnsi" w:hAnsiTheme="minorHAnsi" w:cstheme="minorHAnsi"/>
          <w:sz w:val="22"/>
          <w:szCs w:val="22"/>
          <w:lang w:val="en-GB"/>
        </w:rPr>
        <w:t xml:space="preserve">Conduct store assessment of all public health facilities on Infrastructure, Equipment, HR, Transportation, Stationery, IT/LMIS and </w:t>
      </w:r>
      <w:r>
        <w:rPr>
          <w:rFonts w:asciiTheme="minorHAnsi" w:hAnsiTheme="minorHAnsi" w:cstheme="minorHAnsi"/>
          <w:sz w:val="22"/>
          <w:szCs w:val="22"/>
          <w:lang w:val="en-GB"/>
        </w:rPr>
        <w:t xml:space="preserve">supply chain </w:t>
      </w:r>
      <w:r w:rsidRPr="002F6D81">
        <w:rPr>
          <w:rFonts w:asciiTheme="minorHAnsi" w:hAnsiTheme="minorHAnsi" w:cstheme="minorHAnsi"/>
          <w:sz w:val="22"/>
          <w:szCs w:val="22"/>
          <w:lang w:val="en-GB"/>
        </w:rPr>
        <w:t>Guidelines</w:t>
      </w:r>
      <w:r>
        <w:rPr>
          <w:rFonts w:asciiTheme="minorHAnsi" w:hAnsiTheme="minorHAnsi" w:cstheme="minorHAnsi"/>
          <w:sz w:val="22"/>
          <w:szCs w:val="22"/>
          <w:lang w:val="en-GB"/>
        </w:rPr>
        <w:t xml:space="preserve"> at the end of year</w:t>
      </w:r>
    </w:p>
    <w:p w14:paraId="45607530" w14:textId="4A1B3F8F" w:rsidR="000004D1" w:rsidRPr="00344CC1" w:rsidRDefault="00116A84" w:rsidP="00344CC1">
      <w:pPr>
        <w:pStyle w:val="Heading1"/>
        <w:numPr>
          <w:ilvl w:val="0"/>
          <w:numId w:val="1"/>
        </w:numPr>
        <w:spacing w:before="100" w:beforeAutospacing="1" w:after="100" w:afterAutospacing="1" w:line="240" w:lineRule="auto"/>
        <w:ind w:left="360"/>
        <w:rPr>
          <w:rFonts w:asciiTheme="minorHAnsi" w:eastAsiaTheme="minorHAnsi" w:hAnsiTheme="minorHAnsi" w:cstheme="minorHAnsi"/>
          <w:b/>
          <w:bCs/>
          <w:color w:val="auto"/>
          <w:sz w:val="22"/>
          <w:szCs w:val="22"/>
        </w:rPr>
      </w:pPr>
      <w:r w:rsidRPr="00344CC1">
        <w:rPr>
          <w:rFonts w:asciiTheme="minorHAnsi" w:eastAsiaTheme="minorHAnsi" w:hAnsiTheme="minorHAnsi" w:cstheme="minorHAnsi"/>
          <w:b/>
          <w:bCs/>
          <w:color w:val="auto"/>
          <w:sz w:val="22"/>
          <w:szCs w:val="22"/>
        </w:rPr>
        <w:t xml:space="preserve">Technical </w:t>
      </w:r>
      <w:r w:rsidR="00953B0C" w:rsidRPr="00344CC1">
        <w:rPr>
          <w:rFonts w:asciiTheme="minorHAnsi" w:eastAsiaTheme="minorHAnsi" w:hAnsiTheme="minorHAnsi" w:cstheme="minorHAnsi"/>
          <w:b/>
          <w:bCs/>
          <w:color w:val="auto"/>
          <w:sz w:val="22"/>
          <w:szCs w:val="22"/>
        </w:rPr>
        <w:t>s</w:t>
      </w:r>
      <w:r w:rsidRPr="00344CC1">
        <w:rPr>
          <w:rFonts w:asciiTheme="minorHAnsi" w:eastAsiaTheme="minorHAnsi" w:hAnsiTheme="minorHAnsi" w:cstheme="minorHAnsi"/>
          <w:b/>
          <w:bCs/>
          <w:color w:val="auto"/>
          <w:sz w:val="22"/>
          <w:szCs w:val="22"/>
        </w:rPr>
        <w:t>upervision</w:t>
      </w:r>
    </w:p>
    <w:p w14:paraId="207C9858" w14:textId="77777777" w:rsidR="00116A84" w:rsidRPr="00340573" w:rsidRDefault="00116A84" w:rsidP="002F6D81">
      <w:pPr>
        <w:spacing w:before="100" w:beforeAutospacing="1" w:after="100" w:afterAutospacing="1" w:line="240" w:lineRule="auto"/>
        <w:rPr>
          <w:rFonts w:cstheme="minorHAnsi"/>
        </w:rPr>
      </w:pPr>
      <w:r w:rsidRPr="00340573">
        <w:rPr>
          <w:rFonts w:cstheme="minorHAnsi"/>
        </w:rPr>
        <w:t xml:space="preserve">The selected Consultant will work </w:t>
      </w:r>
      <w:r w:rsidR="00953B0C">
        <w:rPr>
          <w:rFonts w:cstheme="minorHAnsi"/>
        </w:rPr>
        <w:t>under</w:t>
      </w:r>
      <w:r w:rsidRPr="00340573">
        <w:rPr>
          <w:rFonts w:cstheme="minorHAnsi"/>
        </w:rPr>
        <w:t xml:space="preserve"> the supervision of:</w:t>
      </w:r>
    </w:p>
    <w:tbl>
      <w:tblPr>
        <w:tblStyle w:val="TableGrid"/>
        <w:tblW w:w="100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263"/>
        <w:gridCol w:w="3969"/>
        <w:gridCol w:w="851"/>
        <w:gridCol w:w="2948"/>
      </w:tblGrid>
      <w:tr w:rsidR="00CE1351" w:rsidRPr="00150CAD" w14:paraId="4F400AAC" w14:textId="77777777" w:rsidTr="00003905">
        <w:tc>
          <w:tcPr>
            <w:tcW w:w="2263" w:type="dxa"/>
          </w:tcPr>
          <w:p w14:paraId="66ED1CA4" w14:textId="77777777" w:rsidR="00CE1351" w:rsidRPr="00150CAD" w:rsidRDefault="00CE1351" w:rsidP="00003905">
            <w:pPr>
              <w:spacing w:after="60"/>
              <w:rPr>
                <w:rFonts w:cstheme="majorBidi"/>
                <w:highlight w:val="yellow"/>
              </w:rPr>
            </w:pPr>
            <w:r w:rsidRPr="004C22F5">
              <w:rPr>
                <w:rFonts w:cstheme="majorBidi"/>
              </w:rPr>
              <w:t>Responsible Officer:</w:t>
            </w:r>
            <w:r w:rsidRPr="00150CAD">
              <w:rPr>
                <w:rFonts w:cstheme="majorBidi"/>
                <w:highlight w:val="yellow"/>
              </w:rPr>
              <w:t xml:space="preserve"> </w:t>
            </w:r>
          </w:p>
        </w:tc>
        <w:tc>
          <w:tcPr>
            <w:tcW w:w="3969" w:type="dxa"/>
          </w:tcPr>
          <w:p w14:paraId="3170B405" w14:textId="322B4355" w:rsidR="00CE1351" w:rsidRPr="00150CAD" w:rsidRDefault="00FF139D" w:rsidP="00003905">
            <w:pPr>
              <w:rPr>
                <w:rFonts w:cstheme="majorBidi"/>
                <w:highlight w:val="yellow"/>
              </w:rPr>
            </w:pPr>
            <w:r>
              <w:rPr>
                <w:rFonts w:cstheme="majorBidi"/>
              </w:rPr>
              <w:t xml:space="preserve">Dr. </w:t>
            </w:r>
            <w:r w:rsidR="00396E2F">
              <w:rPr>
                <w:rFonts w:cstheme="majorBidi"/>
              </w:rPr>
              <w:t>Ali Shirazi</w:t>
            </w:r>
            <w:r w:rsidR="00396E2F" w:rsidRPr="004C22F5">
              <w:rPr>
                <w:rFonts w:cstheme="majorBidi"/>
              </w:rPr>
              <w:t xml:space="preserve">, Coordinator, HSD </w:t>
            </w:r>
          </w:p>
        </w:tc>
        <w:tc>
          <w:tcPr>
            <w:tcW w:w="851" w:type="dxa"/>
          </w:tcPr>
          <w:p w14:paraId="4BB6E1A2" w14:textId="77777777" w:rsidR="00CE1351" w:rsidRPr="00150CAD" w:rsidRDefault="00CE1351" w:rsidP="00003905">
            <w:pPr>
              <w:spacing w:after="60"/>
              <w:rPr>
                <w:rFonts w:cstheme="majorBidi"/>
                <w:highlight w:val="yellow"/>
              </w:rPr>
            </w:pPr>
            <w:r w:rsidRPr="004C22F5">
              <w:rPr>
                <w:rFonts w:cstheme="majorBidi"/>
              </w:rPr>
              <w:t>Email:</w:t>
            </w:r>
          </w:p>
        </w:tc>
        <w:tc>
          <w:tcPr>
            <w:tcW w:w="2948" w:type="dxa"/>
          </w:tcPr>
          <w:p w14:paraId="41FAD812" w14:textId="086B34C6" w:rsidR="00CE1351" w:rsidRPr="00150CAD" w:rsidRDefault="00000000" w:rsidP="00003905">
            <w:pPr>
              <w:spacing w:after="60"/>
              <w:rPr>
                <w:rFonts w:cstheme="majorBidi"/>
                <w:highlight w:val="yellow"/>
              </w:rPr>
            </w:pPr>
            <w:hyperlink r:id="rId8" w:history="1">
              <w:r w:rsidR="00396E2F" w:rsidRPr="00852FBF">
                <w:rPr>
                  <w:rStyle w:val="Hyperlink"/>
                  <w:rFonts w:cstheme="majorBidi"/>
                </w:rPr>
                <w:t>dalvih@who.int</w:t>
              </w:r>
            </w:hyperlink>
          </w:p>
        </w:tc>
      </w:tr>
      <w:tr w:rsidR="00CE1351" w:rsidRPr="00150CAD" w14:paraId="1B5332F3" w14:textId="77777777" w:rsidTr="00003905">
        <w:tc>
          <w:tcPr>
            <w:tcW w:w="2263" w:type="dxa"/>
          </w:tcPr>
          <w:p w14:paraId="66E6440B" w14:textId="77777777" w:rsidR="00CE1351" w:rsidRPr="00150CAD" w:rsidRDefault="00CE1351" w:rsidP="00003905">
            <w:pPr>
              <w:spacing w:after="60"/>
              <w:rPr>
                <w:rFonts w:cstheme="majorBidi"/>
                <w:highlight w:val="yellow"/>
              </w:rPr>
            </w:pPr>
            <w:r w:rsidRPr="004C22F5">
              <w:rPr>
                <w:rFonts w:cstheme="majorBidi"/>
              </w:rPr>
              <w:t>Manager:</w:t>
            </w:r>
          </w:p>
        </w:tc>
        <w:tc>
          <w:tcPr>
            <w:tcW w:w="3969" w:type="dxa"/>
          </w:tcPr>
          <w:p w14:paraId="2ACD58DA" w14:textId="638D97FA" w:rsidR="00CE1351" w:rsidRPr="00150CAD" w:rsidRDefault="00396E2F" w:rsidP="00003905">
            <w:pPr>
              <w:rPr>
                <w:rFonts w:cstheme="majorBidi"/>
                <w:highlight w:val="yellow"/>
              </w:rPr>
            </w:pPr>
            <w:r w:rsidRPr="004C22F5">
              <w:rPr>
                <w:rFonts w:cstheme="majorBidi"/>
              </w:rPr>
              <w:t>Dr. Palitha Mahipala, WHO</w:t>
            </w:r>
            <w:r>
              <w:rPr>
                <w:rFonts w:cstheme="majorBidi"/>
              </w:rPr>
              <w:t xml:space="preserve"> </w:t>
            </w:r>
            <w:r w:rsidRPr="004C22F5">
              <w:rPr>
                <w:rFonts w:cstheme="majorBidi"/>
              </w:rPr>
              <w:t>Representative/ Head of Mission</w:t>
            </w:r>
          </w:p>
        </w:tc>
        <w:tc>
          <w:tcPr>
            <w:tcW w:w="851" w:type="dxa"/>
          </w:tcPr>
          <w:p w14:paraId="22D66A87" w14:textId="77777777" w:rsidR="00CE1351" w:rsidRPr="00150CAD" w:rsidRDefault="00CE1351" w:rsidP="00003905">
            <w:pPr>
              <w:spacing w:after="60"/>
              <w:rPr>
                <w:rFonts w:cstheme="majorBidi"/>
                <w:highlight w:val="yellow"/>
              </w:rPr>
            </w:pPr>
            <w:r w:rsidRPr="004C22F5">
              <w:rPr>
                <w:rFonts w:cstheme="majorBidi"/>
              </w:rPr>
              <w:t>Email:</w:t>
            </w:r>
          </w:p>
        </w:tc>
        <w:tc>
          <w:tcPr>
            <w:tcW w:w="2948" w:type="dxa"/>
          </w:tcPr>
          <w:p w14:paraId="16C193E3" w14:textId="54133CF5" w:rsidR="00CE1351" w:rsidRPr="00150CAD" w:rsidRDefault="00000000" w:rsidP="00003905">
            <w:pPr>
              <w:rPr>
                <w:rFonts w:cstheme="majorBidi"/>
              </w:rPr>
            </w:pPr>
            <w:hyperlink r:id="rId9" w:history="1">
              <w:r w:rsidR="00396E2F" w:rsidRPr="00852FBF">
                <w:rPr>
                  <w:rStyle w:val="Hyperlink"/>
                  <w:rFonts w:cstheme="majorBidi"/>
                </w:rPr>
                <w:t>Mahipalap@who.in</w:t>
              </w:r>
            </w:hyperlink>
            <w:r w:rsidR="00396E2F">
              <w:rPr>
                <w:rStyle w:val="Hyperlink"/>
                <w:rFonts w:cstheme="majorBidi"/>
              </w:rPr>
              <w:t>t</w:t>
            </w:r>
          </w:p>
        </w:tc>
      </w:tr>
    </w:tbl>
    <w:p w14:paraId="762F35E7" w14:textId="77777777" w:rsidR="00116A84" w:rsidRPr="00953B0C" w:rsidRDefault="00116A84" w:rsidP="004613DE">
      <w:pPr>
        <w:pStyle w:val="Heading1"/>
        <w:numPr>
          <w:ilvl w:val="0"/>
          <w:numId w:val="1"/>
        </w:numPr>
        <w:spacing w:before="100" w:beforeAutospacing="1" w:after="100" w:afterAutospacing="1" w:line="240" w:lineRule="auto"/>
        <w:ind w:left="360"/>
        <w:rPr>
          <w:rFonts w:asciiTheme="minorHAnsi" w:eastAsiaTheme="minorHAnsi" w:hAnsiTheme="minorHAnsi" w:cstheme="minorHAnsi"/>
          <w:b/>
          <w:bCs/>
          <w:color w:val="auto"/>
          <w:sz w:val="22"/>
          <w:szCs w:val="22"/>
        </w:rPr>
      </w:pPr>
      <w:r w:rsidRPr="00953B0C">
        <w:rPr>
          <w:rFonts w:asciiTheme="minorHAnsi" w:eastAsiaTheme="minorHAnsi" w:hAnsiTheme="minorHAnsi" w:cstheme="minorHAnsi"/>
          <w:b/>
          <w:bCs/>
          <w:color w:val="auto"/>
          <w:sz w:val="22"/>
          <w:szCs w:val="22"/>
        </w:rPr>
        <w:t>Specific requirements</w:t>
      </w:r>
    </w:p>
    <w:p w14:paraId="0C33C473" w14:textId="77777777" w:rsidR="00116A84" w:rsidRPr="00953B0C" w:rsidRDefault="00116A84" w:rsidP="004613DE">
      <w:pPr>
        <w:pStyle w:val="Heading2"/>
        <w:numPr>
          <w:ilvl w:val="0"/>
          <w:numId w:val="2"/>
        </w:numPr>
        <w:spacing w:before="120" w:after="120" w:line="240" w:lineRule="auto"/>
        <w:ind w:left="360"/>
        <w:rPr>
          <w:rFonts w:asciiTheme="minorHAnsi" w:eastAsiaTheme="minorHAnsi" w:hAnsiTheme="minorHAnsi" w:cstheme="minorHAnsi"/>
          <w:color w:val="auto"/>
          <w:sz w:val="22"/>
          <w:szCs w:val="22"/>
          <w:u w:val="single"/>
        </w:rPr>
      </w:pPr>
      <w:r w:rsidRPr="00953B0C">
        <w:rPr>
          <w:rFonts w:asciiTheme="minorHAnsi" w:eastAsiaTheme="minorHAnsi" w:hAnsiTheme="minorHAnsi" w:cstheme="minorHAnsi"/>
          <w:color w:val="auto"/>
          <w:sz w:val="22"/>
          <w:szCs w:val="22"/>
          <w:u w:val="single"/>
        </w:rPr>
        <w:t>Qualifications required</w:t>
      </w:r>
      <w:r w:rsidR="005D31D6" w:rsidRPr="00953B0C">
        <w:rPr>
          <w:rFonts w:asciiTheme="minorHAnsi" w:eastAsiaTheme="minorHAnsi" w:hAnsiTheme="minorHAnsi" w:cstheme="minorHAnsi"/>
          <w:color w:val="auto"/>
          <w:sz w:val="22"/>
          <w:szCs w:val="22"/>
          <w:u w:val="single"/>
        </w:rPr>
        <w:t>:</w:t>
      </w:r>
    </w:p>
    <w:p w14:paraId="4F3E306D" w14:textId="0598FCB0" w:rsidR="002F6D81" w:rsidRPr="002F6D81" w:rsidRDefault="002F6D81" w:rsidP="002F6D81">
      <w:pPr>
        <w:pStyle w:val="ListParagraph"/>
        <w:numPr>
          <w:ilvl w:val="0"/>
          <w:numId w:val="2"/>
        </w:numPr>
      </w:pPr>
      <w:r w:rsidRPr="002F6D81">
        <w:t>Post-graduate master’s level qualification in Commerce /Economics/ Financing/Business.</w:t>
      </w:r>
    </w:p>
    <w:p w14:paraId="4C34B0E9" w14:textId="20EFEF12" w:rsidR="00116A84" w:rsidRPr="00953B0C" w:rsidRDefault="00116A84" w:rsidP="00837EA8">
      <w:pPr>
        <w:pStyle w:val="Heading2"/>
        <w:numPr>
          <w:ilvl w:val="0"/>
          <w:numId w:val="2"/>
        </w:numPr>
        <w:spacing w:before="120" w:after="120" w:line="240" w:lineRule="auto"/>
        <w:ind w:left="360"/>
        <w:rPr>
          <w:rFonts w:asciiTheme="minorHAnsi" w:eastAsiaTheme="minorHAnsi" w:hAnsiTheme="minorHAnsi" w:cstheme="minorHAnsi"/>
          <w:color w:val="auto"/>
          <w:sz w:val="22"/>
          <w:szCs w:val="22"/>
          <w:u w:val="single"/>
        </w:rPr>
      </w:pPr>
      <w:r w:rsidRPr="00953B0C">
        <w:rPr>
          <w:rFonts w:asciiTheme="minorHAnsi" w:eastAsiaTheme="minorHAnsi" w:hAnsiTheme="minorHAnsi" w:cstheme="minorHAnsi"/>
          <w:color w:val="auto"/>
          <w:sz w:val="22"/>
          <w:szCs w:val="22"/>
          <w:u w:val="single"/>
        </w:rPr>
        <w:t>Experience required:</w:t>
      </w:r>
    </w:p>
    <w:p w14:paraId="52F3A205" w14:textId="0BD85747" w:rsidR="00837EA8" w:rsidRDefault="002F6D81" w:rsidP="004613DE">
      <w:pPr>
        <w:numPr>
          <w:ilvl w:val="0"/>
          <w:numId w:val="2"/>
        </w:numPr>
        <w:spacing w:before="100" w:beforeAutospacing="1" w:after="100" w:afterAutospacing="1" w:line="240" w:lineRule="auto"/>
        <w:jc w:val="both"/>
      </w:pPr>
      <w:r w:rsidRPr="002F6D81">
        <w:t>At least 0</w:t>
      </w:r>
      <w:r>
        <w:t>5</w:t>
      </w:r>
      <w:r w:rsidRPr="002F6D81">
        <w:t xml:space="preserve"> years of professional experience in quality assurance, financing, </w:t>
      </w:r>
      <w:r>
        <w:t xml:space="preserve">procurement, </w:t>
      </w:r>
      <w:r w:rsidRPr="002F6D81">
        <w:t>supply chain</w:t>
      </w:r>
      <w:r w:rsidR="00E146C5">
        <w:t>,</w:t>
      </w:r>
      <w:r w:rsidRPr="002F6D81">
        <w:t xml:space="preserve"> and data analysis.</w:t>
      </w:r>
    </w:p>
    <w:p w14:paraId="0F2268B0" w14:textId="77777777" w:rsidR="00DD12DB" w:rsidRPr="00953B0C" w:rsidRDefault="00DD12DB" w:rsidP="004613DE">
      <w:pPr>
        <w:pStyle w:val="Heading1"/>
        <w:numPr>
          <w:ilvl w:val="0"/>
          <w:numId w:val="1"/>
        </w:numPr>
        <w:spacing w:before="100" w:beforeAutospacing="1" w:after="100" w:afterAutospacing="1" w:line="240" w:lineRule="auto"/>
        <w:ind w:left="360"/>
        <w:rPr>
          <w:rFonts w:asciiTheme="minorHAnsi" w:eastAsiaTheme="minorHAnsi" w:hAnsiTheme="minorHAnsi" w:cstheme="minorHAnsi"/>
          <w:b/>
          <w:bCs/>
          <w:color w:val="auto"/>
          <w:sz w:val="22"/>
          <w:szCs w:val="22"/>
        </w:rPr>
      </w:pPr>
      <w:r w:rsidRPr="00953B0C">
        <w:rPr>
          <w:rFonts w:asciiTheme="minorHAnsi" w:eastAsiaTheme="minorHAnsi" w:hAnsiTheme="minorHAnsi" w:cstheme="minorHAnsi"/>
          <w:b/>
          <w:bCs/>
          <w:color w:val="auto"/>
          <w:sz w:val="22"/>
          <w:szCs w:val="22"/>
        </w:rPr>
        <w:t>Place of assignment</w:t>
      </w:r>
    </w:p>
    <w:p w14:paraId="3616E4DB" w14:textId="28AA0332" w:rsidR="00DD12DB" w:rsidRPr="00340573" w:rsidRDefault="00340573" w:rsidP="00460553">
      <w:pPr>
        <w:spacing w:before="120" w:after="100" w:afterAutospacing="1" w:line="240" w:lineRule="auto"/>
        <w:ind w:left="360"/>
        <w:rPr>
          <w:rFonts w:cstheme="minorHAnsi"/>
        </w:rPr>
      </w:pPr>
      <w:r w:rsidRPr="00340573">
        <w:rPr>
          <w:rFonts w:cstheme="minorHAnsi"/>
        </w:rPr>
        <w:t xml:space="preserve">The consultant will be based </w:t>
      </w:r>
      <w:r w:rsidR="00460553">
        <w:rPr>
          <w:rFonts w:cstheme="minorHAnsi"/>
        </w:rPr>
        <w:t xml:space="preserve">at </w:t>
      </w:r>
      <w:r w:rsidR="002F6D81">
        <w:rPr>
          <w:rFonts w:cstheme="minorHAnsi"/>
        </w:rPr>
        <w:t>UHC Unit ICT</w:t>
      </w:r>
      <w:r w:rsidR="00E819FA">
        <w:rPr>
          <w:rFonts w:cstheme="minorHAnsi"/>
        </w:rPr>
        <w:t xml:space="preserve">, </w:t>
      </w:r>
      <w:r w:rsidR="00460553">
        <w:rPr>
          <w:rFonts w:cstheme="minorHAnsi"/>
        </w:rPr>
        <w:t xml:space="preserve">Ministry of National Health Services, Regulations and Coordination (MNHSR&amp;C) </w:t>
      </w:r>
      <w:r w:rsidRPr="00340573">
        <w:rPr>
          <w:rFonts w:cstheme="minorHAnsi"/>
        </w:rPr>
        <w:t>Islamabad</w:t>
      </w:r>
      <w:r>
        <w:rPr>
          <w:rFonts w:cstheme="minorHAnsi"/>
        </w:rPr>
        <w:t>, Pakistan</w:t>
      </w:r>
      <w:r w:rsidR="00E175DA" w:rsidRPr="00340573">
        <w:rPr>
          <w:rFonts w:cstheme="minorHAnsi"/>
        </w:rPr>
        <w:t>.</w:t>
      </w:r>
    </w:p>
    <w:p w14:paraId="3A823353" w14:textId="50C4825C" w:rsidR="00B62B08" w:rsidRPr="00340573" w:rsidRDefault="00B62B08" w:rsidP="003A36F5">
      <w:pPr>
        <w:spacing w:before="120" w:after="100" w:afterAutospacing="1" w:line="240" w:lineRule="auto"/>
        <w:ind w:left="360"/>
        <w:rPr>
          <w:rFonts w:cstheme="minorHAnsi"/>
        </w:rPr>
      </w:pPr>
    </w:p>
    <w:sectPr w:rsidR="00B62B08" w:rsidRPr="00340573" w:rsidSect="005D31D6">
      <w:footerReference w:type="default" r:id="rId10"/>
      <w:headerReference w:type="first" r:id="rId11"/>
      <w:footerReference w:type="first" r:id="rId12"/>
      <w:pgSz w:w="11906" w:h="16838"/>
      <w:pgMar w:top="1134" w:right="1021"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98CBE" w14:textId="77777777" w:rsidR="00BD343C" w:rsidRDefault="00BD343C" w:rsidP="00116345">
      <w:pPr>
        <w:spacing w:after="0" w:line="240" w:lineRule="auto"/>
      </w:pPr>
      <w:r>
        <w:separator/>
      </w:r>
    </w:p>
  </w:endnote>
  <w:endnote w:type="continuationSeparator" w:id="0">
    <w:p w14:paraId="3450D8A7" w14:textId="77777777" w:rsidR="00BD343C" w:rsidRDefault="00BD343C" w:rsidP="0011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020D" w14:textId="77777777" w:rsidR="00116345" w:rsidRPr="005D31D6" w:rsidRDefault="00116345" w:rsidP="00835116">
    <w:pPr>
      <w:pStyle w:val="Footer"/>
      <w:tabs>
        <w:tab w:val="clear" w:pos="4513"/>
        <w:tab w:val="clear" w:pos="9026"/>
        <w:tab w:val="right" w:pos="9720"/>
      </w:tabs>
      <w:jc w:val="right"/>
      <w:rPr>
        <w:b/>
        <w:bCs/>
        <w:color w:val="808080" w:themeColor="background1" w:themeShade="80"/>
        <w:sz w:val="14"/>
        <w:szCs w:val="14"/>
      </w:rPr>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783846">
      <w:rPr>
        <w:b/>
        <w:bCs/>
        <w:noProof/>
        <w:color w:val="808080" w:themeColor="background1" w:themeShade="80"/>
        <w:sz w:val="14"/>
        <w:szCs w:val="14"/>
      </w:rPr>
      <w:t>3</w:t>
    </w:r>
    <w:r w:rsidRPr="00116345">
      <w:rPr>
        <w:b/>
        <w:bCs/>
        <w:noProof/>
        <w:color w:val="808080" w:themeColor="background1" w:themeShade="8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0B56" w14:textId="77777777" w:rsidR="005D31D6" w:rsidRDefault="005D31D6" w:rsidP="005D31D6">
    <w:pPr>
      <w:pStyle w:val="Footer"/>
      <w:jc w:val="right"/>
    </w:pPr>
    <w:r w:rsidRPr="00116345">
      <w:rPr>
        <w:b/>
        <w:bCs/>
        <w:color w:val="808080" w:themeColor="background1" w:themeShade="80"/>
        <w:spacing w:val="60"/>
        <w:sz w:val="14"/>
        <w:szCs w:val="14"/>
      </w:rPr>
      <w:t>Page</w:t>
    </w:r>
    <w:r w:rsidRPr="00116345">
      <w:rPr>
        <w:b/>
        <w:bCs/>
        <w:color w:val="808080" w:themeColor="background1" w:themeShade="80"/>
        <w:sz w:val="14"/>
        <w:szCs w:val="14"/>
      </w:rPr>
      <w:t xml:space="preserve"> | </w:t>
    </w:r>
    <w:r w:rsidRPr="00116345">
      <w:rPr>
        <w:b/>
        <w:bCs/>
        <w:color w:val="808080" w:themeColor="background1" w:themeShade="80"/>
        <w:sz w:val="14"/>
        <w:szCs w:val="14"/>
      </w:rPr>
      <w:fldChar w:fldCharType="begin"/>
    </w:r>
    <w:r w:rsidRPr="00116345">
      <w:rPr>
        <w:b/>
        <w:bCs/>
        <w:color w:val="808080" w:themeColor="background1" w:themeShade="80"/>
        <w:sz w:val="14"/>
        <w:szCs w:val="14"/>
      </w:rPr>
      <w:instrText xml:space="preserve"> PAGE   \* MERGEFORMAT </w:instrText>
    </w:r>
    <w:r w:rsidRPr="00116345">
      <w:rPr>
        <w:b/>
        <w:bCs/>
        <w:color w:val="808080" w:themeColor="background1" w:themeShade="80"/>
        <w:sz w:val="14"/>
        <w:szCs w:val="14"/>
      </w:rPr>
      <w:fldChar w:fldCharType="separate"/>
    </w:r>
    <w:r w:rsidR="00783846">
      <w:rPr>
        <w:b/>
        <w:bCs/>
        <w:noProof/>
        <w:color w:val="808080" w:themeColor="background1" w:themeShade="80"/>
        <w:sz w:val="14"/>
        <w:szCs w:val="14"/>
      </w:rPr>
      <w:t>1</w:t>
    </w:r>
    <w:r w:rsidRPr="00116345">
      <w:rPr>
        <w:b/>
        <w:bCs/>
        <w:noProof/>
        <w:color w:val="808080" w:themeColor="background1" w:themeShade="8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83C8" w14:textId="77777777" w:rsidR="00BD343C" w:rsidRDefault="00BD343C" w:rsidP="00116345">
      <w:pPr>
        <w:spacing w:after="0" w:line="240" w:lineRule="auto"/>
      </w:pPr>
      <w:r>
        <w:separator/>
      </w:r>
    </w:p>
  </w:footnote>
  <w:footnote w:type="continuationSeparator" w:id="0">
    <w:p w14:paraId="66CFA177" w14:textId="77777777" w:rsidR="00BD343C" w:rsidRDefault="00BD343C" w:rsidP="00116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BFA3" w14:textId="468FCD9E" w:rsidR="00D9512E" w:rsidRDefault="005D31D6" w:rsidP="00D9512E">
    <w:pPr>
      <w:pStyle w:val="Header"/>
      <w:tabs>
        <w:tab w:val="clear" w:pos="4513"/>
        <w:tab w:val="clear" w:pos="9026"/>
        <w:tab w:val="center" w:pos="4860"/>
        <w:tab w:val="right" w:pos="9720"/>
      </w:tabs>
      <w:spacing w:before="240" w:after="100" w:afterAutospacing="1"/>
      <w:jc w:val="center"/>
      <w:rPr>
        <w:rFonts w:cstheme="minorHAnsi"/>
        <w:b/>
        <w:bCs/>
        <w:noProof/>
        <w:sz w:val="32"/>
        <w:szCs w:val="32"/>
        <w:lang w:eastAsia="en-GB"/>
      </w:rPr>
    </w:pPr>
    <w:r>
      <w:rPr>
        <w:rFonts w:asciiTheme="majorBidi" w:hAnsiTheme="majorBidi" w:cstheme="majorBidi"/>
        <w:noProof/>
        <w:lang w:val="en-US"/>
      </w:rPr>
      <w:drawing>
        <wp:anchor distT="0" distB="0" distL="114300" distR="114300" simplePos="0" relativeHeight="251658240" behindDoc="0" locked="0" layoutInCell="1" allowOverlap="1" wp14:anchorId="5AD39571" wp14:editId="0218EAA5">
          <wp:simplePos x="0" y="0"/>
          <wp:positionH relativeFrom="column">
            <wp:posOffset>-4445</wp:posOffset>
          </wp:positionH>
          <wp:positionV relativeFrom="paragraph">
            <wp:posOffset>-1905</wp:posOffset>
          </wp:positionV>
          <wp:extent cx="1724025" cy="5429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025" cy="542925"/>
                  </a:xfrm>
                  <a:prstGeom prst="rect">
                    <a:avLst/>
                  </a:prstGeom>
                </pic:spPr>
              </pic:pic>
            </a:graphicData>
          </a:graphic>
          <wp14:sizeRelH relativeFrom="page">
            <wp14:pctWidth>0</wp14:pctWidth>
          </wp14:sizeRelH>
          <wp14:sizeRelV relativeFrom="page">
            <wp14:pctHeight>0</wp14:pctHeight>
          </wp14:sizeRelV>
        </wp:anchor>
      </w:drawing>
    </w:r>
  </w:p>
  <w:p w14:paraId="4C3EBAA3" w14:textId="7DEE15DD" w:rsidR="005D31D6" w:rsidRDefault="005D31D6" w:rsidP="00D9512E">
    <w:pPr>
      <w:pStyle w:val="Header"/>
      <w:tabs>
        <w:tab w:val="clear" w:pos="4513"/>
        <w:tab w:val="clear" w:pos="9026"/>
        <w:tab w:val="center" w:pos="4860"/>
        <w:tab w:val="right" w:pos="9720"/>
      </w:tabs>
      <w:spacing w:before="240" w:after="100" w:afterAutospacing="1"/>
      <w:jc w:val="center"/>
    </w:pPr>
    <w:r w:rsidRPr="000004D1">
      <w:rPr>
        <w:b/>
        <w:bCs/>
        <w:sz w:val="36"/>
        <w:szCs w:val="36"/>
      </w:rPr>
      <w:t>Terms of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1468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4326C"/>
    <w:multiLevelType w:val="hybridMultilevel"/>
    <w:tmpl w:val="41720BAE"/>
    <w:lvl w:ilvl="0" w:tplc="83B2A5A6">
      <w:start w:val="1"/>
      <w:numFmt w:val="bullet"/>
      <w:lvlText w:val=""/>
      <w:lvlJc w:val="left"/>
      <w:pPr>
        <w:tabs>
          <w:tab w:val="num" w:pos="720"/>
        </w:tabs>
        <w:ind w:left="720" w:hanging="360"/>
      </w:pPr>
      <w:rPr>
        <w:rFonts w:ascii="Symbol" w:hAnsi="Symbol" w:hint="default"/>
      </w:rPr>
    </w:lvl>
    <w:lvl w:ilvl="1" w:tplc="5112923E" w:tentative="1">
      <w:start w:val="1"/>
      <w:numFmt w:val="bullet"/>
      <w:lvlText w:val=""/>
      <w:lvlJc w:val="left"/>
      <w:pPr>
        <w:tabs>
          <w:tab w:val="num" w:pos="1440"/>
        </w:tabs>
        <w:ind w:left="1440" w:hanging="360"/>
      </w:pPr>
      <w:rPr>
        <w:rFonts w:ascii="Symbol" w:hAnsi="Symbol" w:hint="default"/>
      </w:rPr>
    </w:lvl>
    <w:lvl w:ilvl="2" w:tplc="E7CE70C8" w:tentative="1">
      <w:start w:val="1"/>
      <w:numFmt w:val="bullet"/>
      <w:lvlText w:val=""/>
      <w:lvlJc w:val="left"/>
      <w:pPr>
        <w:tabs>
          <w:tab w:val="num" w:pos="2160"/>
        </w:tabs>
        <w:ind w:left="2160" w:hanging="360"/>
      </w:pPr>
      <w:rPr>
        <w:rFonts w:ascii="Symbol" w:hAnsi="Symbol" w:hint="default"/>
      </w:rPr>
    </w:lvl>
    <w:lvl w:ilvl="3" w:tplc="3EE65430" w:tentative="1">
      <w:start w:val="1"/>
      <w:numFmt w:val="bullet"/>
      <w:lvlText w:val=""/>
      <w:lvlJc w:val="left"/>
      <w:pPr>
        <w:tabs>
          <w:tab w:val="num" w:pos="2880"/>
        </w:tabs>
        <w:ind w:left="2880" w:hanging="360"/>
      </w:pPr>
      <w:rPr>
        <w:rFonts w:ascii="Symbol" w:hAnsi="Symbol" w:hint="default"/>
      </w:rPr>
    </w:lvl>
    <w:lvl w:ilvl="4" w:tplc="146611BA" w:tentative="1">
      <w:start w:val="1"/>
      <w:numFmt w:val="bullet"/>
      <w:lvlText w:val=""/>
      <w:lvlJc w:val="left"/>
      <w:pPr>
        <w:tabs>
          <w:tab w:val="num" w:pos="3600"/>
        </w:tabs>
        <w:ind w:left="3600" w:hanging="360"/>
      </w:pPr>
      <w:rPr>
        <w:rFonts w:ascii="Symbol" w:hAnsi="Symbol" w:hint="default"/>
      </w:rPr>
    </w:lvl>
    <w:lvl w:ilvl="5" w:tplc="60947BE2" w:tentative="1">
      <w:start w:val="1"/>
      <w:numFmt w:val="bullet"/>
      <w:lvlText w:val=""/>
      <w:lvlJc w:val="left"/>
      <w:pPr>
        <w:tabs>
          <w:tab w:val="num" w:pos="4320"/>
        </w:tabs>
        <w:ind w:left="4320" w:hanging="360"/>
      </w:pPr>
      <w:rPr>
        <w:rFonts w:ascii="Symbol" w:hAnsi="Symbol" w:hint="default"/>
      </w:rPr>
    </w:lvl>
    <w:lvl w:ilvl="6" w:tplc="E8FEEE5C" w:tentative="1">
      <w:start w:val="1"/>
      <w:numFmt w:val="bullet"/>
      <w:lvlText w:val=""/>
      <w:lvlJc w:val="left"/>
      <w:pPr>
        <w:tabs>
          <w:tab w:val="num" w:pos="5040"/>
        </w:tabs>
        <w:ind w:left="5040" w:hanging="360"/>
      </w:pPr>
      <w:rPr>
        <w:rFonts w:ascii="Symbol" w:hAnsi="Symbol" w:hint="default"/>
      </w:rPr>
    </w:lvl>
    <w:lvl w:ilvl="7" w:tplc="00B45814" w:tentative="1">
      <w:start w:val="1"/>
      <w:numFmt w:val="bullet"/>
      <w:lvlText w:val=""/>
      <w:lvlJc w:val="left"/>
      <w:pPr>
        <w:tabs>
          <w:tab w:val="num" w:pos="5760"/>
        </w:tabs>
        <w:ind w:left="5760" w:hanging="360"/>
      </w:pPr>
      <w:rPr>
        <w:rFonts w:ascii="Symbol" w:hAnsi="Symbol" w:hint="default"/>
      </w:rPr>
    </w:lvl>
    <w:lvl w:ilvl="8" w:tplc="5AE6AFA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C641CBF"/>
    <w:multiLevelType w:val="hybridMultilevel"/>
    <w:tmpl w:val="F372F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C1F6C"/>
    <w:multiLevelType w:val="hybridMultilevel"/>
    <w:tmpl w:val="5ED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E6133"/>
    <w:multiLevelType w:val="hybridMultilevel"/>
    <w:tmpl w:val="77DA784E"/>
    <w:lvl w:ilvl="0" w:tplc="AA842702">
      <w:start w:val="1"/>
      <w:numFmt w:val="bullet"/>
      <w:lvlText w:val=""/>
      <w:lvlJc w:val="left"/>
      <w:pPr>
        <w:ind w:left="360" w:hanging="360"/>
      </w:pPr>
      <w:rPr>
        <w:rFonts w:ascii="Wingdings" w:hAnsi="Wingdings" w:hint="default"/>
        <w:color w:val="0070C0"/>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787AE8"/>
    <w:multiLevelType w:val="hybridMultilevel"/>
    <w:tmpl w:val="BCB2AF1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42AF728B"/>
    <w:multiLevelType w:val="hybridMultilevel"/>
    <w:tmpl w:val="0D108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C15B1"/>
    <w:multiLevelType w:val="hybridMultilevel"/>
    <w:tmpl w:val="A69C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1C1682"/>
    <w:multiLevelType w:val="hybridMultilevel"/>
    <w:tmpl w:val="46C2E5B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642C264F"/>
    <w:multiLevelType w:val="hybridMultilevel"/>
    <w:tmpl w:val="A3B28B4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2CD690D"/>
    <w:multiLevelType w:val="hybridMultilevel"/>
    <w:tmpl w:val="7EC8535E"/>
    <w:lvl w:ilvl="0" w:tplc="10BC7A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2A02B8"/>
    <w:multiLevelType w:val="hybridMultilevel"/>
    <w:tmpl w:val="E41E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624226">
    <w:abstractNumId w:val="6"/>
  </w:num>
  <w:num w:numId="2" w16cid:durableId="2144420311">
    <w:abstractNumId w:val="10"/>
  </w:num>
  <w:num w:numId="3" w16cid:durableId="650795627">
    <w:abstractNumId w:val="0"/>
  </w:num>
  <w:num w:numId="4" w16cid:durableId="281234452">
    <w:abstractNumId w:val="2"/>
  </w:num>
  <w:num w:numId="5" w16cid:durableId="1272323062">
    <w:abstractNumId w:val="7"/>
  </w:num>
  <w:num w:numId="6" w16cid:durableId="167065094">
    <w:abstractNumId w:val="11"/>
  </w:num>
  <w:num w:numId="7" w16cid:durableId="1576085856">
    <w:abstractNumId w:val="3"/>
  </w:num>
  <w:num w:numId="8" w16cid:durableId="2020159476">
    <w:abstractNumId w:val="4"/>
  </w:num>
  <w:num w:numId="9" w16cid:durableId="1449857073">
    <w:abstractNumId w:val="8"/>
  </w:num>
  <w:num w:numId="10" w16cid:durableId="1565680104">
    <w:abstractNumId w:val="5"/>
  </w:num>
  <w:num w:numId="11" w16cid:durableId="771323046">
    <w:abstractNumId w:val="9"/>
  </w:num>
  <w:num w:numId="12" w16cid:durableId="168775600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D1"/>
    <w:rsid w:val="000004D1"/>
    <w:rsid w:val="000242C5"/>
    <w:rsid w:val="0003482E"/>
    <w:rsid w:val="00036848"/>
    <w:rsid w:val="00051998"/>
    <w:rsid w:val="00054B43"/>
    <w:rsid w:val="00063091"/>
    <w:rsid w:val="00063CC7"/>
    <w:rsid w:val="000876E7"/>
    <w:rsid w:val="000C25C9"/>
    <w:rsid w:val="000D21E4"/>
    <w:rsid w:val="000F4FC7"/>
    <w:rsid w:val="00104D3F"/>
    <w:rsid w:val="0011272B"/>
    <w:rsid w:val="00113A60"/>
    <w:rsid w:val="00116345"/>
    <w:rsid w:val="00116A84"/>
    <w:rsid w:val="00135B99"/>
    <w:rsid w:val="0013788A"/>
    <w:rsid w:val="001613A7"/>
    <w:rsid w:val="00165872"/>
    <w:rsid w:val="00171737"/>
    <w:rsid w:val="001718A2"/>
    <w:rsid w:val="0018609F"/>
    <w:rsid w:val="001B0DA6"/>
    <w:rsid w:val="001B4D9E"/>
    <w:rsid w:val="001C6DCD"/>
    <w:rsid w:val="001E471D"/>
    <w:rsid w:val="001E7FAD"/>
    <w:rsid w:val="00206406"/>
    <w:rsid w:val="00223DAB"/>
    <w:rsid w:val="00243CBF"/>
    <w:rsid w:val="002602A8"/>
    <w:rsid w:val="00273D49"/>
    <w:rsid w:val="00290FA0"/>
    <w:rsid w:val="00294652"/>
    <w:rsid w:val="00295727"/>
    <w:rsid w:val="002C2E13"/>
    <w:rsid w:val="002C76E9"/>
    <w:rsid w:val="002D7489"/>
    <w:rsid w:val="002E2E53"/>
    <w:rsid w:val="002F2815"/>
    <w:rsid w:val="002F6D81"/>
    <w:rsid w:val="00316817"/>
    <w:rsid w:val="003330C1"/>
    <w:rsid w:val="00340573"/>
    <w:rsid w:val="00344CC1"/>
    <w:rsid w:val="00351645"/>
    <w:rsid w:val="00360FB3"/>
    <w:rsid w:val="003664DE"/>
    <w:rsid w:val="0036653D"/>
    <w:rsid w:val="00396E2F"/>
    <w:rsid w:val="003A097D"/>
    <w:rsid w:val="003A36F5"/>
    <w:rsid w:val="003C561F"/>
    <w:rsid w:val="003D3F3F"/>
    <w:rsid w:val="003D5033"/>
    <w:rsid w:val="003D5941"/>
    <w:rsid w:val="00406D48"/>
    <w:rsid w:val="00415B6E"/>
    <w:rsid w:val="004322B1"/>
    <w:rsid w:val="00460553"/>
    <w:rsid w:val="004613DE"/>
    <w:rsid w:val="00462A39"/>
    <w:rsid w:val="004634A5"/>
    <w:rsid w:val="004719F2"/>
    <w:rsid w:val="00490F9A"/>
    <w:rsid w:val="004940F2"/>
    <w:rsid w:val="004B74C3"/>
    <w:rsid w:val="004B7773"/>
    <w:rsid w:val="004E2317"/>
    <w:rsid w:val="00513A9E"/>
    <w:rsid w:val="00544172"/>
    <w:rsid w:val="00555867"/>
    <w:rsid w:val="005565BD"/>
    <w:rsid w:val="00562D5A"/>
    <w:rsid w:val="00563C61"/>
    <w:rsid w:val="005678DA"/>
    <w:rsid w:val="00572469"/>
    <w:rsid w:val="00573C56"/>
    <w:rsid w:val="005858D8"/>
    <w:rsid w:val="005876B6"/>
    <w:rsid w:val="0059157B"/>
    <w:rsid w:val="005963E8"/>
    <w:rsid w:val="005C7807"/>
    <w:rsid w:val="005D31D6"/>
    <w:rsid w:val="005E3A88"/>
    <w:rsid w:val="005E4041"/>
    <w:rsid w:val="00643A24"/>
    <w:rsid w:val="006474F4"/>
    <w:rsid w:val="00656812"/>
    <w:rsid w:val="00662C65"/>
    <w:rsid w:val="0068317E"/>
    <w:rsid w:val="0068484C"/>
    <w:rsid w:val="006933B0"/>
    <w:rsid w:val="00695744"/>
    <w:rsid w:val="0069632A"/>
    <w:rsid w:val="006A347F"/>
    <w:rsid w:val="006A4843"/>
    <w:rsid w:val="006A7365"/>
    <w:rsid w:val="006C43A1"/>
    <w:rsid w:val="006E12A9"/>
    <w:rsid w:val="006E5A33"/>
    <w:rsid w:val="006F7521"/>
    <w:rsid w:val="00703196"/>
    <w:rsid w:val="00713FF4"/>
    <w:rsid w:val="00723E67"/>
    <w:rsid w:val="00732BAB"/>
    <w:rsid w:val="0073641A"/>
    <w:rsid w:val="00737F24"/>
    <w:rsid w:val="0074348C"/>
    <w:rsid w:val="00750148"/>
    <w:rsid w:val="0075440A"/>
    <w:rsid w:val="00775AE7"/>
    <w:rsid w:val="00783846"/>
    <w:rsid w:val="00787960"/>
    <w:rsid w:val="00795912"/>
    <w:rsid w:val="007A21A2"/>
    <w:rsid w:val="007A2E21"/>
    <w:rsid w:val="007A3D0F"/>
    <w:rsid w:val="00805A6B"/>
    <w:rsid w:val="00806C53"/>
    <w:rsid w:val="00806EF7"/>
    <w:rsid w:val="008230B7"/>
    <w:rsid w:val="00835116"/>
    <w:rsid w:val="00837EA8"/>
    <w:rsid w:val="0085166C"/>
    <w:rsid w:val="00863378"/>
    <w:rsid w:val="00872851"/>
    <w:rsid w:val="00880ADC"/>
    <w:rsid w:val="008878B7"/>
    <w:rsid w:val="00895A05"/>
    <w:rsid w:val="008A0451"/>
    <w:rsid w:val="008A31F3"/>
    <w:rsid w:val="008B6A14"/>
    <w:rsid w:val="008C7341"/>
    <w:rsid w:val="008E556A"/>
    <w:rsid w:val="008E658D"/>
    <w:rsid w:val="008F2B33"/>
    <w:rsid w:val="008F54F3"/>
    <w:rsid w:val="008F6420"/>
    <w:rsid w:val="00907A42"/>
    <w:rsid w:val="009153BD"/>
    <w:rsid w:val="00920A00"/>
    <w:rsid w:val="00927B9C"/>
    <w:rsid w:val="00931115"/>
    <w:rsid w:val="00933AF3"/>
    <w:rsid w:val="009439E6"/>
    <w:rsid w:val="00953B0C"/>
    <w:rsid w:val="00976EC2"/>
    <w:rsid w:val="0099220C"/>
    <w:rsid w:val="009C1606"/>
    <w:rsid w:val="009C29E9"/>
    <w:rsid w:val="009C351C"/>
    <w:rsid w:val="009E5FD1"/>
    <w:rsid w:val="00A135DE"/>
    <w:rsid w:val="00A2330F"/>
    <w:rsid w:val="00A27EE9"/>
    <w:rsid w:val="00A41A8E"/>
    <w:rsid w:val="00A4419F"/>
    <w:rsid w:val="00A6075E"/>
    <w:rsid w:val="00A61742"/>
    <w:rsid w:val="00A62E36"/>
    <w:rsid w:val="00A67472"/>
    <w:rsid w:val="00A67D54"/>
    <w:rsid w:val="00A76E65"/>
    <w:rsid w:val="00A77A87"/>
    <w:rsid w:val="00A80509"/>
    <w:rsid w:val="00A82F38"/>
    <w:rsid w:val="00A84334"/>
    <w:rsid w:val="00A93841"/>
    <w:rsid w:val="00AB074B"/>
    <w:rsid w:val="00AC4C95"/>
    <w:rsid w:val="00AC647F"/>
    <w:rsid w:val="00AD3940"/>
    <w:rsid w:val="00AF20FC"/>
    <w:rsid w:val="00B131C1"/>
    <w:rsid w:val="00B2506B"/>
    <w:rsid w:val="00B54C60"/>
    <w:rsid w:val="00B62B08"/>
    <w:rsid w:val="00B75957"/>
    <w:rsid w:val="00BB23F0"/>
    <w:rsid w:val="00BB7F09"/>
    <w:rsid w:val="00BD343C"/>
    <w:rsid w:val="00BE2C1B"/>
    <w:rsid w:val="00BE7A49"/>
    <w:rsid w:val="00BF1020"/>
    <w:rsid w:val="00BF71AE"/>
    <w:rsid w:val="00C04917"/>
    <w:rsid w:val="00C05E37"/>
    <w:rsid w:val="00C31D3E"/>
    <w:rsid w:val="00C44572"/>
    <w:rsid w:val="00C54A75"/>
    <w:rsid w:val="00C569D5"/>
    <w:rsid w:val="00C61D41"/>
    <w:rsid w:val="00C92D75"/>
    <w:rsid w:val="00CA2952"/>
    <w:rsid w:val="00CE1351"/>
    <w:rsid w:val="00CF23A8"/>
    <w:rsid w:val="00D043D0"/>
    <w:rsid w:val="00D16EF3"/>
    <w:rsid w:val="00D421A1"/>
    <w:rsid w:val="00D51A2F"/>
    <w:rsid w:val="00D54062"/>
    <w:rsid w:val="00D81AE2"/>
    <w:rsid w:val="00D90D73"/>
    <w:rsid w:val="00D92681"/>
    <w:rsid w:val="00D93E10"/>
    <w:rsid w:val="00D9512E"/>
    <w:rsid w:val="00DA223F"/>
    <w:rsid w:val="00DA7176"/>
    <w:rsid w:val="00DB2374"/>
    <w:rsid w:val="00DC5FEB"/>
    <w:rsid w:val="00DD12DB"/>
    <w:rsid w:val="00DD149C"/>
    <w:rsid w:val="00DE39F9"/>
    <w:rsid w:val="00DF2061"/>
    <w:rsid w:val="00E02658"/>
    <w:rsid w:val="00E146C5"/>
    <w:rsid w:val="00E175DA"/>
    <w:rsid w:val="00E366E5"/>
    <w:rsid w:val="00E513D7"/>
    <w:rsid w:val="00E656E5"/>
    <w:rsid w:val="00E658C1"/>
    <w:rsid w:val="00E67912"/>
    <w:rsid w:val="00E72B22"/>
    <w:rsid w:val="00E819FA"/>
    <w:rsid w:val="00E834D3"/>
    <w:rsid w:val="00E851E8"/>
    <w:rsid w:val="00E97E47"/>
    <w:rsid w:val="00EA5321"/>
    <w:rsid w:val="00EC7B40"/>
    <w:rsid w:val="00ED17CC"/>
    <w:rsid w:val="00ED4679"/>
    <w:rsid w:val="00ED6B0B"/>
    <w:rsid w:val="00EE271F"/>
    <w:rsid w:val="00EF10CC"/>
    <w:rsid w:val="00F00658"/>
    <w:rsid w:val="00F328C9"/>
    <w:rsid w:val="00F776C0"/>
    <w:rsid w:val="00F848F3"/>
    <w:rsid w:val="00F901CF"/>
    <w:rsid w:val="00FA241D"/>
    <w:rsid w:val="00FA4009"/>
    <w:rsid w:val="00FC37FD"/>
    <w:rsid w:val="00FC6A1B"/>
    <w:rsid w:val="00FE0E66"/>
    <w:rsid w:val="00FF139D"/>
    <w:rsid w:val="00FF73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DA7CD"/>
  <w15:docId w15:val="{A2EA1E96-CAA8-4340-ADE1-4FCF34E1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3B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53B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658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paragraph" w:styleId="FootnoteText">
    <w:name w:val="footnote text"/>
    <w:basedOn w:val="Normal"/>
    <w:link w:val="FootnoteTextChar"/>
    <w:uiPriority w:val="99"/>
    <w:semiHidden/>
    <w:unhideWhenUsed/>
    <w:rsid w:val="00E513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3D7"/>
    <w:rPr>
      <w:sz w:val="20"/>
      <w:szCs w:val="20"/>
    </w:rPr>
  </w:style>
  <w:style w:type="character" w:styleId="FootnoteReference">
    <w:name w:val="footnote reference"/>
    <w:basedOn w:val="DefaultParagraphFont"/>
    <w:uiPriority w:val="99"/>
    <w:semiHidden/>
    <w:unhideWhenUsed/>
    <w:rsid w:val="00E513D7"/>
    <w:rPr>
      <w:vertAlign w:val="superscript"/>
    </w:rPr>
  </w:style>
  <w:style w:type="paragraph" w:customStyle="1" w:styleId="Default">
    <w:name w:val="Default"/>
    <w:rsid w:val="0069574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3A36F5"/>
    <w:rPr>
      <w:color w:val="0000FF" w:themeColor="hyperlink"/>
      <w:u w:val="single"/>
    </w:rPr>
  </w:style>
  <w:style w:type="character" w:styleId="CommentReference">
    <w:name w:val="annotation reference"/>
    <w:basedOn w:val="DefaultParagraphFont"/>
    <w:uiPriority w:val="99"/>
    <w:semiHidden/>
    <w:unhideWhenUsed/>
    <w:rsid w:val="00E834D3"/>
    <w:rPr>
      <w:sz w:val="16"/>
      <w:szCs w:val="16"/>
    </w:rPr>
  </w:style>
  <w:style w:type="paragraph" w:styleId="CommentText">
    <w:name w:val="annotation text"/>
    <w:basedOn w:val="Normal"/>
    <w:link w:val="CommentTextChar"/>
    <w:uiPriority w:val="99"/>
    <w:semiHidden/>
    <w:unhideWhenUsed/>
    <w:rsid w:val="00E834D3"/>
    <w:pPr>
      <w:spacing w:line="240" w:lineRule="auto"/>
    </w:pPr>
    <w:rPr>
      <w:sz w:val="20"/>
      <w:szCs w:val="20"/>
    </w:rPr>
  </w:style>
  <w:style w:type="character" w:customStyle="1" w:styleId="CommentTextChar">
    <w:name w:val="Comment Text Char"/>
    <w:basedOn w:val="DefaultParagraphFont"/>
    <w:link w:val="CommentText"/>
    <w:uiPriority w:val="99"/>
    <w:semiHidden/>
    <w:rsid w:val="00E834D3"/>
    <w:rPr>
      <w:sz w:val="20"/>
      <w:szCs w:val="20"/>
    </w:rPr>
  </w:style>
  <w:style w:type="paragraph" w:styleId="CommentSubject">
    <w:name w:val="annotation subject"/>
    <w:basedOn w:val="CommentText"/>
    <w:next w:val="CommentText"/>
    <w:link w:val="CommentSubjectChar"/>
    <w:uiPriority w:val="99"/>
    <w:semiHidden/>
    <w:unhideWhenUsed/>
    <w:rsid w:val="00E834D3"/>
    <w:rPr>
      <w:b/>
      <w:bCs/>
    </w:rPr>
  </w:style>
  <w:style w:type="character" w:customStyle="1" w:styleId="CommentSubjectChar">
    <w:name w:val="Comment Subject Char"/>
    <w:basedOn w:val="CommentTextChar"/>
    <w:link w:val="CommentSubject"/>
    <w:uiPriority w:val="99"/>
    <w:semiHidden/>
    <w:rsid w:val="00E834D3"/>
    <w:rPr>
      <w:b/>
      <w:bCs/>
      <w:sz w:val="20"/>
      <w:szCs w:val="20"/>
    </w:rPr>
  </w:style>
  <w:style w:type="paragraph" w:styleId="NoSpacing">
    <w:name w:val="No Spacing"/>
    <w:uiPriority w:val="1"/>
    <w:qFormat/>
    <w:rsid w:val="005678DA"/>
    <w:pPr>
      <w:spacing w:after="0" w:line="240" w:lineRule="auto"/>
    </w:pPr>
  </w:style>
  <w:style w:type="character" w:customStyle="1" w:styleId="Heading1Char">
    <w:name w:val="Heading 1 Char"/>
    <w:basedOn w:val="DefaultParagraphFont"/>
    <w:link w:val="Heading1"/>
    <w:uiPriority w:val="9"/>
    <w:rsid w:val="00953B0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53B0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65872"/>
    <w:rPr>
      <w:rFonts w:asciiTheme="majorHAnsi" w:eastAsiaTheme="majorEastAsia" w:hAnsiTheme="majorHAnsi" w:cstheme="majorBidi"/>
      <w:color w:val="243F60" w:themeColor="accent1" w:themeShade="7F"/>
      <w:sz w:val="24"/>
      <w:szCs w:val="24"/>
    </w:rPr>
  </w:style>
  <w:style w:type="paragraph" w:styleId="ListBullet">
    <w:name w:val="List Bullet"/>
    <w:basedOn w:val="Normal"/>
    <w:uiPriority w:val="99"/>
    <w:unhideWhenUsed/>
    <w:rsid w:val="00A77A87"/>
    <w:pPr>
      <w:numPr>
        <w:numId w:val="3"/>
      </w:numPr>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E97E47"/>
  </w:style>
  <w:style w:type="character" w:styleId="UnresolvedMention">
    <w:name w:val="Unresolved Mention"/>
    <w:basedOn w:val="DefaultParagraphFont"/>
    <w:uiPriority w:val="99"/>
    <w:semiHidden/>
    <w:unhideWhenUsed/>
    <w:rsid w:val="006A3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369737">
      <w:bodyDiv w:val="1"/>
      <w:marLeft w:val="0"/>
      <w:marRight w:val="0"/>
      <w:marTop w:val="0"/>
      <w:marBottom w:val="0"/>
      <w:divBdr>
        <w:top w:val="none" w:sz="0" w:space="0" w:color="auto"/>
        <w:left w:val="none" w:sz="0" w:space="0" w:color="auto"/>
        <w:bottom w:val="none" w:sz="0" w:space="0" w:color="auto"/>
        <w:right w:val="none" w:sz="0" w:space="0" w:color="auto"/>
      </w:divBdr>
      <w:divsChild>
        <w:div w:id="925311974">
          <w:marLeft w:val="547"/>
          <w:marRight w:val="0"/>
          <w:marTop w:val="0"/>
          <w:marBottom w:val="0"/>
          <w:divBdr>
            <w:top w:val="none" w:sz="0" w:space="0" w:color="auto"/>
            <w:left w:val="none" w:sz="0" w:space="0" w:color="auto"/>
            <w:bottom w:val="none" w:sz="0" w:space="0" w:color="auto"/>
            <w:right w:val="none" w:sz="0" w:space="0" w:color="auto"/>
          </w:divBdr>
        </w:div>
      </w:divsChild>
    </w:div>
    <w:div w:id="119118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vih@who.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hipalap@who.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F91EB-4762-4988-ACFF-3175B2A4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TORS FY-2023</dc:title>
  <dc:creator>Saqib</dc:creator>
  <cp:lastModifiedBy>ALI, Tahira</cp:lastModifiedBy>
  <cp:revision>11</cp:revision>
  <cp:lastPrinted>2017-02-21T07:46:00Z</cp:lastPrinted>
  <dcterms:created xsi:type="dcterms:W3CDTF">2023-02-09T03:44:00Z</dcterms:created>
  <dcterms:modified xsi:type="dcterms:W3CDTF">2023-06-23T07:01:00Z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1fead5b2f1996772aa9ed7929832e27125edce6097a20fca08e12aa2e0f64670</vt:lpwstr>
  </property>
</Properties>
</file>