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0D63" w14:textId="2EFFDDFB" w:rsidR="00EA6B9D" w:rsidRPr="005417D3" w:rsidRDefault="000004D1" w:rsidP="00C270D1">
      <w:pPr>
        <w:pStyle w:val="Heading1"/>
        <w:rPr>
          <w:rFonts w:asciiTheme="minorHAnsi" w:hAnsiTheme="minorHAnsi" w:cstheme="minorHAnsi"/>
          <w:sz w:val="24"/>
          <w:szCs w:val="24"/>
        </w:rPr>
      </w:pPr>
      <w:bookmarkStart w:id="0" w:name="_Hlk116201966"/>
      <w:r w:rsidRPr="005417D3">
        <w:rPr>
          <w:rFonts w:asciiTheme="minorHAnsi" w:hAnsiTheme="minorHAnsi" w:cstheme="minorHAnsi"/>
          <w:sz w:val="24"/>
          <w:szCs w:val="24"/>
        </w:rPr>
        <w:t xml:space="preserve">This </w:t>
      </w:r>
      <w:r w:rsidR="0090298F" w:rsidRPr="005417D3">
        <w:rPr>
          <w:rFonts w:asciiTheme="minorHAnsi" w:hAnsiTheme="minorHAnsi" w:cstheme="minorHAnsi"/>
          <w:sz w:val="24"/>
          <w:szCs w:val="24"/>
        </w:rPr>
        <w:t xml:space="preserve">technical support </w:t>
      </w:r>
      <w:r w:rsidR="00C05E37" w:rsidRPr="005417D3">
        <w:rPr>
          <w:rFonts w:asciiTheme="minorHAnsi" w:hAnsiTheme="minorHAnsi" w:cstheme="minorHAnsi"/>
          <w:sz w:val="24"/>
          <w:szCs w:val="24"/>
        </w:rPr>
        <w:t>is requested by</w:t>
      </w:r>
      <w:r w:rsidRPr="005417D3">
        <w:rPr>
          <w:rFonts w:asciiTheme="minorHAnsi" w:hAnsiTheme="minorHAnsi" w:cstheme="minorHAnsi"/>
          <w:sz w:val="24"/>
          <w:szCs w:val="24"/>
        </w:rPr>
        <w:t>:</w:t>
      </w:r>
      <w:r w:rsidR="00A6319A" w:rsidRPr="005417D3">
        <w:rPr>
          <w:rFonts w:asciiTheme="minorHAnsi" w:hAnsiTheme="minorHAnsi" w:cstheme="minorHAnsi"/>
          <w:sz w:val="24"/>
          <w:szCs w:val="24"/>
        </w:rPr>
        <w:t xml:space="preserve"> </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3"/>
        <w:gridCol w:w="7383"/>
      </w:tblGrid>
      <w:tr w:rsidR="000004D1" w:rsidRPr="00E03421" w14:paraId="452F5BBE" w14:textId="77777777" w:rsidTr="005417D3">
        <w:tc>
          <w:tcPr>
            <w:tcW w:w="1973" w:type="dxa"/>
          </w:tcPr>
          <w:p w14:paraId="0CC873FA" w14:textId="77777777" w:rsidR="000004D1" w:rsidRPr="00E03421" w:rsidRDefault="000004D1" w:rsidP="00FD54F8">
            <w:pPr>
              <w:spacing w:before="100" w:beforeAutospacing="1" w:after="100" w:afterAutospacing="1"/>
              <w:jc w:val="both"/>
              <w:rPr>
                <w:rFonts w:cstheme="minorHAnsi"/>
              </w:rPr>
            </w:pPr>
            <w:r w:rsidRPr="00E03421">
              <w:rPr>
                <w:rFonts w:cstheme="minorHAnsi"/>
              </w:rPr>
              <w:t>Unit:</w:t>
            </w:r>
          </w:p>
        </w:tc>
        <w:tc>
          <w:tcPr>
            <w:tcW w:w="7383" w:type="dxa"/>
          </w:tcPr>
          <w:p w14:paraId="011607A1" w14:textId="61E91022" w:rsidR="000004D1" w:rsidRPr="00E03421" w:rsidRDefault="00AC7E6A" w:rsidP="00FD54F8">
            <w:pPr>
              <w:spacing w:before="100" w:beforeAutospacing="1" w:after="100" w:afterAutospacing="1"/>
              <w:jc w:val="both"/>
              <w:rPr>
                <w:rFonts w:cstheme="minorHAnsi"/>
              </w:rPr>
            </w:pPr>
            <w:r w:rsidRPr="00E03421">
              <w:rPr>
                <w:rFonts w:cstheme="minorHAnsi"/>
              </w:rPr>
              <w:t>WHE</w:t>
            </w:r>
          </w:p>
        </w:tc>
      </w:tr>
      <w:tr w:rsidR="000004D1" w:rsidRPr="00E03421" w14:paraId="7FC661EA" w14:textId="77777777" w:rsidTr="005417D3">
        <w:tc>
          <w:tcPr>
            <w:tcW w:w="1973" w:type="dxa"/>
          </w:tcPr>
          <w:p w14:paraId="44DF60F7" w14:textId="77777777" w:rsidR="000004D1" w:rsidRPr="00E03421" w:rsidRDefault="00C31D3E" w:rsidP="00FD54F8">
            <w:pPr>
              <w:spacing w:before="100" w:beforeAutospacing="1" w:after="100" w:afterAutospacing="1"/>
              <w:jc w:val="both"/>
              <w:rPr>
                <w:rFonts w:cstheme="minorHAnsi"/>
              </w:rPr>
            </w:pPr>
            <w:r w:rsidRPr="00E03421">
              <w:rPr>
                <w:rFonts w:cstheme="minorHAnsi"/>
              </w:rPr>
              <w:t xml:space="preserve">Country Office: </w:t>
            </w:r>
          </w:p>
        </w:tc>
        <w:tc>
          <w:tcPr>
            <w:tcW w:w="7383" w:type="dxa"/>
          </w:tcPr>
          <w:p w14:paraId="4897B9F9" w14:textId="77777777" w:rsidR="000004D1" w:rsidRPr="00E03421" w:rsidRDefault="00C31D3E" w:rsidP="00FD54F8">
            <w:pPr>
              <w:spacing w:before="100" w:beforeAutospacing="1" w:after="100" w:afterAutospacing="1"/>
              <w:jc w:val="both"/>
              <w:rPr>
                <w:rFonts w:cstheme="minorHAnsi"/>
              </w:rPr>
            </w:pPr>
            <w:r w:rsidRPr="00E03421">
              <w:rPr>
                <w:rFonts w:cstheme="minorHAnsi"/>
              </w:rPr>
              <w:t>Pakistan</w:t>
            </w:r>
          </w:p>
        </w:tc>
      </w:tr>
    </w:tbl>
    <w:p w14:paraId="4AFA0992" w14:textId="77777777" w:rsidR="00FD48E2" w:rsidRDefault="00FD48E2" w:rsidP="00FD48E2">
      <w:pPr>
        <w:pStyle w:val="ListParagraph"/>
        <w:ind w:left="360"/>
        <w:jc w:val="both"/>
        <w:rPr>
          <w:rFonts w:cstheme="minorHAnsi"/>
          <w:b/>
          <w:bCs/>
        </w:rPr>
      </w:pPr>
    </w:p>
    <w:p w14:paraId="47143FBD" w14:textId="77777777" w:rsidR="00EE4A32" w:rsidRPr="00942465" w:rsidRDefault="00EE4A32" w:rsidP="00942465">
      <w:pPr>
        <w:pStyle w:val="ListParagraph"/>
        <w:numPr>
          <w:ilvl w:val="0"/>
          <w:numId w:val="1"/>
        </w:numPr>
        <w:spacing w:after="0" w:line="240" w:lineRule="auto"/>
        <w:ind w:left="0" w:firstLine="0"/>
        <w:jc w:val="both"/>
        <w:rPr>
          <w:rFonts w:cstheme="minorHAnsi"/>
          <w:b/>
          <w:bCs/>
        </w:rPr>
      </w:pPr>
      <w:r w:rsidRPr="00E03421">
        <w:rPr>
          <w:rFonts w:cstheme="minorHAnsi"/>
          <w:b/>
          <w:bCs/>
        </w:rPr>
        <w:t xml:space="preserve">Background </w:t>
      </w:r>
    </w:p>
    <w:p w14:paraId="221C706D" w14:textId="77777777" w:rsidR="005417D3" w:rsidRPr="00B12E08" w:rsidRDefault="005417D3" w:rsidP="00B12E08">
      <w:pPr>
        <w:spacing w:before="240" w:after="0"/>
        <w:jc w:val="both"/>
        <w:rPr>
          <w:rFonts w:cstheme="minorHAnsi"/>
        </w:rPr>
      </w:pPr>
      <w:r w:rsidRPr="00B12E08">
        <w:rPr>
          <w:rFonts w:cstheme="minorHAnsi"/>
        </w:rPr>
        <w:t xml:space="preserve">In Pakistan where malaria transmission is unstable, malaria outbreaks represent a major public health problem. </w:t>
      </w:r>
      <w:r w:rsidRPr="00B12E08">
        <w:rPr>
          <w:rFonts w:cstheme="minorHAnsi"/>
          <w:bCs/>
          <w:lang w:val="en-CA"/>
        </w:rPr>
        <w:t xml:space="preserve">Malaria is a complex disease and its distribution in Pakistan varies largely from place to place, and it is dependent upon a variety of factors related to parasites, </w:t>
      </w:r>
      <w:proofErr w:type="gramStart"/>
      <w:r w:rsidRPr="00B12E08">
        <w:rPr>
          <w:rFonts w:cstheme="minorHAnsi"/>
          <w:bCs/>
          <w:lang w:val="en-CA"/>
        </w:rPr>
        <w:t>vectors</w:t>
      </w:r>
      <w:proofErr w:type="gramEnd"/>
      <w:r w:rsidRPr="00B12E08">
        <w:rPr>
          <w:rFonts w:cstheme="minorHAnsi"/>
          <w:bCs/>
          <w:lang w:val="en-CA"/>
        </w:rPr>
        <w:t xml:space="preserve"> and human populations under different geographical, environmental, ecological and socio-economic conditions. </w:t>
      </w:r>
      <w:r w:rsidRPr="00B12E08">
        <w:rPr>
          <w:rFonts w:cstheme="minorHAnsi"/>
        </w:rPr>
        <w:t xml:space="preserve">Transmission of malaria in most parts of the country is highly seasonal and unstable with peaks of transmission in the summer (June-Sept) for </w:t>
      </w:r>
      <w:proofErr w:type="gramStart"/>
      <w:r w:rsidRPr="00B12E08">
        <w:rPr>
          <w:rFonts w:cstheme="minorHAnsi"/>
          <w:i/>
          <w:iCs/>
        </w:rPr>
        <w:t>P.vivax</w:t>
      </w:r>
      <w:proofErr w:type="gramEnd"/>
      <w:r w:rsidRPr="00B12E08">
        <w:rPr>
          <w:rFonts w:cstheme="minorHAnsi"/>
        </w:rPr>
        <w:t xml:space="preserve"> and late-summer and winter months (August-November) for falciparum malaria. Because of </w:t>
      </w:r>
      <w:proofErr w:type="gramStart"/>
      <w:r w:rsidRPr="00B12E08">
        <w:rPr>
          <w:rFonts w:cstheme="minorHAnsi"/>
          <w:i/>
        </w:rPr>
        <w:t>P.vivax</w:t>
      </w:r>
      <w:proofErr w:type="gramEnd"/>
      <w:r w:rsidRPr="00B12E08">
        <w:rPr>
          <w:rFonts w:cstheme="minorHAnsi"/>
        </w:rPr>
        <w:t xml:space="preserve"> relapses, there is a peak of relapse episodes seen in the early summer (April-June) resulting from transmission in the previous year.</w:t>
      </w:r>
    </w:p>
    <w:p w14:paraId="636F909D" w14:textId="77777777" w:rsidR="00BA314F" w:rsidRPr="00B12E08" w:rsidRDefault="005417D3" w:rsidP="00B12E08">
      <w:pPr>
        <w:spacing w:after="240"/>
        <w:jc w:val="both"/>
        <w:rPr>
          <w:rFonts w:cstheme="minorHAnsi"/>
        </w:rPr>
      </w:pPr>
      <w:r w:rsidRPr="00B12E08">
        <w:rPr>
          <w:rFonts w:cstheme="minorHAnsi"/>
        </w:rPr>
        <w:t xml:space="preserve">Climate change in Pakistan has affected the epidemiology of vector-borne diseases including Malaria in many ways in the country, resulting in epidemics and outbreaks of endemic VBDs and the emergence of new infections and their transmitting vectors in regions where they </w:t>
      </w:r>
      <w:r w:rsidR="00157987" w:rsidRPr="00B12E08">
        <w:rPr>
          <w:rFonts w:cstheme="minorHAnsi"/>
        </w:rPr>
        <w:t>were</w:t>
      </w:r>
      <w:r w:rsidRPr="00B12E08">
        <w:rPr>
          <w:rFonts w:cstheme="minorHAnsi"/>
        </w:rPr>
        <w:t xml:space="preserve"> not previously known to exist. </w:t>
      </w:r>
      <w:r w:rsidR="00157987" w:rsidRPr="00B12E08">
        <w:rPr>
          <w:rFonts w:cstheme="minorHAnsi"/>
        </w:rPr>
        <w:tab/>
      </w:r>
      <w:r w:rsidRPr="00B12E08">
        <w:rPr>
          <w:rFonts w:cstheme="minorHAnsi"/>
        </w:rPr>
        <w:t>In 2022 Pakistan experienced an unprecedented heavy monsoon resulting in devastating floods that affected more than 116 districts and 88 out of them were declared calamity hit by the government. The heavy monsoon starting in June and ending in September coincided with the main transmission season of Malaria</w:t>
      </w:r>
      <w:r w:rsidR="00C87777" w:rsidRPr="00B12E08">
        <w:rPr>
          <w:rFonts w:cstheme="minorHAnsi"/>
        </w:rPr>
        <w:t xml:space="preserve">, cutaneous leishmaniasis and dengue </w:t>
      </w:r>
      <w:r w:rsidR="00BA314F" w:rsidRPr="00B12E08">
        <w:rPr>
          <w:rFonts w:cstheme="minorHAnsi"/>
        </w:rPr>
        <w:t>fever</w:t>
      </w:r>
      <w:r w:rsidRPr="00B12E08">
        <w:rPr>
          <w:rFonts w:cstheme="minorHAnsi"/>
        </w:rPr>
        <w:t xml:space="preserve">. </w:t>
      </w:r>
    </w:p>
    <w:p w14:paraId="3811CFED" w14:textId="41793EEB" w:rsidR="005417D3" w:rsidRPr="00B12E08" w:rsidRDefault="005417D3" w:rsidP="00B12E08">
      <w:pPr>
        <w:spacing w:after="240"/>
        <w:jc w:val="both"/>
        <w:rPr>
          <w:rFonts w:cstheme="minorHAnsi"/>
        </w:rPr>
      </w:pPr>
      <w:r w:rsidRPr="00B12E08">
        <w:rPr>
          <w:rFonts w:cstheme="minorHAnsi"/>
        </w:rPr>
        <w:t xml:space="preserve">Soon after the floods, the transmission of malaria increased exponentially to outbreak proportions in high-endemic districts. </w:t>
      </w:r>
      <w:r w:rsidR="00257302" w:rsidRPr="00B12E08">
        <w:rPr>
          <w:rFonts w:cstheme="minorHAnsi"/>
        </w:rPr>
        <w:t>Thirty-Four</w:t>
      </w:r>
      <w:r w:rsidRPr="00B12E08">
        <w:rPr>
          <w:rFonts w:cstheme="minorHAnsi"/>
        </w:rPr>
        <w:t xml:space="preserve"> districts were declared under malaria outbreak in mid-September. </w:t>
      </w:r>
      <w:r w:rsidR="000379DF" w:rsidRPr="00B12E08">
        <w:rPr>
          <w:rFonts w:cstheme="minorHAnsi"/>
        </w:rPr>
        <w:t xml:space="preserve">Majority of these districts were </w:t>
      </w:r>
      <w:r w:rsidR="00763FFA" w:rsidRPr="00B12E08">
        <w:rPr>
          <w:rFonts w:cstheme="minorHAnsi"/>
        </w:rPr>
        <w:t xml:space="preserve">intervention districts under Global Fund </w:t>
      </w:r>
      <w:r w:rsidR="00360FB8" w:rsidRPr="00B12E08">
        <w:rPr>
          <w:rFonts w:cstheme="minorHAnsi"/>
        </w:rPr>
        <w:t>grant.</w:t>
      </w:r>
      <w:r w:rsidR="00763FFA" w:rsidRPr="00B12E08">
        <w:rPr>
          <w:rFonts w:cstheme="minorHAnsi"/>
        </w:rPr>
        <w:t xml:space="preserve"> </w:t>
      </w:r>
    </w:p>
    <w:p w14:paraId="1FD12422" w14:textId="49EBC440" w:rsidR="00143006" w:rsidRPr="00B12E08" w:rsidRDefault="005417D3" w:rsidP="00B12E08">
      <w:pPr>
        <w:spacing w:after="240"/>
        <w:jc w:val="both"/>
        <w:rPr>
          <w:rFonts w:cstheme="minorHAnsi"/>
        </w:rPr>
      </w:pPr>
      <w:r w:rsidRPr="00B12E08">
        <w:rPr>
          <w:rFonts w:cstheme="minorHAnsi"/>
        </w:rPr>
        <w:t xml:space="preserve">WHO Pakistan </w:t>
      </w:r>
      <w:r w:rsidR="00942465" w:rsidRPr="00B12E08">
        <w:rPr>
          <w:rFonts w:cstheme="minorHAnsi"/>
        </w:rPr>
        <w:t xml:space="preserve">has </w:t>
      </w:r>
      <w:r w:rsidRPr="00B12E08">
        <w:rPr>
          <w:rFonts w:cstheme="minorHAnsi"/>
        </w:rPr>
        <w:t>led the malaria outbreak response in all epidemic hit districts</w:t>
      </w:r>
      <w:r w:rsidR="009F7D9C" w:rsidRPr="00B12E08">
        <w:rPr>
          <w:rFonts w:cstheme="minorHAnsi"/>
        </w:rPr>
        <w:t xml:space="preserve">, </w:t>
      </w:r>
      <w:r w:rsidRPr="00B12E08">
        <w:rPr>
          <w:rFonts w:cstheme="minorHAnsi"/>
        </w:rPr>
        <w:t xml:space="preserve">through enhanced coordination with national and provincial governments, UN agencies and development partners by strengthening disease surveillance, planning for effective </w:t>
      </w:r>
      <w:r w:rsidR="00916E30" w:rsidRPr="00B12E08">
        <w:rPr>
          <w:rFonts w:cstheme="minorHAnsi"/>
        </w:rPr>
        <w:t xml:space="preserve">vector </w:t>
      </w:r>
      <w:r w:rsidRPr="00B12E08">
        <w:rPr>
          <w:rFonts w:cstheme="minorHAnsi"/>
        </w:rPr>
        <w:t xml:space="preserve">control, resource mobilization and provision of diagnostics, </w:t>
      </w:r>
      <w:proofErr w:type="gramStart"/>
      <w:r w:rsidRPr="00B12E08">
        <w:rPr>
          <w:rFonts w:cstheme="minorHAnsi"/>
        </w:rPr>
        <w:t>medicines</w:t>
      </w:r>
      <w:proofErr w:type="gramEnd"/>
      <w:r w:rsidRPr="00B12E08">
        <w:rPr>
          <w:rFonts w:cstheme="minorHAnsi"/>
        </w:rPr>
        <w:t xml:space="preserve"> and Long-Lasting Nets to meet the unmet needs of populations in camps and those stranded in the floods, particularly in Sindh and Balochistan provinces. Access and availability of health services through mobile outreach, medical camps, logistical and technical support to the functional HCFs and Mass Drug Administration were major part of the response.</w:t>
      </w:r>
      <w:r w:rsidR="00DA478A" w:rsidRPr="00B12E08">
        <w:rPr>
          <w:rFonts w:cstheme="minorHAnsi"/>
        </w:rPr>
        <w:t xml:space="preserve"> </w:t>
      </w:r>
      <w:r w:rsidR="00143006" w:rsidRPr="00B12E08">
        <w:rPr>
          <w:rFonts w:cstheme="minorHAnsi"/>
        </w:rPr>
        <w:t xml:space="preserve"> </w:t>
      </w:r>
    </w:p>
    <w:p w14:paraId="34985395" w14:textId="2CE63C8B" w:rsidR="00DA478A" w:rsidRPr="00B12E08" w:rsidRDefault="00143006" w:rsidP="00B12E08">
      <w:pPr>
        <w:spacing w:after="240"/>
        <w:jc w:val="both"/>
        <w:rPr>
          <w:rFonts w:cstheme="minorHAnsi"/>
        </w:rPr>
      </w:pPr>
      <w:r w:rsidRPr="00B12E08">
        <w:rPr>
          <w:rFonts w:cstheme="minorHAnsi"/>
        </w:rPr>
        <w:t xml:space="preserve">This is probably the </w:t>
      </w:r>
      <w:r w:rsidR="00E50C02" w:rsidRPr="00B12E08">
        <w:rPr>
          <w:rFonts w:cstheme="minorHAnsi"/>
        </w:rPr>
        <w:t>heaviest outbreak ever reported outbreak in the history of the country</w:t>
      </w:r>
      <w:r w:rsidR="00B01317" w:rsidRPr="00B12E08">
        <w:rPr>
          <w:rFonts w:cstheme="minorHAnsi"/>
        </w:rPr>
        <w:t xml:space="preserve"> since 1973 extended over the period of 2 years</w:t>
      </w:r>
      <w:r w:rsidR="00005B4E" w:rsidRPr="00B12E08">
        <w:rPr>
          <w:rFonts w:cstheme="minorHAnsi"/>
        </w:rPr>
        <w:t xml:space="preserve"> now. In 2023 the situation was even worst then 2022</w:t>
      </w:r>
      <w:r w:rsidR="009F7573" w:rsidRPr="00B12E08">
        <w:rPr>
          <w:rFonts w:cstheme="minorHAnsi"/>
        </w:rPr>
        <w:t xml:space="preserve"> as the reported incidence in 2022 was 1.8 million cases</w:t>
      </w:r>
      <w:r w:rsidR="0014177F" w:rsidRPr="00B12E08">
        <w:rPr>
          <w:rFonts w:cstheme="minorHAnsi"/>
        </w:rPr>
        <w:t xml:space="preserve"> while the number of 2 million is reached by end October 2023.</w:t>
      </w:r>
    </w:p>
    <w:p w14:paraId="6058A471" w14:textId="77777777" w:rsidR="00B12E08" w:rsidRDefault="00EC0A4A" w:rsidP="00B12E08">
      <w:pPr>
        <w:pStyle w:val="NormalWeb"/>
        <w:shd w:val="clear" w:color="auto" w:fill="FFFFFF"/>
        <w:spacing w:before="0" w:beforeAutospacing="0" w:after="300" w:afterAutospacing="0" w:line="276" w:lineRule="auto"/>
        <w:jc w:val="both"/>
        <w:textAlignment w:val="baseline"/>
        <w:rPr>
          <w:rFonts w:asciiTheme="minorHAnsi" w:eastAsiaTheme="minorHAnsi" w:hAnsiTheme="minorHAnsi" w:cstheme="minorHAnsi"/>
          <w:sz w:val="22"/>
          <w:szCs w:val="22"/>
        </w:rPr>
      </w:pPr>
      <w:r w:rsidRPr="00B12E08">
        <w:rPr>
          <w:rFonts w:asciiTheme="minorHAnsi" w:eastAsiaTheme="minorHAnsi" w:hAnsiTheme="minorHAnsi" w:cstheme="minorHAnsi"/>
          <w:sz w:val="22"/>
          <w:szCs w:val="22"/>
        </w:rPr>
        <w:t xml:space="preserve">The WHO teams across the country continued </w:t>
      </w:r>
      <w:r w:rsidR="00BB4118" w:rsidRPr="00B12E08">
        <w:rPr>
          <w:rFonts w:asciiTheme="minorHAnsi" w:eastAsiaTheme="minorHAnsi" w:hAnsiTheme="minorHAnsi" w:cstheme="minorHAnsi"/>
          <w:sz w:val="22"/>
          <w:szCs w:val="22"/>
        </w:rPr>
        <w:t>weekly monitoring of disease trend, conducted IRS and MDA operations</w:t>
      </w:r>
      <w:r w:rsidR="00453914" w:rsidRPr="00B12E08">
        <w:rPr>
          <w:rFonts w:asciiTheme="minorHAnsi" w:eastAsiaTheme="minorHAnsi" w:hAnsiTheme="minorHAnsi" w:cstheme="minorHAnsi"/>
          <w:sz w:val="22"/>
          <w:szCs w:val="22"/>
        </w:rPr>
        <w:t xml:space="preserve"> in selected districts and organised training workshops </w:t>
      </w:r>
      <w:r w:rsidR="007B76CB" w:rsidRPr="00B12E08">
        <w:rPr>
          <w:rFonts w:asciiTheme="minorHAnsi" w:eastAsiaTheme="minorHAnsi" w:hAnsiTheme="minorHAnsi" w:cstheme="minorHAnsi"/>
          <w:sz w:val="22"/>
          <w:szCs w:val="22"/>
        </w:rPr>
        <w:t xml:space="preserve">in Balochistan and Sindh. The response is expected to continue till end December </w:t>
      </w:r>
      <w:r w:rsidR="00B12E08" w:rsidRPr="00B12E08">
        <w:rPr>
          <w:rFonts w:asciiTheme="minorHAnsi" w:eastAsiaTheme="minorHAnsi" w:hAnsiTheme="minorHAnsi" w:cstheme="minorHAnsi"/>
          <w:sz w:val="22"/>
          <w:szCs w:val="22"/>
        </w:rPr>
        <w:t>2023.</w:t>
      </w:r>
    </w:p>
    <w:p w14:paraId="503A9778" w14:textId="794F7AD7" w:rsidR="00272E85" w:rsidRPr="00B12E08" w:rsidRDefault="0023724D" w:rsidP="00B12E08">
      <w:pPr>
        <w:pStyle w:val="NormalWeb"/>
        <w:shd w:val="clear" w:color="auto" w:fill="FFFFFF"/>
        <w:spacing w:before="0" w:beforeAutospacing="0" w:after="300" w:afterAutospacing="0" w:line="276" w:lineRule="auto"/>
        <w:jc w:val="both"/>
        <w:textAlignment w:val="baseline"/>
        <w:rPr>
          <w:rFonts w:asciiTheme="minorHAnsi" w:eastAsiaTheme="minorHAnsi" w:hAnsiTheme="minorHAnsi" w:cstheme="minorHAnsi"/>
          <w:sz w:val="22"/>
          <w:szCs w:val="22"/>
        </w:rPr>
      </w:pPr>
      <w:r w:rsidRPr="00B12E08">
        <w:rPr>
          <w:rFonts w:asciiTheme="minorHAnsi" w:eastAsia="Verdana" w:hAnsiTheme="minorHAnsi" w:cstheme="minorHAnsi"/>
          <w:spacing w:val="-1"/>
          <w:sz w:val="22"/>
          <w:szCs w:val="22"/>
          <w:lang w:val="en-US"/>
        </w:rPr>
        <w:t xml:space="preserve">WHO Pakistan </w:t>
      </w:r>
      <w:r w:rsidR="00B12E08">
        <w:rPr>
          <w:rFonts w:asciiTheme="minorHAnsi" w:eastAsia="Verdana" w:hAnsiTheme="minorHAnsi" w:cstheme="minorHAnsi"/>
          <w:spacing w:val="-1"/>
          <w:sz w:val="22"/>
          <w:szCs w:val="22"/>
          <w:lang w:val="en-US"/>
        </w:rPr>
        <w:t>ha</w:t>
      </w:r>
      <w:r w:rsidR="00486FBF">
        <w:rPr>
          <w:rFonts w:asciiTheme="minorHAnsi" w:eastAsia="Verdana" w:hAnsiTheme="minorHAnsi" w:cstheme="minorHAnsi"/>
          <w:spacing w:val="-1"/>
          <w:sz w:val="22"/>
          <w:szCs w:val="22"/>
          <w:lang w:val="en-US"/>
        </w:rPr>
        <w:t xml:space="preserve">s engaged a group of </w:t>
      </w:r>
      <w:r w:rsidR="009C3E01">
        <w:rPr>
          <w:rFonts w:asciiTheme="minorHAnsi" w:eastAsia="Verdana" w:hAnsiTheme="minorHAnsi" w:cstheme="minorHAnsi"/>
          <w:spacing w:val="-1"/>
          <w:sz w:val="22"/>
          <w:szCs w:val="22"/>
          <w:lang w:val="en-US"/>
        </w:rPr>
        <w:t>3</w:t>
      </w:r>
      <w:r w:rsidR="005B1D9A" w:rsidRPr="00B12E08">
        <w:rPr>
          <w:rFonts w:asciiTheme="minorHAnsi" w:eastAsia="Verdana" w:hAnsiTheme="minorHAnsi" w:cstheme="minorHAnsi"/>
          <w:spacing w:val="-1"/>
          <w:sz w:val="22"/>
          <w:szCs w:val="22"/>
          <w:lang w:val="en-US"/>
        </w:rPr>
        <w:t xml:space="preserve"> </w:t>
      </w:r>
      <w:r w:rsidR="00B16DF6" w:rsidRPr="00B12E08">
        <w:rPr>
          <w:rFonts w:asciiTheme="minorHAnsi" w:eastAsia="Verdana" w:hAnsiTheme="minorHAnsi" w:cstheme="minorHAnsi"/>
          <w:spacing w:val="-1"/>
          <w:sz w:val="22"/>
          <w:szCs w:val="22"/>
          <w:lang w:val="en-US"/>
        </w:rPr>
        <w:t xml:space="preserve">expert </w:t>
      </w:r>
      <w:r w:rsidR="005B1D9A" w:rsidRPr="00B12E08">
        <w:rPr>
          <w:rFonts w:asciiTheme="minorHAnsi" w:eastAsia="Verdana" w:hAnsiTheme="minorHAnsi" w:cstheme="minorHAnsi"/>
          <w:spacing w:val="-1"/>
          <w:sz w:val="22"/>
          <w:szCs w:val="22"/>
          <w:lang w:val="en-US"/>
        </w:rPr>
        <w:t xml:space="preserve">malariologists </w:t>
      </w:r>
      <w:r w:rsidR="00B16DF6" w:rsidRPr="00B12E08">
        <w:rPr>
          <w:rFonts w:asciiTheme="minorHAnsi" w:eastAsia="Verdana" w:hAnsiTheme="minorHAnsi" w:cstheme="minorHAnsi"/>
          <w:spacing w:val="-1"/>
          <w:sz w:val="22"/>
          <w:szCs w:val="22"/>
          <w:lang w:val="en-US"/>
        </w:rPr>
        <w:t>/epidemiologist</w:t>
      </w:r>
      <w:r w:rsidR="005B1D9A" w:rsidRPr="00B12E08">
        <w:rPr>
          <w:rFonts w:asciiTheme="minorHAnsi" w:eastAsia="Verdana" w:hAnsiTheme="minorHAnsi" w:cstheme="minorHAnsi"/>
          <w:spacing w:val="-1"/>
          <w:sz w:val="22"/>
          <w:szCs w:val="22"/>
          <w:lang w:val="en-US"/>
        </w:rPr>
        <w:t>s</w:t>
      </w:r>
      <w:r w:rsidR="00B16DF6" w:rsidRPr="00B12E08">
        <w:rPr>
          <w:rFonts w:asciiTheme="minorHAnsi" w:eastAsia="Verdana" w:hAnsiTheme="minorHAnsi" w:cstheme="minorHAnsi"/>
          <w:spacing w:val="-1"/>
          <w:sz w:val="22"/>
          <w:szCs w:val="22"/>
          <w:lang w:val="en-US"/>
        </w:rPr>
        <w:t xml:space="preserve">/public health </w:t>
      </w:r>
      <w:r w:rsidR="005B1D9A" w:rsidRPr="00B12E08">
        <w:rPr>
          <w:rFonts w:asciiTheme="minorHAnsi" w:eastAsia="Verdana" w:hAnsiTheme="minorHAnsi" w:cstheme="minorHAnsi"/>
          <w:spacing w:val="-1"/>
          <w:sz w:val="22"/>
          <w:szCs w:val="22"/>
          <w:lang w:val="en-US"/>
        </w:rPr>
        <w:t>professional</w:t>
      </w:r>
      <w:r w:rsidR="009C3E01">
        <w:rPr>
          <w:rFonts w:asciiTheme="minorHAnsi" w:eastAsia="Verdana" w:hAnsiTheme="minorHAnsi" w:cstheme="minorHAnsi"/>
          <w:spacing w:val="-1"/>
          <w:sz w:val="22"/>
          <w:szCs w:val="22"/>
          <w:lang w:val="en-US"/>
        </w:rPr>
        <w:t xml:space="preserve">s </w:t>
      </w:r>
      <w:r w:rsidR="005B1D9A" w:rsidRPr="00B12E08">
        <w:rPr>
          <w:rFonts w:asciiTheme="minorHAnsi" w:eastAsia="Verdana" w:hAnsiTheme="minorHAnsi" w:cstheme="minorHAnsi"/>
          <w:spacing w:val="-1"/>
          <w:sz w:val="22"/>
          <w:szCs w:val="22"/>
          <w:lang w:val="en-US"/>
        </w:rPr>
        <w:t xml:space="preserve">to </w:t>
      </w:r>
      <w:r w:rsidR="00BF6AF2" w:rsidRPr="00B12E08">
        <w:rPr>
          <w:rFonts w:asciiTheme="minorHAnsi" w:eastAsia="Verdana" w:hAnsiTheme="minorHAnsi" w:cstheme="minorHAnsi"/>
          <w:spacing w:val="-1"/>
          <w:sz w:val="22"/>
          <w:szCs w:val="22"/>
          <w:lang w:val="en-US"/>
        </w:rPr>
        <w:t xml:space="preserve">help assist the provincial malaria and vector borne diseases </w:t>
      </w:r>
      <w:r w:rsidR="00760AE9" w:rsidRPr="00B12E08">
        <w:rPr>
          <w:rFonts w:asciiTheme="minorHAnsi" w:eastAsia="Verdana" w:hAnsiTheme="minorHAnsi" w:cstheme="minorHAnsi"/>
          <w:spacing w:val="-1"/>
          <w:sz w:val="22"/>
          <w:szCs w:val="22"/>
          <w:lang w:val="en-US"/>
        </w:rPr>
        <w:t>control programmes in Sindh</w:t>
      </w:r>
      <w:r w:rsidR="002871B9">
        <w:rPr>
          <w:rFonts w:asciiTheme="minorHAnsi" w:eastAsia="Verdana" w:hAnsiTheme="minorHAnsi" w:cstheme="minorHAnsi"/>
          <w:spacing w:val="-1"/>
          <w:sz w:val="22"/>
          <w:szCs w:val="22"/>
          <w:lang w:val="en-US"/>
        </w:rPr>
        <w:t xml:space="preserve">, </w:t>
      </w:r>
      <w:proofErr w:type="gramStart"/>
      <w:r w:rsidR="002871B9">
        <w:rPr>
          <w:rFonts w:asciiTheme="minorHAnsi" w:eastAsia="Verdana" w:hAnsiTheme="minorHAnsi" w:cstheme="minorHAnsi"/>
          <w:spacing w:val="-1"/>
          <w:sz w:val="22"/>
          <w:szCs w:val="22"/>
          <w:lang w:val="en-US"/>
        </w:rPr>
        <w:t xml:space="preserve">Balochistan </w:t>
      </w:r>
      <w:r w:rsidR="00760AE9" w:rsidRPr="00B12E08">
        <w:rPr>
          <w:rFonts w:asciiTheme="minorHAnsi" w:eastAsia="Verdana" w:hAnsiTheme="minorHAnsi" w:cstheme="minorHAnsi"/>
          <w:spacing w:val="-1"/>
          <w:sz w:val="22"/>
          <w:szCs w:val="22"/>
          <w:lang w:val="en-US"/>
        </w:rPr>
        <w:t xml:space="preserve"> and</w:t>
      </w:r>
      <w:proofErr w:type="gramEnd"/>
      <w:r w:rsidR="00760AE9" w:rsidRPr="00B12E08">
        <w:rPr>
          <w:rFonts w:asciiTheme="minorHAnsi" w:eastAsia="Verdana" w:hAnsiTheme="minorHAnsi" w:cstheme="minorHAnsi"/>
          <w:spacing w:val="-1"/>
          <w:sz w:val="22"/>
          <w:szCs w:val="22"/>
          <w:lang w:val="en-US"/>
        </w:rPr>
        <w:t xml:space="preserve"> </w:t>
      </w:r>
      <w:r w:rsidR="00C741CD" w:rsidRPr="00B12E08">
        <w:rPr>
          <w:rFonts w:asciiTheme="minorHAnsi" w:eastAsia="Verdana" w:hAnsiTheme="minorHAnsi" w:cstheme="minorHAnsi"/>
          <w:spacing w:val="-1"/>
          <w:sz w:val="22"/>
          <w:szCs w:val="22"/>
          <w:lang w:val="en-US"/>
        </w:rPr>
        <w:t>at national level in strengthening disease surveillance</w:t>
      </w:r>
      <w:r w:rsidR="004D6B91" w:rsidRPr="00B12E08">
        <w:rPr>
          <w:rFonts w:asciiTheme="minorHAnsi" w:eastAsia="Verdana" w:hAnsiTheme="minorHAnsi" w:cstheme="minorHAnsi"/>
          <w:spacing w:val="-1"/>
          <w:sz w:val="22"/>
          <w:szCs w:val="22"/>
          <w:lang w:val="en-US"/>
        </w:rPr>
        <w:t xml:space="preserve">, capacity building of care providers in cases management, assessment of situation, planning interventions and implementation </w:t>
      </w:r>
      <w:r w:rsidR="00A8762F" w:rsidRPr="00B12E08">
        <w:rPr>
          <w:rFonts w:asciiTheme="minorHAnsi" w:eastAsia="Verdana" w:hAnsiTheme="minorHAnsi" w:cstheme="minorHAnsi"/>
          <w:spacing w:val="-1"/>
          <w:sz w:val="22"/>
          <w:szCs w:val="22"/>
          <w:lang w:val="en-US"/>
        </w:rPr>
        <w:t xml:space="preserve">of planned outputs of outbreak response plans. The </w:t>
      </w:r>
      <w:r w:rsidR="00F14D8C" w:rsidRPr="00B12E08">
        <w:rPr>
          <w:rFonts w:asciiTheme="minorHAnsi" w:eastAsia="Verdana" w:hAnsiTheme="minorHAnsi" w:cstheme="minorHAnsi"/>
          <w:spacing w:val="-1"/>
          <w:sz w:val="22"/>
          <w:szCs w:val="22"/>
          <w:lang w:val="en-US"/>
        </w:rPr>
        <w:t xml:space="preserve">experts </w:t>
      </w:r>
      <w:r w:rsidR="002871B9">
        <w:rPr>
          <w:rFonts w:asciiTheme="minorHAnsi" w:eastAsia="Verdana" w:hAnsiTheme="minorHAnsi" w:cstheme="minorHAnsi"/>
          <w:spacing w:val="-1"/>
          <w:sz w:val="22"/>
          <w:szCs w:val="22"/>
          <w:lang w:val="en-US"/>
        </w:rPr>
        <w:t>have been engaged in</w:t>
      </w:r>
      <w:r w:rsidR="00F14D8C" w:rsidRPr="00B12E08">
        <w:rPr>
          <w:rFonts w:asciiTheme="minorHAnsi" w:eastAsia="Verdana" w:hAnsiTheme="minorHAnsi" w:cstheme="minorHAnsi"/>
          <w:spacing w:val="-1"/>
          <w:sz w:val="22"/>
          <w:szCs w:val="22"/>
          <w:lang w:val="en-US"/>
        </w:rPr>
        <w:t xml:space="preserve"> </w:t>
      </w:r>
      <w:r w:rsidR="00634373" w:rsidRPr="00B12E08">
        <w:rPr>
          <w:rFonts w:asciiTheme="minorHAnsi" w:eastAsia="Verdana" w:hAnsiTheme="minorHAnsi" w:cstheme="minorHAnsi"/>
          <w:spacing w:val="-1"/>
          <w:sz w:val="22"/>
          <w:szCs w:val="22"/>
          <w:lang w:val="en-US"/>
        </w:rPr>
        <w:t>supervis</w:t>
      </w:r>
      <w:r w:rsidR="002871B9">
        <w:rPr>
          <w:rFonts w:asciiTheme="minorHAnsi" w:eastAsia="Verdana" w:hAnsiTheme="minorHAnsi" w:cstheme="minorHAnsi"/>
          <w:spacing w:val="-1"/>
          <w:sz w:val="22"/>
          <w:szCs w:val="22"/>
          <w:lang w:val="en-US"/>
        </w:rPr>
        <w:t>ing</w:t>
      </w:r>
      <w:r w:rsidR="00634373" w:rsidRPr="00B12E08">
        <w:rPr>
          <w:rFonts w:asciiTheme="minorHAnsi" w:eastAsia="Verdana" w:hAnsiTheme="minorHAnsi" w:cstheme="minorHAnsi"/>
          <w:spacing w:val="-1"/>
          <w:sz w:val="22"/>
          <w:szCs w:val="22"/>
          <w:lang w:val="en-US"/>
        </w:rPr>
        <w:t xml:space="preserve"> the implementation of malaria </w:t>
      </w:r>
      <w:r w:rsidR="0044615C" w:rsidRPr="00B12E08">
        <w:rPr>
          <w:rFonts w:asciiTheme="minorHAnsi" w:eastAsia="Verdana" w:hAnsiTheme="minorHAnsi" w:cstheme="minorHAnsi"/>
          <w:spacing w:val="-1"/>
          <w:sz w:val="22"/>
          <w:szCs w:val="22"/>
          <w:lang w:val="en-US"/>
        </w:rPr>
        <w:t>outbreak response plan in districts where outbreak has been declared</w:t>
      </w:r>
      <w:r w:rsidR="008813D4" w:rsidRPr="00B12E08">
        <w:rPr>
          <w:rFonts w:asciiTheme="minorHAnsi" w:eastAsia="Verdana" w:hAnsiTheme="minorHAnsi" w:cstheme="minorHAnsi"/>
          <w:spacing w:val="-1"/>
          <w:sz w:val="22"/>
          <w:szCs w:val="22"/>
          <w:lang w:val="en-US"/>
        </w:rPr>
        <w:t xml:space="preserve">, provide guidance </w:t>
      </w:r>
      <w:r w:rsidR="00245B19" w:rsidRPr="00B12E08">
        <w:rPr>
          <w:rFonts w:asciiTheme="minorHAnsi" w:eastAsia="Verdana" w:hAnsiTheme="minorHAnsi" w:cstheme="minorHAnsi"/>
          <w:spacing w:val="-1"/>
          <w:sz w:val="22"/>
          <w:szCs w:val="22"/>
          <w:lang w:val="en-US"/>
        </w:rPr>
        <w:t xml:space="preserve">to field staff, </w:t>
      </w:r>
      <w:r w:rsidR="00DE73D5" w:rsidRPr="00B12E08">
        <w:rPr>
          <w:rFonts w:asciiTheme="minorHAnsi" w:eastAsia="Verdana" w:hAnsiTheme="minorHAnsi" w:cstheme="minorHAnsi"/>
          <w:spacing w:val="-1"/>
          <w:sz w:val="22"/>
          <w:szCs w:val="22"/>
          <w:lang w:val="en-US"/>
        </w:rPr>
        <w:t xml:space="preserve">ensure the availability of medicines and RDTs stock at all levels of health care delivery, </w:t>
      </w:r>
      <w:r w:rsidR="001751DF" w:rsidRPr="00B12E08">
        <w:rPr>
          <w:rFonts w:asciiTheme="minorHAnsi" w:eastAsia="Verdana" w:hAnsiTheme="minorHAnsi" w:cstheme="minorHAnsi"/>
          <w:spacing w:val="-1"/>
          <w:sz w:val="22"/>
          <w:szCs w:val="22"/>
          <w:lang w:val="en-US"/>
        </w:rPr>
        <w:t xml:space="preserve">conduct within district situation </w:t>
      </w:r>
      <w:proofErr w:type="gramStart"/>
      <w:r w:rsidR="001751DF" w:rsidRPr="00B12E08">
        <w:rPr>
          <w:rFonts w:asciiTheme="minorHAnsi" w:eastAsia="Verdana" w:hAnsiTheme="minorHAnsi" w:cstheme="minorHAnsi"/>
          <w:spacing w:val="-1"/>
          <w:sz w:val="22"/>
          <w:szCs w:val="22"/>
          <w:lang w:val="en-US"/>
        </w:rPr>
        <w:t>analyses ,</w:t>
      </w:r>
      <w:proofErr w:type="gramEnd"/>
      <w:r w:rsidR="001751DF" w:rsidRPr="00B12E08">
        <w:rPr>
          <w:rFonts w:asciiTheme="minorHAnsi" w:eastAsia="Verdana" w:hAnsiTheme="minorHAnsi" w:cstheme="minorHAnsi"/>
          <w:spacing w:val="-1"/>
          <w:sz w:val="22"/>
          <w:szCs w:val="22"/>
          <w:lang w:val="en-US"/>
        </w:rPr>
        <w:t xml:space="preserve"> facilitate the assessment missions </w:t>
      </w:r>
      <w:r w:rsidR="00272E85" w:rsidRPr="00B12E08">
        <w:rPr>
          <w:rFonts w:asciiTheme="minorHAnsi" w:eastAsia="Verdana" w:hAnsiTheme="minorHAnsi" w:cstheme="minorHAnsi"/>
          <w:spacing w:val="-1"/>
          <w:sz w:val="22"/>
          <w:szCs w:val="22"/>
          <w:lang w:val="en-US"/>
        </w:rPr>
        <w:t>and coordinate with partners for resource mobilization and project implementation.</w:t>
      </w:r>
    </w:p>
    <w:p w14:paraId="15B84432" w14:textId="1DDB25E9" w:rsidR="001076A3" w:rsidRPr="00942465" w:rsidRDefault="00272E85" w:rsidP="00D34B61">
      <w:pPr>
        <w:spacing w:after="0" w:line="240" w:lineRule="auto"/>
        <w:jc w:val="both"/>
      </w:pPr>
      <w:r w:rsidRPr="00942465">
        <w:rPr>
          <w:rFonts w:eastAsia="Verdana" w:cstheme="minorHAnsi"/>
          <w:spacing w:val="-1"/>
          <w:lang w:val="en-US"/>
        </w:rPr>
        <w:t xml:space="preserve">The </w:t>
      </w:r>
      <w:r w:rsidR="0052632E" w:rsidRPr="00942465">
        <w:rPr>
          <w:rFonts w:eastAsia="Verdana" w:cstheme="minorHAnsi"/>
          <w:spacing w:val="-1"/>
          <w:lang w:val="en-US"/>
        </w:rPr>
        <w:t>hired nationa</w:t>
      </w:r>
      <w:r w:rsidR="00F14D8C">
        <w:rPr>
          <w:rFonts w:eastAsia="Verdana" w:cstheme="minorHAnsi"/>
          <w:spacing w:val="-1"/>
          <w:lang w:val="en-US"/>
        </w:rPr>
        <w:t xml:space="preserve">l </w:t>
      </w:r>
      <w:r w:rsidR="00867A65">
        <w:rPr>
          <w:rFonts w:eastAsia="Verdana" w:cstheme="minorHAnsi"/>
          <w:spacing w:val="-1"/>
          <w:lang w:val="en-US"/>
        </w:rPr>
        <w:t xml:space="preserve">experts </w:t>
      </w:r>
      <w:r w:rsidR="00941144">
        <w:rPr>
          <w:rFonts w:eastAsia="Verdana" w:cstheme="minorHAnsi"/>
          <w:spacing w:val="-1"/>
          <w:lang w:val="en-US"/>
        </w:rPr>
        <w:t xml:space="preserve">had been located at Quetta and in Islamabad moving </w:t>
      </w:r>
      <w:r w:rsidR="00EF0E90">
        <w:rPr>
          <w:rFonts w:eastAsia="Verdana" w:cstheme="minorHAnsi"/>
          <w:spacing w:val="-1"/>
          <w:lang w:val="en-US"/>
        </w:rPr>
        <w:t xml:space="preserve">between the provinces where their services are needed. </w:t>
      </w:r>
      <w:r w:rsidR="001076A3" w:rsidRPr="00942465">
        <w:t>The</w:t>
      </w:r>
      <w:r w:rsidR="004048C5">
        <w:t xml:space="preserve">y have been working </w:t>
      </w:r>
      <w:r w:rsidR="001076A3" w:rsidRPr="00942465">
        <w:t xml:space="preserve">in close coordination with the provincial Malaria and Vector Borne Diseases Control Programmes and partners engaged in Malaria </w:t>
      </w:r>
      <w:r w:rsidR="00E00A5A">
        <w:t xml:space="preserve">and other VBDs </w:t>
      </w:r>
      <w:r w:rsidR="001076A3" w:rsidRPr="00942465">
        <w:t>Outbreak</w:t>
      </w:r>
      <w:r w:rsidR="00E00A5A">
        <w:t>s</w:t>
      </w:r>
      <w:r w:rsidR="001076A3" w:rsidRPr="00942465">
        <w:t xml:space="preserve"> control</w:t>
      </w:r>
      <w:r w:rsidR="00362F05">
        <w:t xml:space="preserve"> under the supervision of </w:t>
      </w:r>
      <w:r w:rsidR="008D06EA">
        <w:t>WHO National Focal Point for Malaria and NTDs at Islamabad.</w:t>
      </w:r>
    </w:p>
    <w:p w14:paraId="676BB94E" w14:textId="77777777" w:rsidR="008D06EA" w:rsidRDefault="008D06EA" w:rsidP="00942465">
      <w:pPr>
        <w:spacing w:after="0" w:line="240" w:lineRule="auto"/>
        <w:jc w:val="both"/>
      </w:pPr>
    </w:p>
    <w:p w14:paraId="591CEAE2" w14:textId="1A91C1DF" w:rsidR="001076A3" w:rsidRPr="00942465" w:rsidRDefault="001076A3" w:rsidP="00942465">
      <w:pPr>
        <w:spacing w:after="0" w:line="240" w:lineRule="auto"/>
        <w:jc w:val="both"/>
      </w:pPr>
      <w:r w:rsidRPr="00942465">
        <w:t xml:space="preserve">The overall objective of the assignment </w:t>
      </w:r>
      <w:r w:rsidR="00A71EC3">
        <w:t xml:space="preserve">has been </w:t>
      </w:r>
      <w:r w:rsidRPr="00942465">
        <w:t>to achieve effective control of malaria</w:t>
      </w:r>
      <w:r w:rsidR="00E00A5A">
        <w:t xml:space="preserve">, dengue and </w:t>
      </w:r>
      <w:proofErr w:type="gramStart"/>
      <w:r w:rsidR="00E00A5A">
        <w:t xml:space="preserve">leishmaniasis </w:t>
      </w:r>
      <w:r w:rsidRPr="00942465">
        <w:t xml:space="preserve"> outbreak</w:t>
      </w:r>
      <w:proofErr w:type="gramEnd"/>
      <w:r w:rsidRPr="00942465">
        <w:t xml:space="preserve"> situation in identified outbreak hit districts of the </w:t>
      </w:r>
      <w:r w:rsidR="00A71EC3">
        <w:t>country</w:t>
      </w:r>
      <w:r w:rsidRPr="00942465">
        <w:t>.</w:t>
      </w:r>
    </w:p>
    <w:p w14:paraId="47191153" w14:textId="77777777" w:rsidR="003859E5" w:rsidRDefault="00A71EC3" w:rsidP="00942465">
      <w:pPr>
        <w:spacing w:after="0" w:line="240" w:lineRule="auto"/>
        <w:jc w:val="both"/>
      </w:pPr>
      <w:r>
        <w:t xml:space="preserve"> The purpose of this </w:t>
      </w:r>
      <w:r w:rsidR="008353CF">
        <w:t xml:space="preserve">consultancy is to </w:t>
      </w:r>
      <w:r w:rsidR="00E23503">
        <w:t xml:space="preserve">ensure the availability of </w:t>
      </w:r>
      <w:r w:rsidR="00FA49BC">
        <w:t xml:space="preserve">the services for additional 2 months (Nov-dec 2023) to </w:t>
      </w:r>
      <w:r w:rsidR="003859E5">
        <w:t>fully accomplish their current assignments.</w:t>
      </w:r>
    </w:p>
    <w:p w14:paraId="53ABE2FC" w14:textId="6157ED54" w:rsidR="001076A3" w:rsidRPr="00942465" w:rsidRDefault="001076A3" w:rsidP="00942465">
      <w:pPr>
        <w:spacing w:after="0" w:line="240" w:lineRule="auto"/>
        <w:jc w:val="both"/>
      </w:pPr>
      <w:r w:rsidRPr="00942465">
        <w:t xml:space="preserve">By the end of completion of the assignment in the outbreak affected districts </w:t>
      </w:r>
      <w:r w:rsidR="00E25D5D" w:rsidRPr="00942465">
        <w:t xml:space="preserve">included in his </w:t>
      </w:r>
      <w:proofErr w:type="gramStart"/>
      <w:r w:rsidR="00E25D5D" w:rsidRPr="00942465">
        <w:t xml:space="preserve">assignment  </w:t>
      </w:r>
      <w:r w:rsidR="00393FA2" w:rsidRPr="00942465">
        <w:t>17</w:t>
      </w:r>
      <w:r w:rsidR="00F22D77" w:rsidRPr="00942465">
        <w:t>.1</w:t>
      </w:r>
      <w:proofErr w:type="gramEnd"/>
      <w:r w:rsidR="00393FA2" w:rsidRPr="00942465">
        <w:t xml:space="preserve"> million people </w:t>
      </w:r>
      <w:r w:rsidRPr="00942465">
        <w:t xml:space="preserve">could have benefited from the </w:t>
      </w:r>
      <w:r w:rsidR="00393FA2" w:rsidRPr="00942465">
        <w:t xml:space="preserve">outbreak control interventions </w:t>
      </w:r>
      <w:r w:rsidR="00036C17" w:rsidRPr="00942465">
        <w:t xml:space="preserve">and the services provided for diagnosis, treatment, </w:t>
      </w:r>
      <w:r w:rsidR="00F22D77" w:rsidRPr="00942465">
        <w:t>and p</w:t>
      </w:r>
      <w:r w:rsidR="0068566F" w:rsidRPr="00942465">
        <w:t xml:space="preserve">rovision </w:t>
      </w:r>
      <w:r w:rsidR="00F22D77" w:rsidRPr="00942465">
        <w:t xml:space="preserve">prevention services. </w:t>
      </w:r>
    </w:p>
    <w:p w14:paraId="13B6A35C" w14:textId="0ED5FF63" w:rsidR="006205E6" w:rsidRPr="00942465" w:rsidRDefault="001076A3" w:rsidP="00942465">
      <w:pPr>
        <w:spacing w:line="240" w:lineRule="auto"/>
        <w:jc w:val="both"/>
        <w:rPr>
          <w:rFonts w:eastAsia="Verdana" w:cstheme="minorHAnsi"/>
          <w:spacing w:val="-1"/>
          <w:lang w:val="en-US"/>
        </w:rPr>
      </w:pPr>
      <w:r w:rsidRPr="00942465">
        <w:t xml:space="preserve">Overall beneficiaries are the around 17.1 million population at risk in </w:t>
      </w:r>
      <w:r w:rsidR="00512B99">
        <w:t>50</w:t>
      </w:r>
      <w:r w:rsidRPr="00942465">
        <w:t xml:space="preserve"> districts of Sindh and Balochistan </w:t>
      </w:r>
      <w:r w:rsidR="00512B99">
        <w:t xml:space="preserve">and Khyber Pakhtunkhwa </w:t>
      </w:r>
      <w:r w:rsidRPr="00942465">
        <w:t xml:space="preserve">provinces.  </w:t>
      </w:r>
    </w:p>
    <w:p w14:paraId="3F33DE2F" w14:textId="4A574E99" w:rsidR="000004D1" w:rsidRPr="00E03421" w:rsidRDefault="000004D1" w:rsidP="006205E6">
      <w:pPr>
        <w:pStyle w:val="ListParagraph"/>
        <w:numPr>
          <w:ilvl w:val="0"/>
          <w:numId w:val="1"/>
        </w:numPr>
        <w:spacing w:before="120" w:after="120" w:line="240" w:lineRule="auto"/>
        <w:jc w:val="both"/>
        <w:rPr>
          <w:rFonts w:cstheme="minorHAnsi"/>
          <w:b/>
          <w:bCs/>
        </w:rPr>
      </w:pPr>
      <w:r w:rsidRPr="00E03421">
        <w:rPr>
          <w:rFonts w:cstheme="minorHAnsi"/>
          <w:b/>
          <w:bCs/>
        </w:rPr>
        <w:t xml:space="preserve">Planned timelines </w:t>
      </w:r>
      <w:r w:rsidRPr="00E03421">
        <w:rPr>
          <w:rFonts w:cstheme="minorHAnsi"/>
        </w:rPr>
        <w:t>(subject to confirmation)</w:t>
      </w:r>
      <w:r w:rsidR="00A11B90" w:rsidRPr="00E03421">
        <w:rPr>
          <w:rFonts w:cstheme="minorHAnsi"/>
        </w:rPr>
        <w:t xml:space="preserve"> </w:t>
      </w:r>
    </w:p>
    <w:p w14:paraId="3CC73D7B" w14:textId="68C141E5" w:rsidR="00FD54F8" w:rsidRPr="00E03421" w:rsidRDefault="000004D1" w:rsidP="00B9138F">
      <w:pPr>
        <w:spacing w:after="0" w:line="240" w:lineRule="auto"/>
        <w:ind w:left="360"/>
        <w:jc w:val="both"/>
        <w:rPr>
          <w:rFonts w:cstheme="minorHAnsi"/>
        </w:rPr>
      </w:pPr>
      <w:r w:rsidRPr="00E03421">
        <w:rPr>
          <w:rFonts w:cstheme="minorHAnsi"/>
        </w:rPr>
        <w:t xml:space="preserve">Start </w:t>
      </w:r>
      <w:r w:rsidR="00FD54F8" w:rsidRPr="00E03421">
        <w:rPr>
          <w:rFonts w:cstheme="minorHAnsi"/>
        </w:rPr>
        <w:t>date:</w:t>
      </w:r>
      <w:r w:rsidR="00B33F39">
        <w:rPr>
          <w:rFonts w:cstheme="minorHAnsi"/>
        </w:rPr>
        <w:t xml:space="preserve">  </w:t>
      </w:r>
      <w:r w:rsidR="005C4B66">
        <w:rPr>
          <w:rFonts w:cstheme="minorHAnsi"/>
        </w:rPr>
        <w:t>01</w:t>
      </w:r>
      <w:r w:rsidR="005C4B66" w:rsidRPr="005C4B66">
        <w:rPr>
          <w:rFonts w:cstheme="minorHAnsi"/>
          <w:vertAlign w:val="superscript"/>
        </w:rPr>
        <w:t>st</w:t>
      </w:r>
      <w:r w:rsidR="005C4B66">
        <w:rPr>
          <w:rFonts w:cstheme="minorHAnsi"/>
        </w:rPr>
        <w:t xml:space="preserve"> </w:t>
      </w:r>
      <w:r w:rsidR="001434FB">
        <w:rPr>
          <w:rFonts w:cstheme="minorHAnsi"/>
        </w:rPr>
        <w:t xml:space="preserve">  </w:t>
      </w:r>
      <w:r w:rsidR="00CE0548">
        <w:rPr>
          <w:rFonts w:cstheme="minorHAnsi"/>
        </w:rPr>
        <w:t>December</w:t>
      </w:r>
      <w:r w:rsidR="001434FB">
        <w:rPr>
          <w:rFonts w:cstheme="minorHAnsi"/>
        </w:rPr>
        <w:t xml:space="preserve"> </w:t>
      </w:r>
      <w:r w:rsidR="005C4B66">
        <w:rPr>
          <w:rFonts w:cstheme="minorHAnsi"/>
        </w:rPr>
        <w:t>2023</w:t>
      </w:r>
      <w:r w:rsidR="001F6867">
        <w:rPr>
          <w:rFonts w:cstheme="minorHAnsi"/>
        </w:rPr>
        <w:t xml:space="preserve"> </w:t>
      </w:r>
    </w:p>
    <w:p w14:paraId="43DF83A5" w14:textId="08D58711" w:rsidR="000004D1" w:rsidRPr="00E03421" w:rsidRDefault="000004D1" w:rsidP="00B9138F">
      <w:pPr>
        <w:spacing w:after="0" w:line="240" w:lineRule="auto"/>
        <w:ind w:left="360"/>
        <w:jc w:val="both"/>
        <w:rPr>
          <w:rFonts w:cstheme="minorHAnsi"/>
        </w:rPr>
      </w:pPr>
      <w:r w:rsidRPr="00E03421">
        <w:rPr>
          <w:rFonts w:cstheme="minorHAnsi"/>
        </w:rPr>
        <w:t>End date:</w:t>
      </w:r>
      <w:r w:rsidR="00FD48E2">
        <w:rPr>
          <w:rFonts w:cstheme="minorHAnsi"/>
        </w:rPr>
        <w:t xml:space="preserve">    </w:t>
      </w:r>
      <w:r w:rsidR="001434FB">
        <w:rPr>
          <w:rFonts w:cstheme="minorHAnsi"/>
        </w:rPr>
        <w:t>31</w:t>
      </w:r>
      <w:r w:rsidR="001434FB" w:rsidRPr="001434FB">
        <w:rPr>
          <w:rFonts w:cstheme="minorHAnsi"/>
          <w:vertAlign w:val="superscript"/>
        </w:rPr>
        <w:t>st</w:t>
      </w:r>
      <w:r w:rsidR="001434FB">
        <w:rPr>
          <w:rFonts w:cstheme="minorHAnsi"/>
        </w:rPr>
        <w:t xml:space="preserve">  </w:t>
      </w:r>
      <w:r w:rsidR="00512B99">
        <w:rPr>
          <w:rFonts w:cstheme="minorHAnsi"/>
        </w:rPr>
        <w:t xml:space="preserve"> D</w:t>
      </w:r>
      <w:r w:rsidR="001434FB">
        <w:rPr>
          <w:rFonts w:cstheme="minorHAnsi"/>
        </w:rPr>
        <w:t>e</w:t>
      </w:r>
      <w:r w:rsidR="00512B99">
        <w:rPr>
          <w:rFonts w:cstheme="minorHAnsi"/>
        </w:rPr>
        <w:t>cember</w:t>
      </w:r>
      <w:r w:rsidR="005C4B66">
        <w:rPr>
          <w:rFonts w:cstheme="minorHAnsi"/>
        </w:rPr>
        <w:t xml:space="preserve"> </w:t>
      </w:r>
      <w:r w:rsidR="001F6867">
        <w:rPr>
          <w:rFonts w:cstheme="minorHAnsi"/>
        </w:rPr>
        <w:t>202</w:t>
      </w:r>
      <w:r w:rsidR="005C4B66">
        <w:rPr>
          <w:rFonts w:cstheme="minorHAnsi"/>
        </w:rPr>
        <w:t>3</w:t>
      </w:r>
      <w:r w:rsidR="001F6867">
        <w:rPr>
          <w:rFonts w:cstheme="minorHAnsi"/>
        </w:rPr>
        <w:t xml:space="preserve"> </w:t>
      </w:r>
    </w:p>
    <w:p w14:paraId="70CA3139" w14:textId="723BB64C" w:rsidR="000004D1" w:rsidRPr="00E03421" w:rsidRDefault="00DD12DB" w:rsidP="00B9138F">
      <w:pPr>
        <w:pStyle w:val="ListParagraph"/>
        <w:numPr>
          <w:ilvl w:val="0"/>
          <w:numId w:val="1"/>
        </w:numPr>
        <w:spacing w:before="100" w:beforeAutospacing="1" w:after="120" w:line="240" w:lineRule="auto"/>
        <w:jc w:val="both"/>
        <w:rPr>
          <w:rFonts w:cstheme="minorHAnsi"/>
          <w:b/>
          <w:bCs/>
        </w:rPr>
      </w:pPr>
      <w:r w:rsidRPr="00E03421">
        <w:rPr>
          <w:rFonts w:cstheme="minorHAnsi"/>
          <w:b/>
          <w:bCs/>
        </w:rPr>
        <w:t>Work to be performed</w:t>
      </w:r>
    </w:p>
    <w:p w14:paraId="45B2FB7C" w14:textId="2DF4D5D8" w:rsidR="000D7D42" w:rsidRPr="00E03421" w:rsidRDefault="000D7D42" w:rsidP="006205E6">
      <w:pPr>
        <w:spacing w:after="120"/>
        <w:ind w:left="360"/>
        <w:jc w:val="both"/>
        <w:rPr>
          <w:rFonts w:eastAsia="Verdana" w:cstheme="minorHAnsi"/>
          <w:spacing w:val="-1"/>
          <w:lang w:val="en-US"/>
        </w:rPr>
      </w:pPr>
      <w:r w:rsidRPr="00E03421">
        <w:rPr>
          <w:rFonts w:eastAsia="Verdana" w:cstheme="minorHAnsi"/>
          <w:spacing w:val="-1"/>
          <w:lang w:val="en-US"/>
        </w:rPr>
        <w:t xml:space="preserve">In collaboration with the </w:t>
      </w:r>
      <w:r w:rsidR="0010371C">
        <w:rPr>
          <w:rFonts w:eastAsia="Verdana" w:cstheme="minorHAnsi"/>
          <w:spacing w:val="-1"/>
          <w:lang w:val="en-US"/>
        </w:rPr>
        <w:t>Govern</w:t>
      </w:r>
      <w:r w:rsidR="009577E3">
        <w:rPr>
          <w:rFonts w:eastAsia="Verdana" w:cstheme="minorHAnsi"/>
          <w:spacing w:val="-1"/>
          <w:lang w:val="en-US"/>
        </w:rPr>
        <w:t xml:space="preserve">ment and </w:t>
      </w:r>
      <w:r w:rsidRPr="00E03421">
        <w:rPr>
          <w:rFonts w:eastAsia="Verdana" w:cstheme="minorHAnsi"/>
          <w:spacing w:val="-1"/>
          <w:lang w:val="en-US"/>
        </w:rPr>
        <w:t xml:space="preserve">overall guidance and supervision of the </w:t>
      </w:r>
      <w:r w:rsidR="006205E6">
        <w:rPr>
          <w:rFonts w:eastAsia="Verdana" w:cstheme="minorHAnsi"/>
          <w:spacing w:val="-1"/>
          <w:lang w:val="en-US"/>
        </w:rPr>
        <w:t xml:space="preserve">WHO </w:t>
      </w:r>
      <w:r w:rsidR="009577E3">
        <w:rPr>
          <w:rFonts w:eastAsia="Verdana" w:cstheme="minorHAnsi"/>
          <w:spacing w:val="-1"/>
          <w:lang w:val="en-US"/>
        </w:rPr>
        <w:t xml:space="preserve">Country Office, </w:t>
      </w:r>
      <w:r w:rsidRPr="00E03421">
        <w:rPr>
          <w:rFonts w:eastAsia="Verdana" w:cstheme="minorHAnsi"/>
          <w:spacing w:val="-1"/>
          <w:lang w:val="en-US"/>
        </w:rPr>
        <w:t xml:space="preserve">the incumbent will </w:t>
      </w:r>
      <w:r w:rsidR="006D5048" w:rsidRPr="00E03421">
        <w:rPr>
          <w:rFonts w:eastAsia="Verdana" w:cstheme="minorHAnsi"/>
          <w:spacing w:val="-1"/>
          <w:lang w:val="en-US"/>
        </w:rPr>
        <w:t xml:space="preserve">be responsible to </w:t>
      </w:r>
      <w:r w:rsidRPr="00E03421">
        <w:rPr>
          <w:rFonts w:eastAsia="Verdana" w:cstheme="minorHAnsi"/>
          <w:spacing w:val="-1"/>
          <w:lang w:val="en-US"/>
        </w:rPr>
        <w:t xml:space="preserve">perform the following activities: </w:t>
      </w:r>
    </w:p>
    <w:p w14:paraId="16FE1946" w14:textId="4F626398" w:rsidR="00540792" w:rsidRPr="008353E4" w:rsidRDefault="00540792" w:rsidP="00312C03">
      <w:pPr>
        <w:spacing w:after="120" w:line="277" w:lineRule="auto"/>
        <w:ind w:left="288" w:right="71"/>
        <w:jc w:val="both"/>
        <w:rPr>
          <w:b/>
          <w:bCs/>
        </w:rPr>
      </w:pPr>
      <w:r>
        <w:rPr>
          <w:b/>
          <w:color w:val="1F497D"/>
        </w:rPr>
        <w:t>Output 1:</w:t>
      </w:r>
      <w:r>
        <w:t xml:space="preserve"> </w:t>
      </w:r>
      <w:r w:rsidR="0048305F">
        <w:rPr>
          <w:b/>
          <w:bCs/>
        </w:rPr>
        <w:t xml:space="preserve">Ensure the availability of diagnostic and treatment services </w:t>
      </w:r>
      <w:r w:rsidR="00D01B32">
        <w:rPr>
          <w:b/>
          <w:bCs/>
        </w:rPr>
        <w:t xml:space="preserve">to all at risk in outbreak hit districts and monitor and supervise the implementation of </w:t>
      </w:r>
      <w:r w:rsidR="004B6A39">
        <w:rPr>
          <w:b/>
          <w:bCs/>
        </w:rPr>
        <w:t xml:space="preserve">outbreak response plan and intervention campaigns as </w:t>
      </w:r>
      <w:r w:rsidR="004054F4">
        <w:rPr>
          <w:b/>
          <w:bCs/>
        </w:rPr>
        <w:t>M</w:t>
      </w:r>
      <w:r w:rsidR="004B6A39">
        <w:rPr>
          <w:b/>
          <w:bCs/>
        </w:rPr>
        <w:t xml:space="preserve">DA, IRS and </w:t>
      </w:r>
      <w:r w:rsidR="004054F4">
        <w:rPr>
          <w:b/>
          <w:bCs/>
        </w:rPr>
        <w:t xml:space="preserve">social mobilization </w:t>
      </w:r>
      <w:r w:rsidR="00790BBA">
        <w:rPr>
          <w:b/>
          <w:bCs/>
        </w:rPr>
        <w:t>in outbreak hit districts</w:t>
      </w:r>
      <w:r w:rsidR="00AE1E8C">
        <w:rPr>
          <w:b/>
          <w:bCs/>
        </w:rPr>
        <w:t>.</w:t>
      </w:r>
      <w:r w:rsidR="00481DFF">
        <w:rPr>
          <w:b/>
          <w:bCs/>
        </w:rPr>
        <w:t xml:space="preserve"> </w:t>
      </w:r>
    </w:p>
    <w:p w14:paraId="5A42065D" w14:textId="70EB3A5B" w:rsidR="00540792" w:rsidRDefault="00540792" w:rsidP="00312C03">
      <w:pPr>
        <w:spacing w:after="0" w:line="277" w:lineRule="auto"/>
        <w:ind w:left="288" w:right="71"/>
        <w:jc w:val="both"/>
      </w:pPr>
      <w:r>
        <w:rPr>
          <w:b/>
        </w:rPr>
        <w:t xml:space="preserve">Deliverable 1.1: </w:t>
      </w:r>
      <w:r w:rsidR="00203160" w:rsidRPr="00203160">
        <w:rPr>
          <w:bCs/>
        </w:rPr>
        <w:t>Help assist in the development</w:t>
      </w:r>
      <w:r w:rsidR="00203160">
        <w:rPr>
          <w:b/>
        </w:rPr>
        <w:t xml:space="preserve"> </w:t>
      </w:r>
      <w:r w:rsidR="00203160">
        <w:t>of district specific outbreak response plan</w:t>
      </w:r>
      <w:r w:rsidR="00C20189">
        <w:t xml:space="preserve"> in coordination with WCO and the provincial counterpart programmes. </w:t>
      </w:r>
      <w:r w:rsidR="000240B7">
        <w:t>VBDs programmes</w:t>
      </w:r>
      <w:r w:rsidR="000240B7" w:rsidRPr="001159CE">
        <w:rPr>
          <w:bCs/>
        </w:rPr>
        <w:t xml:space="preserve"> </w:t>
      </w:r>
    </w:p>
    <w:p w14:paraId="745E5174" w14:textId="57D28454" w:rsidR="000240B7" w:rsidRDefault="00540792" w:rsidP="00CF6B69">
      <w:pPr>
        <w:spacing w:after="0" w:line="277" w:lineRule="auto"/>
        <w:ind w:left="288" w:right="71"/>
        <w:jc w:val="both"/>
        <w:rPr>
          <w:bCs/>
        </w:rPr>
      </w:pPr>
      <w:r>
        <w:rPr>
          <w:b/>
        </w:rPr>
        <w:t>Deliverable 1.2:</w:t>
      </w:r>
      <w:r w:rsidR="000240B7" w:rsidRPr="000240B7">
        <w:rPr>
          <w:bCs/>
        </w:rPr>
        <w:t xml:space="preserve"> </w:t>
      </w:r>
      <w:r w:rsidR="004D5739">
        <w:rPr>
          <w:bCs/>
        </w:rPr>
        <w:t xml:space="preserve"> </w:t>
      </w:r>
      <w:r w:rsidR="00C20189">
        <w:t>Develop and implement district specific MDA, IRS or larviciding, or LLIN distribution plan and campaigns in collaboration with WHO technical team, national and provincial health departments.</w:t>
      </w:r>
    </w:p>
    <w:p w14:paraId="4F73D2A9" w14:textId="38949331" w:rsidR="00CF6B69" w:rsidRDefault="00481DFF" w:rsidP="00CF6B69">
      <w:pPr>
        <w:spacing w:after="0" w:line="277" w:lineRule="auto"/>
        <w:ind w:left="288" w:right="71"/>
        <w:jc w:val="both"/>
        <w:rPr>
          <w:b/>
        </w:rPr>
      </w:pPr>
      <w:r>
        <w:rPr>
          <w:b/>
        </w:rPr>
        <w:t>Deliverable 1.3:</w:t>
      </w:r>
      <w:r>
        <w:t xml:space="preserve"> P</w:t>
      </w:r>
      <w:r w:rsidR="00CF6B69" w:rsidRPr="004E5440">
        <w:rPr>
          <w:bCs/>
        </w:rPr>
        <w:t>re</w:t>
      </w:r>
      <w:r w:rsidR="00CF6B69">
        <w:t xml:space="preserve">pare and implement standard </w:t>
      </w:r>
      <w:r w:rsidR="00F22D77">
        <w:t xml:space="preserve">case management and </w:t>
      </w:r>
      <w:r w:rsidR="00A45167">
        <w:t>vector control</w:t>
      </w:r>
      <w:r w:rsidR="00CF6B69">
        <w:t xml:space="preserve"> guidelines</w:t>
      </w:r>
      <w:r>
        <w:t xml:space="preserve"> </w:t>
      </w:r>
      <w:r w:rsidR="00CF6B69">
        <w:t xml:space="preserve">/ protocols and IEC material for </w:t>
      </w:r>
      <w:r w:rsidR="00A00151">
        <w:t>health facilities and the communities in</w:t>
      </w:r>
      <w:r w:rsidR="00CF6B69">
        <w:t xml:space="preserve"> flood affected </w:t>
      </w:r>
      <w:r w:rsidR="00A00151">
        <w:t>districts.</w:t>
      </w:r>
    </w:p>
    <w:p w14:paraId="42C663DD" w14:textId="4EB4ADBE" w:rsidR="00A00151" w:rsidRDefault="00481DFF" w:rsidP="00312C03">
      <w:pPr>
        <w:spacing w:after="0" w:line="277" w:lineRule="auto"/>
        <w:ind w:left="288" w:right="71"/>
        <w:jc w:val="both"/>
      </w:pPr>
      <w:r>
        <w:rPr>
          <w:b/>
        </w:rPr>
        <w:t>Deliverable 1.</w:t>
      </w:r>
      <w:r w:rsidR="00FD134F">
        <w:rPr>
          <w:b/>
        </w:rPr>
        <w:t>4</w:t>
      </w:r>
      <w:r>
        <w:rPr>
          <w:b/>
        </w:rPr>
        <w:t xml:space="preserve"> </w:t>
      </w:r>
      <w:r w:rsidR="00A00151">
        <w:t xml:space="preserve">Organise </w:t>
      </w:r>
      <w:r w:rsidR="00FD134F">
        <w:t>district</w:t>
      </w:r>
      <w:r w:rsidR="00A00151">
        <w:t xml:space="preserve">-based refresher sessions for </w:t>
      </w:r>
      <w:r w:rsidR="00FD134F">
        <w:t xml:space="preserve">district malaria control programme </w:t>
      </w:r>
      <w:r w:rsidR="00A00151">
        <w:t xml:space="preserve">staff in </w:t>
      </w:r>
      <w:r w:rsidR="00F22D77">
        <w:t xml:space="preserve">malaria case management, </w:t>
      </w:r>
      <w:r w:rsidR="00C20189">
        <w:t>disease,</w:t>
      </w:r>
      <w:r w:rsidR="00F22D77">
        <w:t xml:space="preserve"> </w:t>
      </w:r>
      <w:r w:rsidR="00167B65">
        <w:t xml:space="preserve">and entomological surveillance. </w:t>
      </w:r>
    </w:p>
    <w:p w14:paraId="1543632B" w14:textId="340EF9AC" w:rsidR="00D17987" w:rsidRDefault="00540792" w:rsidP="00312C03">
      <w:pPr>
        <w:spacing w:after="120" w:line="277" w:lineRule="auto"/>
        <w:ind w:left="288" w:right="71"/>
        <w:jc w:val="both"/>
        <w:rPr>
          <w:b/>
          <w:bCs/>
        </w:rPr>
      </w:pPr>
      <w:r>
        <w:rPr>
          <w:b/>
          <w:color w:val="1F497D"/>
        </w:rPr>
        <w:t>Output 2:</w:t>
      </w:r>
      <w:r>
        <w:t xml:space="preserve"> </w:t>
      </w:r>
      <w:r w:rsidR="007E4226" w:rsidRPr="00340701">
        <w:rPr>
          <w:b/>
          <w:bCs/>
        </w:rPr>
        <w:t>Strengthen</w:t>
      </w:r>
      <w:r w:rsidR="0094516A" w:rsidRPr="00340701">
        <w:rPr>
          <w:b/>
          <w:bCs/>
        </w:rPr>
        <w:t xml:space="preserve"> </w:t>
      </w:r>
      <w:r w:rsidR="00D97475">
        <w:rPr>
          <w:b/>
          <w:bCs/>
        </w:rPr>
        <w:t xml:space="preserve">entomological and </w:t>
      </w:r>
      <w:r w:rsidR="006F7463">
        <w:rPr>
          <w:b/>
          <w:bCs/>
        </w:rPr>
        <w:t>dis</w:t>
      </w:r>
      <w:r w:rsidR="00D97475">
        <w:rPr>
          <w:b/>
          <w:bCs/>
        </w:rPr>
        <w:t xml:space="preserve">ease surveillance at all levels, </w:t>
      </w:r>
      <w:r w:rsidR="00D17987">
        <w:rPr>
          <w:b/>
          <w:bCs/>
        </w:rPr>
        <w:t xml:space="preserve">develop district capacities in emergency outbreak response, </w:t>
      </w:r>
      <w:r w:rsidR="00340701" w:rsidRPr="00340701">
        <w:rPr>
          <w:b/>
          <w:bCs/>
        </w:rPr>
        <w:t>and</w:t>
      </w:r>
      <w:r w:rsidR="00340701">
        <w:t xml:space="preserve"> </w:t>
      </w:r>
      <w:r w:rsidR="00340701">
        <w:rPr>
          <w:b/>
          <w:bCs/>
        </w:rPr>
        <w:t xml:space="preserve">ensure </w:t>
      </w:r>
      <w:r w:rsidR="00336DE6">
        <w:rPr>
          <w:b/>
          <w:bCs/>
        </w:rPr>
        <w:t xml:space="preserve">Community </w:t>
      </w:r>
      <w:r w:rsidR="00D17987">
        <w:rPr>
          <w:b/>
          <w:bCs/>
        </w:rPr>
        <w:t>participation in outbreak response.</w:t>
      </w:r>
    </w:p>
    <w:p w14:paraId="0CA43DF9" w14:textId="34E670DD" w:rsidR="008353E4" w:rsidRPr="000240B7" w:rsidRDefault="00540792" w:rsidP="00312C03">
      <w:pPr>
        <w:spacing w:after="0" w:line="277" w:lineRule="auto"/>
        <w:ind w:left="288" w:right="71"/>
        <w:jc w:val="both"/>
        <w:rPr>
          <w:bCs/>
        </w:rPr>
      </w:pPr>
      <w:r>
        <w:rPr>
          <w:b/>
        </w:rPr>
        <w:t xml:space="preserve">Deliverable 2.1: </w:t>
      </w:r>
      <w:r w:rsidR="00167B65">
        <w:rPr>
          <w:bCs/>
        </w:rPr>
        <w:t xml:space="preserve">Ensure daily/weekly reporting on malaria, leishmaniasis and dengue cases from provinces and on entomological surveillance reports from the field. </w:t>
      </w:r>
    </w:p>
    <w:p w14:paraId="1819643C" w14:textId="77777777" w:rsidR="005A1850" w:rsidRDefault="008353E4" w:rsidP="00F55A90">
      <w:pPr>
        <w:spacing w:after="0" w:line="277" w:lineRule="auto"/>
        <w:ind w:left="288" w:right="71"/>
        <w:jc w:val="both"/>
        <w:rPr>
          <w:bCs/>
        </w:rPr>
      </w:pPr>
      <w:r>
        <w:rPr>
          <w:b/>
        </w:rPr>
        <w:t xml:space="preserve">Deliverable 2.2: </w:t>
      </w:r>
      <w:r w:rsidR="00923EE1" w:rsidRPr="00923EE1">
        <w:rPr>
          <w:bCs/>
        </w:rPr>
        <w:t xml:space="preserve">Develop </w:t>
      </w:r>
      <w:r w:rsidR="00EE6433">
        <w:rPr>
          <w:bCs/>
        </w:rPr>
        <w:t xml:space="preserve">systems and mechanisms for </w:t>
      </w:r>
      <w:r w:rsidR="00603E1A">
        <w:rPr>
          <w:bCs/>
        </w:rPr>
        <w:t xml:space="preserve">epidemiological and </w:t>
      </w:r>
      <w:r w:rsidR="00EE6433">
        <w:rPr>
          <w:bCs/>
        </w:rPr>
        <w:t xml:space="preserve">entomological surveillance and conduct field visits </w:t>
      </w:r>
      <w:r w:rsidR="00603E1A">
        <w:rPr>
          <w:bCs/>
        </w:rPr>
        <w:t xml:space="preserve">to health facilities </w:t>
      </w:r>
      <w:r w:rsidR="00EE4B23">
        <w:rPr>
          <w:bCs/>
        </w:rPr>
        <w:t xml:space="preserve">and interact with communities and engage private sector health care </w:t>
      </w:r>
      <w:r w:rsidR="005A1850">
        <w:rPr>
          <w:bCs/>
        </w:rPr>
        <w:t>in regular cases reporting.</w:t>
      </w:r>
    </w:p>
    <w:p w14:paraId="21B43A82" w14:textId="53D1BACB" w:rsidR="00060332" w:rsidRDefault="00540792" w:rsidP="00F55A90">
      <w:pPr>
        <w:spacing w:after="0" w:line="277" w:lineRule="auto"/>
        <w:ind w:left="288" w:right="71"/>
        <w:jc w:val="both"/>
        <w:rPr>
          <w:b/>
        </w:rPr>
      </w:pPr>
      <w:r>
        <w:rPr>
          <w:b/>
        </w:rPr>
        <w:t>Deliverable 2.</w:t>
      </w:r>
      <w:r w:rsidR="008353E4">
        <w:rPr>
          <w:b/>
        </w:rPr>
        <w:t>3</w:t>
      </w:r>
      <w:r>
        <w:rPr>
          <w:b/>
        </w:rPr>
        <w:t>:</w:t>
      </w:r>
      <w:r w:rsidR="00060332">
        <w:rPr>
          <w:b/>
        </w:rPr>
        <w:t xml:space="preserve"> </w:t>
      </w:r>
      <w:r w:rsidR="001434FB">
        <w:t>Assist the national consultant in the development of National Strategic Plan for Dengue Prevention and Control 2024-2029</w:t>
      </w:r>
    </w:p>
    <w:p w14:paraId="33EF326D" w14:textId="7D7904B2" w:rsidR="005162FB" w:rsidRDefault="00F55A90" w:rsidP="00F55A90">
      <w:pPr>
        <w:spacing w:after="0" w:line="277" w:lineRule="auto"/>
        <w:ind w:left="288" w:right="71"/>
        <w:jc w:val="both"/>
      </w:pPr>
      <w:r w:rsidRPr="00A66E7F">
        <w:rPr>
          <w:b/>
          <w:bCs/>
        </w:rPr>
        <w:t>Deliverable 2.4:</w:t>
      </w:r>
      <w:r>
        <w:t xml:space="preserve"> </w:t>
      </w:r>
      <w:r w:rsidR="005A1850">
        <w:t xml:space="preserve">Facilitate regular monitoring and follow up on malaria care and other preventive interventions implemented in the concerned </w:t>
      </w:r>
      <w:proofErr w:type="gramStart"/>
      <w:r w:rsidR="005A1850">
        <w:t>districts</w:t>
      </w:r>
      <w:proofErr w:type="gramEnd"/>
      <w:r w:rsidR="005A1850">
        <w:t xml:space="preserve">  </w:t>
      </w:r>
    </w:p>
    <w:p w14:paraId="3999912C" w14:textId="0BA6CF34" w:rsidR="000004D1" w:rsidRPr="00B9138F" w:rsidRDefault="00116A84" w:rsidP="00B9138F">
      <w:pPr>
        <w:pStyle w:val="ListParagraph"/>
        <w:numPr>
          <w:ilvl w:val="0"/>
          <w:numId w:val="1"/>
        </w:numPr>
        <w:spacing w:after="0" w:line="360" w:lineRule="auto"/>
        <w:jc w:val="both"/>
        <w:rPr>
          <w:rFonts w:cstheme="minorHAnsi"/>
          <w:b/>
          <w:bCs/>
        </w:rPr>
      </w:pPr>
      <w:r w:rsidRPr="00B9138F">
        <w:rPr>
          <w:rFonts w:cstheme="minorHAnsi"/>
          <w:b/>
          <w:bCs/>
        </w:rPr>
        <w:t>Technical Supervision</w:t>
      </w:r>
    </w:p>
    <w:p w14:paraId="53630BF1" w14:textId="7BA2A98C" w:rsidR="00116A84" w:rsidRPr="00E03421" w:rsidRDefault="00116A84" w:rsidP="00B9138F">
      <w:pPr>
        <w:spacing w:after="120" w:line="240" w:lineRule="auto"/>
        <w:ind w:left="360"/>
        <w:jc w:val="both"/>
        <w:rPr>
          <w:rFonts w:cstheme="minorHAnsi"/>
        </w:rPr>
      </w:pPr>
      <w:r w:rsidRPr="00E03421">
        <w:rPr>
          <w:rFonts w:cstheme="minorHAnsi"/>
        </w:rPr>
        <w:t xml:space="preserve">The selected Consultant will work </w:t>
      </w:r>
      <w:r w:rsidR="00B73FC9">
        <w:rPr>
          <w:rFonts w:cstheme="minorHAnsi"/>
        </w:rPr>
        <w:t>i</w:t>
      </w:r>
      <w:r w:rsidRPr="00E03421">
        <w:rPr>
          <w:rFonts w:cstheme="minorHAnsi"/>
        </w:rPr>
        <w:t>n the supervision of:</w:t>
      </w:r>
    </w:p>
    <w:tbl>
      <w:tblPr>
        <w:tblStyle w:val="TableGrid"/>
        <w:tblW w:w="9011" w:type="dxa"/>
        <w:tblInd w:w="4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8"/>
        <w:gridCol w:w="3913"/>
        <w:gridCol w:w="858"/>
        <w:gridCol w:w="2272"/>
      </w:tblGrid>
      <w:tr w:rsidR="008112CB" w:rsidRPr="00E03421" w14:paraId="510BCCDC" w14:textId="77777777" w:rsidTr="00FD48E2">
        <w:tc>
          <w:tcPr>
            <w:tcW w:w="1968" w:type="dxa"/>
            <w:vAlign w:val="center"/>
          </w:tcPr>
          <w:p w14:paraId="74E78EFE" w14:textId="474948F3" w:rsidR="008112CB" w:rsidRPr="00E03421" w:rsidRDefault="008112CB" w:rsidP="00FD54F8">
            <w:pPr>
              <w:spacing w:before="100" w:beforeAutospacing="1" w:after="100" w:afterAutospacing="1"/>
              <w:jc w:val="both"/>
              <w:rPr>
                <w:rFonts w:cstheme="minorHAnsi"/>
              </w:rPr>
            </w:pPr>
            <w:r w:rsidRPr="00E03421">
              <w:rPr>
                <w:rFonts w:cstheme="minorHAnsi"/>
              </w:rPr>
              <w:t>Responsible Officer</w:t>
            </w:r>
          </w:p>
        </w:tc>
        <w:tc>
          <w:tcPr>
            <w:tcW w:w="3913" w:type="dxa"/>
            <w:vAlign w:val="center"/>
          </w:tcPr>
          <w:p w14:paraId="70562272" w14:textId="77777777" w:rsidR="000240B7" w:rsidRDefault="00FD48E2" w:rsidP="000240B7">
            <w:pPr>
              <w:jc w:val="both"/>
              <w:rPr>
                <w:rFonts w:cstheme="minorHAnsi"/>
                <w:lang w:val="fr-FR"/>
              </w:rPr>
            </w:pPr>
            <w:r w:rsidRPr="00FD48E2">
              <w:rPr>
                <w:rFonts w:cstheme="minorHAnsi"/>
                <w:lang w:val="fr-FR"/>
              </w:rPr>
              <w:t xml:space="preserve">Dr. </w:t>
            </w:r>
            <w:r w:rsidR="000240B7">
              <w:rPr>
                <w:rFonts w:cstheme="minorHAnsi"/>
                <w:lang w:val="fr-FR"/>
              </w:rPr>
              <w:t>Qutbuddin Kakar</w:t>
            </w:r>
          </w:p>
          <w:p w14:paraId="7265AF04" w14:textId="32FAD1B2" w:rsidR="008112CB" w:rsidRPr="00CF70DD" w:rsidRDefault="000240B7" w:rsidP="000240B7">
            <w:pPr>
              <w:jc w:val="both"/>
              <w:rPr>
                <w:rFonts w:cstheme="minorHAnsi"/>
                <w:lang w:val="fr-FR"/>
              </w:rPr>
            </w:pPr>
            <w:r>
              <w:rPr>
                <w:rFonts w:cstheme="minorHAnsi"/>
                <w:lang w:val="fr-FR"/>
              </w:rPr>
              <w:t>NPO Malaria, VBDs and NTDs</w:t>
            </w:r>
            <w:r w:rsidR="00A66E7F">
              <w:rPr>
                <w:rFonts w:cstheme="minorHAnsi"/>
                <w:lang w:val="fr-FR"/>
              </w:rPr>
              <w:t xml:space="preserve"> </w:t>
            </w:r>
          </w:p>
        </w:tc>
        <w:tc>
          <w:tcPr>
            <w:tcW w:w="858" w:type="dxa"/>
            <w:vAlign w:val="center"/>
          </w:tcPr>
          <w:p w14:paraId="41F81953" w14:textId="135F253F" w:rsidR="008112CB" w:rsidRPr="00E03421" w:rsidRDefault="008112CB" w:rsidP="00FD54F8">
            <w:pPr>
              <w:spacing w:before="100" w:beforeAutospacing="1" w:after="100" w:afterAutospacing="1"/>
              <w:jc w:val="both"/>
              <w:rPr>
                <w:rFonts w:cstheme="minorHAnsi"/>
              </w:rPr>
            </w:pPr>
            <w:r w:rsidRPr="00E03421">
              <w:rPr>
                <w:rFonts w:cstheme="minorHAnsi"/>
              </w:rPr>
              <w:t>Email:</w:t>
            </w:r>
          </w:p>
        </w:tc>
        <w:tc>
          <w:tcPr>
            <w:tcW w:w="2272" w:type="dxa"/>
            <w:vAlign w:val="center"/>
          </w:tcPr>
          <w:p w14:paraId="65F05C24" w14:textId="735DEE7D" w:rsidR="008112CB" w:rsidRPr="00E03421" w:rsidRDefault="000240B7" w:rsidP="00FD54F8">
            <w:pPr>
              <w:spacing w:before="100" w:beforeAutospacing="1" w:after="100" w:afterAutospacing="1"/>
              <w:jc w:val="both"/>
              <w:rPr>
                <w:rStyle w:val="Hyperlink"/>
                <w:rFonts w:cstheme="minorHAnsi"/>
              </w:rPr>
            </w:pPr>
            <w:r>
              <w:rPr>
                <w:rStyle w:val="Hyperlink"/>
                <w:rFonts w:cstheme="minorHAnsi"/>
              </w:rPr>
              <w:t>kakarqut</w:t>
            </w:r>
            <w:r w:rsidR="00FD48E2" w:rsidRPr="00FD48E2">
              <w:rPr>
                <w:rStyle w:val="Hyperlink"/>
                <w:rFonts w:cstheme="minorHAnsi"/>
              </w:rPr>
              <w:t>@who.int</w:t>
            </w:r>
          </w:p>
        </w:tc>
      </w:tr>
      <w:tr w:rsidR="00116A84" w:rsidRPr="00E03421" w14:paraId="7AAFDDBC" w14:textId="77777777" w:rsidTr="00FD48E2">
        <w:tc>
          <w:tcPr>
            <w:tcW w:w="1968" w:type="dxa"/>
            <w:vAlign w:val="center"/>
          </w:tcPr>
          <w:p w14:paraId="58C133CC" w14:textId="77777777" w:rsidR="00116A84" w:rsidRPr="00E03421" w:rsidRDefault="00116A84" w:rsidP="00FD54F8">
            <w:pPr>
              <w:spacing w:before="100" w:beforeAutospacing="1" w:after="100" w:afterAutospacing="1"/>
              <w:jc w:val="both"/>
              <w:rPr>
                <w:rFonts w:cstheme="minorHAnsi"/>
              </w:rPr>
            </w:pPr>
            <w:r w:rsidRPr="00E03421">
              <w:rPr>
                <w:rFonts w:cstheme="minorHAnsi"/>
              </w:rPr>
              <w:t>Manager:</w:t>
            </w:r>
          </w:p>
        </w:tc>
        <w:tc>
          <w:tcPr>
            <w:tcW w:w="3913" w:type="dxa"/>
            <w:vAlign w:val="center"/>
          </w:tcPr>
          <w:p w14:paraId="11C02344" w14:textId="77777777" w:rsidR="00FD48E2" w:rsidRPr="00FD48E2" w:rsidRDefault="00FD48E2" w:rsidP="00FD48E2">
            <w:pPr>
              <w:jc w:val="both"/>
              <w:rPr>
                <w:rFonts w:cstheme="minorHAnsi"/>
              </w:rPr>
            </w:pPr>
            <w:r w:rsidRPr="00FD48E2">
              <w:rPr>
                <w:rFonts w:cstheme="minorHAnsi"/>
              </w:rPr>
              <w:t>Dr. Palitha Gunarathna Mahipala</w:t>
            </w:r>
          </w:p>
          <w:p w14:paraId="06ED02FD" w14:textId="1315963D" w:rsidR="00116A84" w:rsidRPr="00E03421" w:rsidRDefault="00FD48E2" w:rsidP="00FD48E2">
            <w:pPr>
              <w:jc w:val="both"/>
              <w:rPr>
                <w:rFonts w:cstheme="minorHAnsi"/>
              </w:rPr>
            </w:pPr>
            <w:r w:rsidRPr="00FD48E2">
              <w:rPr>
                <w:rFonts w:cstheme="minorHAnsi"/>
              </w:rPr>
              <w:t>WHO Representative in Pakistan</w:t>
            </w:r>
          </w:p>
        </w:tc>
        <w:tc>
          <w:tcPr>
            <w:tcW w:w="858" w:type="dxa"/>
            <w:vAlign w:val="center"/>
          </w:tcPr>
          <w:p w14:paraId="4D984A46" w14:textId="77777777" w:rsidR="00116A84" w:rsidRPr="00E03421" w:rsidRDefault="00116A84" w:rsidP="00FD54F8">
            <w:pPr>
              <w:spacing w:before="100" w:beforeAutospacing="1" w:after="100" w:afterAutospacing="1"/>
              <w:jc w:val="both"/>
              <w:rPr>
                <w:rFonts w:cstheme="minorHAnsi"/>
              </w:rPr>
            </w:pPr>
            <w:r w:rsidRPr="00E03421">
              <w:rPr>
                <w:rFonts w:cstheme="minorHAnsi"/>
              </w:rPr>
              <w:t>Email:</w:t>
            </w:r>
          </w:p>
        </w:tc>
        <w:tc>
          <w:tcPr>
            <w:tcW w:w="2272" w:type="dxa"/>
            <w:vAlign w:val="center"/>
          </w:tcPr>
          <w:p w14:paraId="66663944" w14:textId="14B6EBE9" w:rsidR="00116A84" w:rsidRPr="00E03421" w:rsidRDefault="00B44DC8" w:rsidP="00FD54F8">
            <w:pPr>
              <w:spacing w:before="100" w:beforeAutospacing="1" w:after="100" w:afterAutospacing="1"/>
              <w:jc w:val="both"/>
              <w:rPr>
                <w:rFonts w:cstheme="minorHAnsi"/>
              </w:rPr>
            </w:pPr>
            <w:r w:rsidRPr="00E03421">
              <w:rPr>
                <w:rStyle w:val="Hyperlink"/>
                <w:rFonts w:cstheme="minorHAnsi"/>
              </w:rPr>
              <w:t>mahipalap@who.int</w:t>
            </w:r>
          </w:p>
        </w:tc>
      </w:tr>
    </w:tbl>
    <w:p w14:paraId="26031646" w14:textId="77777777" w:rsidR="00B9138F" w:rsidRPr="00B9138F" w:rsidRDefault="00116A84" w:rsidP="00B9138F">
      <w:pPr>
        <w:pStyle w:val="ListParagraph"/>
        <w:numPr>
          <w:ilvl w:val="0"/>
          <w:numId w:val="1"/>
        </w:numPr>
        <w:spacing w:before="120" w:after="120" w:line="240" w:lineRule="auto"/>
        <w:contextualSpacing w:val="0"/>
        <w:jc w:val="both"/>
        <w:rPr>
          <w:rFonts w:cstheme="minorHAnsi"/>
          <w:b/>
          <w:bCs/>
          <w:u w:val="single"/>
        </w:rPr>
      </w:pPr>
      <w:r w:rsidRPr="00B9138F">
        <w:rPr>
          <w:rFonts w:cstheme="minorHAnsi"/>
          <w:b/>
          <w:bCs/>
        </w:rPr>
        <w:t>Specific requirements</w:t>
      </w:r>
    </w:p>
    <w:p w14:paraId="745F15DC" w14:textId="5F7A32BA" w:rsidR="002F7BED" w:rsidRPr="00B9138F" w:rsidRDefault="00116A84" w:rsidP="00B9138F">
      <w:pPr>
        <w:pStyle w:val="ListParagraph"/>
        <w:spacing w:after="0" w:line="240" w:lineRule="auto"/>
        <w:ind w:left="360"/>
        <w:contextualSpacing w:val="0"/>
        <w:jc w:val="both"/>
        <w:rPr>
          <w:rFonts w:cstheme="minorHAnsi"/>
          <w:b/>
          <w:bCs/>
          <w:u w:val="single"/>
        </w:rPr>
      </w:pPr>
      <w:r w:rsidRPr="00B9138F">
        <w:rPr>
          <w:rFonts w:cstheme="minorHAnsi"/>
          <w:b/>
          <w:bCs/>
          <w:u w:val="single"/>
        </w:rPr>
        <w:t>Qualification</w:t>
      </w:r>
    </w:p>
    <w:p w14:paraId="697492B8" w14:textId="77777777" w:rsidR="006C3710" w:rsidRDefault="00E97F9D" w:rsidP="00312C03">
      <w:pPr>
        <w:pStyle w:val="ListParagraph"/>
        <w:tabs>
          <w:tab w:val="left" w:pos="2663"/>
        </w:tabs>
        <w:spacing w:before="120" w:after="0" w:line="240" w:lineRule="auto"/>
        <w:ind w:left="360"/>
        <w:jc w:val="both"/>
        <w:rPr>
          <w:rFonts w:cstheme="minorHAnsi"/>
          <w:b/>
          <w:bCs/>
        </w:rPr>
      </w:pPr>
      <w:r w:rsidRPr="00E03421">
        <w:rPr>
          <w:rFonts w:cstheme="minorHAnsi"/>
          <w:b/>
          <w:bCs/>
        </w:rPr>
        <w:t>Essential:</w:t>
      </w:r>
      <w:r w:rsidR="00FD2BC9" w:rsidRPr="00E03421">
        <w:rPr>
          <w:rFonts w:cstheme="minorHAnsi"/>
          <w:b/>
          <w:bCs/>
        </w:rPr>
        <w:t xml:space="preserve"> </w:t>
      </w:r>
      <w:r w:rsidR="002B508D">
        <w:rPr>
          <w:rFonts w:cstheme="minorHAnsi"/>
        </w:rPr>
        <w:t xml:space="preserve">MBBS/BDS Doctor or Entomologist, </w:t>
      </w:r>
      <w:r w:rsidR="00FA21C6" w:rsidRPr="00FA21C6">
        <w:rPr>
          <w:rFonts w:cstheme="minorHAnsi"/>
        </w:rPr>
        <w:t>Post graduate degree in Public Health,</w:t>
      </w:r>
      <w:r w:rsidR="00FA21C6">
        <w:rPr>
          <w:rFonts w:cstheme="minorHAnsi"/>
          <w:b/>
          <w:bCs/>
        </w:rPr>
        <w:t xml:space="preserve"> </w:t>
      </w:r>
    </w:p>
    <w:p w14:paraId="67408033" w14:textId="0D65B929" w:rsidR="00B9138F" w:rsidRDefault="007636E0" w:rsidP="00312C03">
      <w:pPr>
        <w:pStyle w:val="ListParagraph"/>
        <w:tabs>
          <w:tab w:val="left" w:pos="2663"/>
        </w:tabs>
        <w:spacing w:before="120" w:after="0" w:line="240" w:lineRule="auto"/>
        <w:ind w:left="360"/>
        <w:jc w:val="both"/>
        <w:rPr>
          <w:rFonts w:cstheme="minorHAnsi"/>
        </w:rPr>
      </w:pPr>
      <w:r>
        <w:rPr>
          <w:rFonts w:cstheme="minorHAnsi"/>
        </w:rPr>
        <w:t xml:space="preserve">MS in </w:t>
      </w:r>
      <w:r w:rsidR="00FA21C6">
        <w:rPr>
          <w:rFonts w:cstheme="minorHAnsi"/>
        </w:rPr>
        <w:t>Medical Entomology and Vector Control</w:t>
      </w:r>
      <w:r w:rsidR="005C4B66">
        <w:rPr>
          <w:rFonts w:cstheme="minorHAnsi"/>
        </w:rPr>
        <w:t xml:space="preserve">, MSc in </w:t>
      </w:r>
      <w:r w:rsidR="00E2443D">
        <w:rPr>
          <w:rFonts w:cstheme="minorHAnsi"/>
        </w:rPr>
        <w:t>Epidemiology</w:t>
      </w:r>
      <w:r w:rsidR="006C3710">
        <w:rPr>
          <w:rFonts w:cstheme="minorHAnsi"/>
        </w:rPr>
        <w:t xml:space="preserve"> </w:t>
      </w:r>
      <w:r>
        <w:rPr>
          <w:rFonts w:cstheme="minorHAnsi"/>
        </w:rPr>
        <w:t xml:space="preserve">from renowned </w:t>
      </w:r>
      <w:proofErr w:type="gramStart"/>
      <w:r w:rsidR="00312C03" w:rsidRPr="00312C03">
        <w:rPr>
          <w:rFonts w:cstheme="minorHAnsi"/>
        </w:rPr>
        <w:t xml:space="preserve">University </w:t>
      </w:r>
      <w:r>
        <w:rPr>
          <w:rFonts w:cstheme="minorHAnsi"/>
        </w:rPr>
        <w:t>.</w:t>
      </w:r>
      <w:proofErr w:type="gramEnd"/>
    </w:p>
    <w:p w14:paraId="678AFD32" w14:textId="20D9E987" w:rsidR="002F7BED" w:rsidRDefault="007B01C2" w:rsidP="00B9138F">
      <w:pPr>
        <w:pStyle w:val="ListParagraph"/>
        <w:tabs>
          <w:tab w:val="left" w:pos="2663"/>
        </w:tabs>
        <w:spacing w:before="120" w:after="0" w:line="240" w:lineRule="auto"/>
        <w:ind w:left="450" w:hanging="90"/>
        <w:contextualSpacing w:val="0"/>
        <w:jc w:val="both"/>
        <w:rPr>
          <w:rFonts w:cstheme="minorHAnsi"/>
          <w:b/>
          <w:bCs/>
          <w:u w:val="single"/>
        </w:rPr>
      </w:pPr>
      <w:r>
        <w:rPr>
          <w:rFonts w:cstheme="minorHAnsi"/>
          <w:b/>
          <w:bCs/>
          <w:u w:val="single"/>
        </w:rPr>
        <w:t>Experience</w:t>
      </w:r>
    </w:p>
    <w:p w14:paraId="2A4DA9AC" w14:textId="19487F23" w:rsidR="00312C03" w:rsidRDefault="00C604BE" w:rsidP="00C604BE">
      <w:pPr>
        <w:pStyle w:val="ListParagraph"/>
        <w:tabs>
          <w:tab w:val="left" w:pos="2663"/>
        </w:tabs>
        <w:spacing w:before="120" w:after="0" w:line="240" w:lineRule="auto"/>
        <w:ind w:left="426"/>
        <w:contextualSpacing w:val="0"/>
        <w:jc w:val="both"/>
        <w:rPr>
          <w:rFonts w:cstheme="minorHAnsi"/>
        </w:rPr>
      </w:pPr>
      <w:r>
        <w:rPr>
          <w:rFonts w:cstheme="minorHAnsi"/>
        </w:rPr>
        <w:t>Strong background of a</w:t>
      </w:r>
      <w:r w:rsidR="00312C03" w:rsidRPr="00312C03">
        <w:rPr>
          <w:rFonts w:cstheme="minorHAnsi"/>
        </w:rPr>
        <w:t xml:space="preserve">t least </w:t>
      </w:r>
      <w:r w:rsidR="007636E0">
        <w:rPr>
          <w:rFonts w:cstheme="minorHAnsi"/>
        </w:rPr>
        <w:t>5</w:t>
      </w:r>
      <w:r w:rsidR="00312C03" w:rsidRPr="00312C03">
        <w:rPr>
          <w:rFonts w:cstheme="minorHAnsi"/>
        </w:rPr>
        <w:t xml:space="preserve"> years of relevant experience </w:t>
      </w:r>
      <w:r w:rsidR="00D17BE4">
        <w:rPr>
          <w:rFonts w:cstheme="minorHAnsi"/>
        </w:rPr>
        <w:t xml:space="preserve">of working with programmes and organizations engaged in </w:t>
      </w:r>
      <w:r w:rsidR="000808FC">
        <w:rPr>
          <w:rFonts w:cstheme="minorHAnsi"/>
        </w:rPr>
        <w:t xml:space="preserve">vector borne diseases control. Experience in </w:t>
      </w:r>
      <w:r w:rsidR="00CA2FF0">
        <w:rPr>
          <w:rFonts w:cstheme="minorHAnsi"/>
        </w:rPr>
        <w:t xml:space="preserve">health emergencies will be an asset. </w:t>
      </w:r>
    </w:p>
    <w:p w14:paraId="1A5D7FC6" w14:textId="10BAE579" w:rsidR="002F7BED" w:rsidRDefault="00116A84" w:rsidP="00B9138F">
      <w:pPr>
        <w:pStyle w:val="ListParagraph"/>
        <w:tabs>
          <w:tab w:val="left" w:pos="2663"/>
        </w:tabs>
        <w:spacing w:before="120" w:after="0" w:line="240" w:lineRule="auto"/>
        <w:ind w:left="450" w:hanging="90"/>
        <w:contextualSpacing w:val="0"/>
        <w:jc w:val="both"/>
        <w:rPr>
          <w:rFonts w:cstheme="minorHAnsi"/>
          <w:b/>
          <w:bCs/>
          <w:u w:val="single"/>
        </w:rPr>
      </w:pPr>
      <w:r w:rsidRPr="00E03421">
        <w:rPr>
          <w:rFonts w:cstheme="minorHAnsi"/>
          <w:b/>
          <w:bCs/>
          <w:u w:val="single"/>
        </w:rPr>
        <w:t>Skills/</w:t>
      </w:r>
      <w:r w:rsidR="00F42829" w:rsidRPr="00E03421">
        <w:rPr>
          <w:rFonts w:cstheme="minorHAnsi"/>
          <w:b/>
          <w:bCs/>
          <w:u w:val="single"/>
        </w:rPr>
        <w:t>t</w:t>
      </w:r>
      <w:r w:rsidRPr="00E03421">
        <w:rPr>
          <w:rFonts w:cstheme="minorHAnsi"/>
          <w:b/>
          <w:bCs/>
          <w:u w:val="single"/>
        </w:rPr>
        <w:t>echnical skills and knowledge</w:t>
      </w:r>
    </w:p>
    <w:p w14:paraId="1E7560EE" w14:textId="18143EC3" w:rsidR="00E12FFC" w:rsidRDefault="00CA18D4" w:rsidP="00C604BE">
      <w:pPr>
        <w:pStyle w:val="ListParagraph"/>
        <w:tabs>
          <w:tab w:val="left" w:pos="2663"/>
        </w:tabs>
        <w:spacing w:before="120" w:after="0" w:line="240" w:lineRule="auto"/>
        <w:ind w:left="426"/>
        <w:jc w:val="both"/>
        <w:rPr>
          <w:rFonts w:cstheme="minorHAnsi"/>
        </w:rPr>
      </w:pPr>
      <w:r>
        <w:rPr>
          <w:rFonts w:cstheme="minorHAnsi"/>
        </w:rPr>
        <w:t>E</w:t>
      </w:r>
      <w:r w:rsidR="00312C03" w:rsidRPr="00312C03">
        <w:rPr>
          <w:rFonts w:cstheme="minorHAnsi"/>
        </w:rPr>
        <w:t xml:space="preserve">xperience </w:t>
      </w:r>
      <w:r w:rsidR="0090400F">
        <w:rPr>
          <w:rFonts w:cstheme="minorHAnsi"/>
        </w:rPr>
        <w:t xml:space="preserve">in planning and management of </w:t>
      </w:r>
      <w:r w:rsidR="00382250">
        <w:rPr>
          <w:rFonts w:cstheme="minorHAnsi"/>
        </w:rPr>
        <w:t>malaria outbreak response in health emergencies</w:t>
      </w:r>
      <w:r w:rsidR="00CD0094">
        <w:rPr>
          <w:rFonts w:cstheme="minorHAnsi"/>
        </w:rPr>
        <w:t xml:space="preserve">, </w:t>
      </w:r>
      <w:r w:rsidR="009C5E4E">
        <w:rPr>
          <w:rFonts w:cstheme="minorHAnsi"/>
        </w:rPr>
        <w:t>knowledge,</w:t>
      </w:r>
      <w:r w:rsidR="00CD0094">
        <w:rPr>
          <w:rFonts w:cstheme="minorHAnsi"/>
        </w:rPr>
        <w:t xml:space="preserve"> and skills of using effective malaria and VBDs control tools </w:t>
      </w:r>
      <w:r w:rsidR="009C5E4E">
        <w:rPr>
          <w:rFonts w:cstheme="minorHAnsi"/>
        </w:rPr>
        <w:t xml:space="preserve">in various epidemiological situations. </w:t>
      </w:r>
      <w:r w:rsidR="00A118DD">
        <w:rPr>
          <w:rFonts w:cstheme="minorHAnsi"/>
        </w:rPr>
        <w:t xml:space="preserve">Background experience of working in any VBDs </w:t>
      </w:r>
      <w:r w:rsidR="00E12FFC">
        <w:rPr>
          <w:rFonts w:cstheme="minorHAnsi"/>
        </w:rPr>
        <w:t>control programme.</w:t>
      </w:r>
    </w:p>
    <w:p w14:paraId="0300BE35" w14:textId="751000D6" w:rsidR="00D4653F" w:rsidRDefault="00312C03" w:rsidP="00C604BE">
      <w:pPr>
        <w:pStyle w:val="ListParagraph"/>
        <w:tabs>
          <w:tab w:val="left" w:pos="2663"/>
        </w:tabs>
        <w:spacing w:before="120" w:after="100" w:afterAutospacing="1" w:line="240" w:lineRule="auto"/>
        <w:ind w:left="426"/>
        <w:jc w:val="both"/>
        <w:rPr>
          <w:rFonts w:cstheme="minorHAnsi"/>
        </w:rPr>
      </w:pPr>
      <w:r w:rsidRPr="00312C03">
        <w:rPr>
          <w:rFonts w:cstheme="minorHAnsi"/>
        </w:rPr>
        <w:t>The incumbent must have excellent interpersonal</w:t>
      </w:r>
      <w:r w:rsidR="00E024EA">
        <w:rPr>
          <w:rFonts w:cstheme="minorHAnsi"/>
        </w:rPr>
        <w:t xml:space="preserve"> and </w:t>
      </w:r>
      <w:r w:rsidRPr="00312C03">
        <w:rPr>
          <w:rFonts w:cstheme="minorHAnsi"/>
        </w:rPr>
        <w:t xml:space="preserve">communication </w:t>
      </w:r>
      <w:r w:rsidR="00E024EA">
        <w:rPr>
          <w:rFonts w:cstheme="minorHAnsi"/>
        </w:rPr>
        <w:t xml:space="preserve">capacities. </w:t>
      </w:r>
      <w:r w:rsidR="005F0607">
        <w:rPr>
          <w:rFonts w:cstheme="minorHAnsi"/>
        </w:rPr>
        <w:t xml:space="preserve">Strong </w:t>
      </w:r>
      <w:r w:rsidRPr="00312C03">
        <w:rPr>
          <w:rFonts w:cstheme="minorHAnsi"/>
        </w:rPr>
        <w:t>writing skills</w:t>
      </w:r>
      <w:r w:rsidR="008D7C62">
        <w:rPr>
          <w:rFonts w:cstheme="minorHAnsi"/>
        </w:rPr>
        <w:t xml:space="preserve"> with expertise </w:t>
      </w:r>
      <w:r w:rsidR="005F0607">
        <w:rPr>
          <w:rFonts w:cstheme="minorHAnsi"/>
        </w:rPr>
        <w:t xml:space="preserve">in excel, drafting </w:t>
      </w:r>
      <w:r w:rsidR="00E024EA">
        <w:rPr>
          <w:rFonts w:cstheme="minorHAnsi"/>
        </w:rPr>
        <w:t>reports, technical briefs</w:t>
      </w:r>
      <w:r w:rsidR="005F0607">
        <w:rPr>
          <w:rFonts w:cstheme="minorHAnsi"/>
        </w:rPr>
        <w:t xml:space="preserve"> and </w:t>
      </w:r>
      <w:r w:rsidR="00607F18">
        <w:rPr>
          <w:rFonts w:cstheme="minorHAnsi"/>
        </w:rPr>
        <w:t xml:space="preserve">making slides and presentations. </w:t>
      </w:r>
      <w:r w:rsidR="005F0607">
        <w:rPr>
          <w:rFonts w:cstheme="minorHAnsi"/>
        </w:rPr>
        <w:t xml:space="preserve"> </w:t>
      </w:r>
    </w:p>
    <w:p w14:paraId="69805386" w14:textId="2FFA490F" w:rsidR="00D4653F" w:rsidRDefault="00312C03" w:rsidP="00C604BE">
      <w:pPr>
        <w:pStyle w:val="ListParagraph"/>
        <w:tabs>
          <w:tab w:val="left" w:pos="2663"/>
        </w:tabs>
        <w:spacing w:before="120" w:after="100" w:afterAutospacing="1" w:line="240" w:lineRule="auto"/>
        <w:ind w:left="426"/>
        <w:jc w:val="both"/>
        <w:rPr>
          <w:rFonts w:cstheme="minorHAnsi"/>
        </w:rPr>
      </w:pPr>
      <w:r w:rsidRPr="00312C03">
        <w:rPr>
          <w:rFonts w:cstheme="minorHAnsi"/>
        </w:rPr>
        <w:t>A practical, hands-on</w:t>
      </w:r>
      <w:r w:rsidR="00D4653F">
        <w:rPr>
          <w:rFonts w:cstheme="minorHAnsi"/>
        </w:rPr>
        <w:t xml:space="preserve"> </w:t>
      </w:r>
      <w:r w:rsidRPr="00312C03">
        <w:rPr>
          <w:rFonts w:cstheme="minorHAnsi"/>
        </w:rPr>
        <w:t>approach with sense of responsibility, strong organizational skills</w:t>
      </w:r>
      <w:r w:rsidR="00A967A7">
        <w:rPr>
          <w:rFonts w:cstheme="minorHAnsi"/>
        </w:rPr>
        <w:t>,</w:t>
      </w:r>
      <w:r w:rsidRPr="00312C03">
        <w:rPr>
          <w:rFonts w:cstheme="minorHAnsi"/>
        </w:rPr>
        <w:t xml:space="preserve"> and commitment for </w:t>
      </w:r>
      <w:r w:rsidR="00FE2F21">
        <w:rPr>
          <w:rFonts w:cstheme="minorHAnsi"/>
        </w:rPr>
        <w:t xml:space="preserve">provision of safe and quality </w:t>
      </w:r>
      <w:r w:rsidR="00DE3D31">
        <w:rPr>
          <w:rFonts w:cstheme="minorHAnsi"/>
        </w:rPr>
        <w:t xml:space="preserve">prevention services </w:t>
      </w:r>
      <w:r w:rsidR="00570E0A">
        <w:rPr>
          <w:rFonts w:cstheme="minorHAnsi"/>
        </w:rPr>
        <w:t>in emergencies</w:t>
      </w:r>
      <w:r w:rsidR="00154658">
        <w:rPr>
          <w:rFonts w:cstheme="minorHAnsi"/>
        </w:rPr>
        <w:t xml:space="preserve">. </w:t>
      </w:r>
    </w:p>
    <w:p w14:paraId="03897EBD" w14:textId="357CDDEF" w:rsidR="00A807AD" w:rsidRPr="00754CB4" w:rsidRDefault="00312C03" w:rsidP="00754CB4">
      <w:pPr>
        <w:pStyle w:val="ListParagraph"/>
        <w:tabs>
          <w:tab w:val="left" w:pos="2663"/>
        </w:tabs>
        <w:spacing w:before="120" w:after="100" w:afterAutospacing="1" w:line="240" w:lineRule="auto"/>
        <w:ind w:left="426"/>
        <w:jc w:val="both"/>
        <w:rPr>
          <w:rFonts w:cstheme="minorHAnsi"/>
        </w:rPr>
      </w:pPr>
      <w:r w:rsidRPr="00312C03">
        <w:rPr>
          <w:rFonts w:cstheme="minorHAnsi"/>
        </w:rPr>
        <w:t>Ability to work both independently and in a team setting with the government</w:t>
      </w:r>
      <w:r w:rsidR="00A967A7">
        <w:rPr>
          <w:rFonts w:cstheme="minorHAnsi"/>
        </w:rPr>
        <w:t xml:space="preserve"> and WHO. </w:t>
      </w:r>
    </w:p>
    <w:p w14:paraId="3A76A981" w14:textId="26A0DFDA" w:rsidR="002F7BED" w:rsidRPr="00312C03" w:rsidRDefault="004B7773" w:rsidP="00312C03">
      <w:pPr>
        <w:pStyle w:val="ListParagraph"/>
        <w:tabs>
          <w:tab w:val="left" w:pos="2663"/>
        </w:tabs>
        <w:spacing w:before="120" w:after="0" w:line="240" w:lineRule="auto"/>
        <w:ind w:left="450" w:hanging="90"/>
        <w:jc w:val="both"/>
        <w:rPr>
          <w:rFonts w:cstheme="minorHAnsi"/>
        </w:rPr>
      </w:pPr>
      <w:r w:rsidRPr="00312C03">
        <w:rPr>
          <w:rFonts w:cstheme="minorHAnsi"/>
          <w:b/>
          <w:bCs/>
          <w:u w:val="single"/>
        </w:rPr>
        <w:t>Language requirements</w:t>
      </w:r>
      <w:r w:rsidRPr="00312C03">
        <w:rPr>
          <w:rFonts w:cstheme="minorHAnsi"/>
          <w:u w:val="single"/>
        </w:rPr>
        <w:t>:</w:t>
      </w:r>
    </w:p>
    <w:p w14:paraId="53109FEB" w14:textId="11324488" w:rsidR="00F85BE9" w:rsidRPr="00E03421" w:rsidRDefault="00B540C6" w:rsidP="00B9138F">
      <w:pPr>
        <w:pStyle w:val="ListParagraph"/>
        <w:tabs>
          <w:tab w:val="left" w:pos="2663"/>
        </w:tabs>
        <w:spacing w:after="120" w:line="240" w:lineRule="auto"/>
        <w:ind w:left="450" w:hanging="90"/>
        <w:contextualSpacing w:val="0"/>
        <w:jc w:val="both"/>
        <w:rPr>
          <w:rFonts w:cstheme="minorHAnsi"/>
        </w:rPr>
      </w:pPr>
      <w:r w:rsidRPr="00E03421">
        <w:rPr>
          <w:rFonts w:cstheme="minorHAnsi"/>
        </w:rPr>
        <w:t xml:space="preserve">English &amp; Urdu </w:t>
      </w:r>
      <w:r w:rsidR="00F85BE9" w:rsidRPr="00E03421">
        <w:rPr>
          <w:rFonts w:cstheme="minorHAnsi"/>
        </w:rPr>
        <w:t xml:space="preserve">expert proficiency </w:t>
      </w:r>
      <w:r w:rsidRPr="00E03421">
        <w:rPr>
          <w:rFonts w:cstheme="minorHAnsi"/>
        </w:rPr>
        <w:t xml:space="preserve">(Read - Write </w:t>
      </w:r>
      <w:r w:rsidR="00F85BE9" w:rsidRPr="00E03421">
        <w:rPr>
          <w:rFonts w:cstheme="minorHAnsi"/>
        </w:rPr>
        <w:t>–</w:t>
      </w:r>
      <w:r w:rsidRPr="00E03421">
        <w:rPr>
          <w:rFonts w:cstheme="minorHAnsi"/>
        </w:rPr>
        <w:t xml:space="preserve"> Speak</w:t>
      </w:r>
      <w:r w:rsidR="00F85BE9" w:rsidRPr="00E03421">
        <w:rPr>
          <w:rFonts w:cstheme="minorHAnsi"/>
        </w:rPr>
        <w:t xml:space="preserve">) </w:t>
      </w:r>
    </w:p>
    <w:p w14:paraId="5B5D910E" w14:textId="77777777" w:rsidR="00DD12DB" w:rsidRPr="00E03421" w:rsidRDefault="00DD12DB" w:rsidP="00B9138F">
      <w:pPr>
        <w:pStyle w:val="ListParagraph"/>
        <w:numPr>
          <w:ilvl w:val="0"/>
          <w:numId w:val="1"/>
        </w:numPr>
        <w:spacing w:before="100" w:beforeAutospacing="1" w:after="0" w:line="240" w:lineRule="auto"/>
        <w:jc w:val="both"/>
        <w:rPr>
          <w:rFonts w:cstheme="minorHAnsi"/>
          <w:b/>
          <w:bCs/>
        </w:rPr>
      </w:pPr>
      <w:r w:rsidRPr="00E03421">
        <w:rPr>
          <w:rFonts w:cstheme="minorHAnsi"/>
          <w:b/>
          <w:bCs/>
        </w:rPr>
        <w:t>Place of assignment</w:t>
      </w:r>
    </w:p>
    <w:p w14:paraId="2189E814" w14:textId="3921D456" w:rsidR="00EC442E" w:rsidRPr="00EC442E" w:rsidRDefault="00204ABD" w:rsidP="00EC442E">
      <w:pPr>
        <w:pStyle w:val="ListParagraph"/>
        <w:autoSpaceDE w:val="0"/>
        <w:autoSpaceDN w:val="0"/>
        <w:adjustRightInd w:val="0"/>
        <w:spacing w:after="120" w:line="240" w:lineRule="auto"/>
        <w:ind w:left="360"/>
        <w:rPr>
          <w:rFonts w:cstheme="minorHAnsi"/>
          <w:b/>
          <w:bCs/>
        </w:rPr>
      </w:pPr>
      <w:r>
        <w:rPr>
          <w:rFonts w:cstheme="minorHAnsi"/>
        </w:rPr>
        <w:t>On the current places of assignment (</w:t>
      </w:r>
      <w:r w:rsidR="00EC442E" w:rsidRPr="00EC442E">
        <w:rPr>
          <w:rFonts w:cstheme="minorHAnsi"/>
        </w:rPr>
        <w:t xml:space="preserve">WHO Country Office </w:t>
      </w:r>
      <w:r w:rsidR="00C260F9">
        <w:rPr>
          <w:rFonts w:cstheme="minorHAnsi"/>
        </w:rPr>
        <w:t>and Sub Office Quetta</w:t>
      </w:r>
      <w:r>
        <w:rPr>
          <w:rFonts w:cstheme="minorHAnsi"/>
        </w:rPr>
        <w:t>)</w:t>
      </w:r>
    </w:p>
    <w:p w14:paraId="06731DDC" w14:textId="77777777" w:rsidR="00EC442E" w:rsidRDefault="00EC442E" w:rsidP="00EC442E">
      <w:pPr>
        <w:numPr>
          <w:ilvl w:val="0"/>
          <w:numId w:val="1"/>
        </w:numPr>
        <w:spacing w:after="0" w:line="261" w:lineRule="auto"/>
      </w:pPr>
      <w:r>
        <w:rPr>
          <w:b/>
        </w:rPr>
        <w:t>Medical clearance</w:t>
      </w:r>
      <w:r>
        <w:t xml:space="preserve">  </w:t>
      </w:r>
    </w:p>
    <w:p w14:paraId="064A697C" w14:textId="2C6FDC5A" w:rsidR="00EC442E" w:rsidRPr="00EC442E" w:rsidRDefault="00204ABD" w:rsidP="00EC442E">
      <w:pPr>
        <w:spacing w:after="120"/>
        <w:ind w:left="370"/>
      </w:pPr>
      <w:r>
        <w:t xml:space="preserve">Already onboard </w:t>
      </w:r>
      <w:r w:rsidR="00EC442E">
        <w:t xml:space="preserve"> </w:t>
      </w:r>
    </w:p>
    <w:p w14:paraId="01F4DF95" w14:textId="4299186A" w:rsidR="00DD12DB" w:rsidRPr="00740193" w:rsidRDefault="00DD12DB" w:rsidP="00B9138F">
      <w:pPr>
        <w:pStyle w:val="ListParagraph"/>
        <w:numPr>
          <w:ilvl w:val="0"/>
          <w:numId w:val="1"/>
        </w:numPr>
        <w:autoSpaceDE w:val="0"/>
        <w:autoSpaceDN w:val="0"/>
        <w:adjustRightInd w:val="0"/>
        <w:spacing w:after="0" w:line="240" w:lineRule="auto"/>
        <w:rPr>
          <w:rFonts w:cstheme="minorHAnsi"/>
          <w:b/>
          <w:bCs/>
        </w:rPr>
      </w:pPr>
      <w:r w:rsidRPr="00740193">
        <w:rPr>
          <w:rFonts w:cstheme="minorHAnsi"/>
          <w:b/>
          <w:bCs/>
        </w:rPr>
        <w:t>Travel</w:t>
      </w:r>
    </w:p>
    <w:p w14:paraId="2A32158C" w14:textId="109E7D77" w:rsidR="00DD12DB" w:rsidRPr="00E03421" w:rsidRDefault="00DD12DB" w:rsidP="00B9138F">
      <w:pPr>
        <w:spacing w:after="0" w:line="240" w:lineRule="auto"/>
        <w:ind w:left="360"/>
        <w:jc w:val="both"/>
        <w:rPr>
          <w:rFonts w:cstheme="minorHAnsi"/>
        </w:rPr>
      </w:pPr>
      <w:r w:rsidRPr="00E03421">
        <w:rPr>
          <w:rFonts w:cstheme="minorHAnsi"/>
        </w:rPr>
        <w:t xml:space="preserve">The </w:t>
      </w:r>
      <w:r w:rsidR="00F345A6" w:rsidRPr="00E03421">
        <w:rPr>
          <w:rFonts w:cstheme="minorHAnsi"/>
        </w:rPr>
        <w:t xml:space="preserve">incumbent may </w:t>
      </w:r>
      <w:r w:rsidR="003D23CB" w:rsidRPr="00E03421">
        <w:rPr>
          <w:rFonts w:cstheme="minorHAnsi"/>
        </w:rPr>
        <w:t xml:space="preserve">be </w:t>
      </w:r>
      <w:r w:rsidR="00F345A6" w:rsidRPr="00E03421">
        <w:rPr>
          <w:rFonts w:cstheme="minorHAnsi"/>
        </w:rPr>
        <w:t xml:space="preserve">required </w:t>
      </w:r>
      <w:r w:rsidRPr="00E03421">
        <w:rPr>
          <w:rFonts w:cstheme="minorHAnsi"/>
        </w:rPr>
        <w:t xml:space="preserve">to travel </w:t>
      </w:r>
      <w:r w:rsidR="00C604BE">
        <w:rPr>
          <w:rFonts w:cstheme="minorHAnsi"/>
        </w:rPr>
        <w:t>to</w:t>
      </w:r>
      <w:r w:rsidR="009F5B60" w:rsidRPr="00E03421">
        <w:rPr>
          <w:rFonts w:cstheme="minorHAnsi"/>
        </w:rPr>
        <w:t xml:space="preserve"> t</w:t>
      </w:r>
      <w:r w:rsidR="002F7BED">
        <w:rPr>
          <w:rFonts w:cstheme="minorHAnsi"/>
        </w:rPr>
        <w:t>he assigned province</w:t>
      </w:r>
      <w:r w:rsidR="00C604BE">
        <w:rPr>
          <w:rFonts w:cstheme="minorHAnsi"/>
        </w:rPr>
        <w:t>s</w:t>
      </w:r>
      <w:r w:rsidR="00353199">
        <w:rPr>
          <w:rFonts w:cstheme="minorHAnsi"/>
        </w:rPr>
        <w:t xml:space="preserve"> (Hubs, EOCs), visit camps and health facilities in affected districts. </w:t>
      </w:r>
      <w:r w:rsidR="00E03421">
        <w:rPr>
          <w:rFonts w:cstheme="minorHAnsi"/>
        </w:rPr>
        <w:t xml:space="preserve">with prior approval from WR Pakistan. </w:t>
      </w:r>
    </w:p>
    <w:tbl>
      <w:tblPr>
        <w:tblStyle w:val="TableGrid"/>
        <w:tblW w:w="9473" w:type="dxa"/>
        <w:tblInd w:w="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9"/>
        <w:gridCol w:w="527"/>
        <w:gridCol w:w="1014"/>
        <w:gridCol w:w="540"/>
        <w:gridCol w:w="1710"/>
        <w:gridCol w:w="4883"/>
      </w:tblGrid>
      <w:tr w:rsidR="00DD12DB" w:rsidRPr="00E03421" w14:paraId="2829BE88" w14:textId="77777777" w:rsidTr="00EC442E">
        <w:tc>
          <w:tcPr>
            <w:tcW w:w="4590" w:type="dxa"/>
            <w:gridSpan w:val="5"/>
          </w:tcPr>
          <w:p w14:paraId="5E715B1A" w14:textId="77777777" w:rsidR="00DD12DB" w:rsidRPr="00E03421" w:rsidRDefault="00DD12DB" w:rsidP="00FD54F8">
            <w:pPr>
              <w:spacing w:before="100" w:beforeAutospacing="1" w:after="100" w:afterAutospacing="1"/>
              <w:jc w:val="both"/>
              <w:rPr>
                <w:rFonts w:cstheme="minorHAnsi"/>
                <w:b/>
                <w:bCs/>
              </w:rPr>
            </w:pPr>
            <w:r w:rsidRPr="00E03421">
              <w:rPr>
                <w:rFonts w:cstheme="minorHAnsi"/>
                <w:b/>
                <w:bCs/>
              </w:rPr>
              <w:t>Travel dates</w:t>
            </w:r>
          </w:p>
        </w:tc>
        <w:tc>
          <w:tcPr>
            <w:tcW w:w="4883" w:type="dxa"/>
          </w:tcPr>
          <w:p w14:paraId="3DC0CA9D" w14:textId="77777777" w:rsidR="00DD12DB" w:rsidRPr="00E03421" w:rsidRDefault="009E5FD1" w:rsidP="00FD54F8">
            <w:pPr>
              <w:spacing w:before="100" w:beforeAutospacing="1" w:after="100" w:afterAutospacing="1"/>
              <w:jc w:val="both"/>
              <w:rPr>
                <w:rFonts w:cstheme="minorHAnsi"/>
                <w:b/>
                <w:bCs/>
              </w:rPr>
            </w:pPr>
            <w:r w:rsidRPr="00E03421">
              <w:rPr>
                <w:rFonts w:cstheme="minorHAnsi"/>
                <w:b/>
                <w:bCs/>
              </w:rPr>
              <w:t>Location:</w:t>
            </w:r>
          </w:p>
        </w:tc>
      </w:tr>
      <w:tr w:rsidR="00B44DC8" w:rsidRPr="00E03421" w14:paraId="3E765AF2" w14:textId="77777777" w:rsidTr="00EC442E">
        <w:tc>
          <w:tcPr>
            <w:tcW w:w="799" w:type="dxa"/>
          </w:tcPr>
          <w:p w14:paraId="647F248C" w14:textId="77777777" w:rsidR="00B44DC8" w:rsidRPr="00E03421" w:rsidRDefault="00B44DC8" w:rsidP="00FD54F8">
            <w:pPr>
              <w:spacing w:before="100" w:beforeAutospacing="1" w:after="100" w:afterAutospacing="1"/>
              <w:jc w:val="both"/>
              <w:rPr>
                <w:rFonts w:cstheme="minorHAnsi"/>
              </w:rPr>
            </w:pPr>
            <w:r w:rsidRPr="00E03421">
              <w:rPr>
                <w:rFonts w:cstheme="minorHAnsi"/>
              </w:rPr>
              <w:t>From</w:t>
            </w:r>
          </w:p>
        </w:tc>
        <w:tc>
          <w:tcPr>
            <w:tcW w:w="1541" w:type="dxa"/>
            <w:gridSpan w:val="2"/>
          </w:tcPr>
          <w:p w14:paraId="7CA9F116" w14:textId="48AA672C" w:rsidR="00B44DC8" w:rsidRPr="00E03421" w:rsidRDefault="00B9138F" w:rsidP="00B9138F">
            <w:pPr>
              <w:spacing w:before="100" w:beforeAutospacing="1" w:after="100" w:afterAutospacing="1"/>
              <w:jc w:val="both"/>
              <w:rPr>
                <w:rFonts w:cstheme="minorHAnsi"/>
              </w:rPr>
            </w:pPr>
            <w:r>
              <w:rPr>
                <w:rFonts w:cstheme="minorHAnsi"/>
              </w:rPr>
              <w:t>00-00-0000</w:t>
            </w:r>
          </w:p>
        </w:tc>
        <w:tc>
          <w:tcPr>
            <w:tcW w:w="540" w:type="dxa"/>
          </w:tcPr>
          <w:p w14:paraId="1E92DE38" w14:textId="77777777" w:rsidR="00B44DC8" w:rsidRPr="00E03421" w:rsidRDefault="00B44DC8" w:rsidP="00B9138F">
            <w:pPr>
              <w:spacing w:before="100" w:beforeAutospacing="1" w:after="100" w:afterAutospacing="1"/>
              <w:jc w:val="both"/>
              <w:rPr>
                <w:rFonts w:cstheme="minorHAnsi"/>
              </w:rPr>
            </w:pPr>
            <w:r w:rsidRPr="00E03421">
              <w:rPr>
                <w:rFonts w:cstheme="minorHAnsi"/>
              </w:rPr>
              <w:t>To</w:t>
            </w:r>
          </w:p>
        </w:tc>
        <w:tc>
          <w:tcPr>
            <w:tcW w:w="1710" w:type="dxa"/>
          </w:tcPr>
          <w:p w14:paraId="0363BC53" w14:textId="7F0E4A7A" w:rsidR="00B44DC8" w:rsidRPr="00E03421" w:rsidRDefault="00B9138F" w:rsidP="00B9138F">
            <w:pPr>
              <w:spacing w:before="100" w:beforeAutospacing="1" w:after="100" w:afterAutospacing="1"/>
              <w:jc w:val="both"/>
              <w:rPr>
                <w:rFonts w:cstheme="minorHAnsi"/>
              </w:rPr>
            </w:pPr>
            <w:r>
              <w:rPr>
                <w:rFonts w:cstheme="minorHAnsi"/>
              </w:rPr>
              <w:t>00-00-0000</w:t>
            </w:r>
          </w:p>
        </w:tc>
        <w:tc>
          <w:tcPr>
            <w:tcW w:w="4883" w:type="dxa"/>
          </w:tcPr>
          <w:p w14:paraId="243C758D" w14:textId="141D923F" w:rsidR="00B44DC8" w:rsidRPr="00E03421" w:rsidRDefault="00C02CDB" w:rsidP="00FD54F8">
            <w:pPr>
              <w:spacing w:before="100" w:beforeAutospacing="1" w:after="100" w:afterAutospacing="1"/>
              <w:jc w:val="both"/>
              <w:rPr>
                <w:rFonts w:cstheme="minorHAnsi"/>
              </w:rPr>
            </w:pPr>
            <w:r>
              <w:rPr>
                <w:rFonts w:cstheme="minorHAnsi"/>
              </w:rPr>
              <w:t xml:space="preserve">All over in </w:t>
            </w:r>
            <w:r w:rsidR="005E604C">
              <w:rPr>
                <w:rFonts w:cstheme="minorHAnsi"/>
              </w:rPr>
              <w:t>Pakistan</w:t>
            </w:r>
          </w:p>
        </w:tc>
      </w:tr>
      <w:tr w:rsidR="00B44DC8" w:rsidRPr="00E03421" w14:paraId="6ED7AE4A" w14:textId="77777777" w:rsidTr="00EC442E">
        <w:tc>
          <w:tcPr>
            <w:tcW w:w="1326" w:type="dxa"/>
            <w:gridSpan w:val="2"/>
          </w:tcPr>
          <w:p w14:paraId="5D8BBCA5" w14:textId="77777777" w:rsidR="00B44DC8" w:rsidRPr="00E03421" w:rsidRDefault="00B44DC8" w:rsidP="00FD54F8">
            <w:pPr>
              <w:spacing w:before="100" w:beforeAutospacing="1" w:after="100" w:afterAutospacing="1"/>
              <w:jc w:val="both"/>
              <w:rPr>
                <w:rFonts w:cstheme="minorHAnsi"/>
                <w:b/>
                <w:bCs/>
              </w:rPr>
            </w:pPr>
            <w:r w:rsidRPr="00E03421">
              <w:rPr>
                <w:rFonts w:cstheme="minorHAnsi"/>
                <w:b/>
                <w:bCs/>
              </w:rPr>
              <w:t>Purpose:</w:t>
            </w:r>
          </w:p>
        </w:tc>
        <w:tc>
          <w:tcPr>
            <w:tcW w:w="8147" w:type="dxa"/>
            <w:gridSpan w:val="4"/>
          </w:tcPr>
          <w:p w14:paraId="54D0F1C3" w14:textId="5EAC4999" w:rsidR="00B44DC8" w:rsidRPr="00E03421" w:rsidRDefault="00353199" w:rsidP="00B9138F">
            <w:pPr>
              <w:spacing w:before="100" w:beforeAutospacing="1" w:after="100" w:afterAutospacing="1"/>
              <w:jc w:val="both"/>
              <w:rPr>
                <w:rFonts w:cstheme="minorHAnsi"/>
              </w:rPr>
            </w:pPr>
            <w:r>
              <w:rPr>
                <w:rFonts w:cstheme="minorHAnsi"/>
              </w:rPr>
              <w:t>Ensuring essential malaria care in outbreak hit districts.</w:t>
            </w:r>
          </w:p>
        </w:tc>
      </w:tr>
    </w:tbl>
    <w:p w14:paraId="63462EAA" w14:textId="004396BB" w:rsidR="009E5FD1" w:rsidRPr="00EC442E" w:rsidRDefault="00EC442E" w:rsidP="00EC442E">
      <w:pPr>
        <w:spacing w:after="5204" w:line="242" w:lineRule="auto"/>
        <w:ind w:left="360"/>
      </w:pPr>
      <w:r>
        <w:rPr>
          <w:i/>
          <w:sz w:val="18"/>
        </w:rPr>
        <w:t xml:space="preserve">All </w:t>
      </w:r>
      <w:r>
        <w:rPr>
          <w:b/>
          <w:i/>
          <w:sz w:val="18"/>
        </w:rPr>
        <w:t>travel arrangements</w:t>
      </w:r>
      <w:r>
        <w:rPr>
          <w:i/>
          <w:sz w:val="18"/>
        </w:rPr>
        <w:t xml:space="preserve"> will be made by WHO – WHO will not be responsible for tickets purchased by the Consultant without the express, prior authorization of WHO</w:t>
      </w:r>
      <w:bookmarkEnd w:id="0"/>
    </w:p>
    <w:sectPr w:rsidR="009E5FD1" w:rsidRPr="00EC442E" w:rsidSect="005417D3">
      <w:headerReference w:type="default" r:id="rId8"/>
      <w:headerReference w:type="first" r:id="rId9"/>
      <w:footerReference w:type="first" r:id="rId10"/>
      <w:pgSz w:w="11906" w:h="16838"/>
      <w:pgMar w:top="1134" w:right="1416"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980E" w14:textId="77777777" w:rsidR="002F33A5" w:rsidRDefault="002F33A5" w:rsidP="00116345">
      <w:pPr>
        <w:spacing w:after="0" w:line="240" w:lineRule="auto"/>
      </w:pPr>
      <w:r>
        <w:separator/>
      </w:r>
    </w:p>
  </w:endnote>
  <w:endnote w:type="continuationSeparator" w:id="0">
    <w:p w14:paraId="6FD7F607" w14:textId="77777777" w:rsidR="002F33A5" w:rsidRDefault="002F33A5"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4970" w14:textId="4D1B5F18" w:rsidR="001F7325" w:rsidRDefault="001F7325" w:rsidP="003B675A">
    <w:pPr>
      <w:pStyle w:val="Footer"/>
      <w:jc w:val="right"/>
    </w:pPr>
    <w:r>
      <w:rPr>
        <w:noProof/>
        <w:color w:val="4F81BD" w:themeColor="accent1"/>
        <w:lang w:val="en-US"/>
      </w:rPr>
      <mc:AlternateContent>
        <mc:Choice Requires="wps">
          <w:drawing>
            <wp:anchor distT="0" distB="0" distL="114300" distR="114300" simplePos="0" relativeHeight="251660288" behindDoc="0" locked="0" layoutInCell="1" allowOverlap="1" wp14:anchorId="0B56D5EA" wp14:editId="1D591DC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2FC751"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918D" w14:textId="77777777" w:rsidR="002F33A5" w:rsidRDefault="002F33A5" w:rsidP="00116345">
      <w:pPr>
        <w:spacing w:after="0" w:line="240" w:lineRule="auto"/>
      </w:pPr>
      <w:r>
        <w:separator/>
      </w:r>
    </w:p>
  </w:footnote>
  <w:footnote w:type="continuationSeparator" w:id="0">
    <w:p w14:paraId="1BBE7BCC" w14:textId="77777777" w:rsidR="002F33A5" w:rsidRDefault="002F33A5" w:rsidP="0011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49C" w14:textId="7A349EA4" w:rsidR="001F7325" w:rsidRDefault="001F7325">
    <w:pPr>
      <w:pStyle w:val="Header"/>
    </w:pPr>
    <w:r>
      <w:rPr>
        <w:noProof/>
        <w:color w:val="4F81BD" w:themeColor="accent1"/>
        <w:lang w:val="en-US"/>
      </w:rPr>
      <mc:AlternateContent>
        <mc:Choice Requires="wps">
          <w:drawing>
            <wp:anchor distT="0" distB="0" distL="114300" distR="114300" simplePos="0" relativeHeight="251662336" behindDoc="0" locked="0" layoutInCell="1" allowOverlap="1" wp14:anchorId="1F678E34" wp14:editId="41910366">
              <wp:simplePos x="0" y="0"/>
              <wp:positionH relativeFrom="page">
                <wp:posOffset>205740</wp:posOffset>
              </wp:positionH>
              <wp:positionV relativeFrom="page">
                <wp:posOffset>373380</wp:posOffset>
              </wp:positionV>
              <wp:extent cx="7364730" cy="952881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6796A1" id="Rectangle 3" o:spid="_x0000_s1026" style="position:absolute;margin-left:16.2pt;margin-top:29.4pt;width:579.9pt;height:750.3pt;z-index:251662336;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" filled="f" strokecolor="#938953 [1614]" strokeweight="1.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2C1" w14:textId="77777777" w:rsidR="003F11F7" w:rsidRDefault="001F7325" w:rsidP="00FD48E2">
    <w:pPr>
      <w:pStyle w:val="Header"/>
      <w:tabs>
        <w:tab w:val="clear" w:pos="4513"/>
        <w:tab w:val="clear" w:pos="9026"/>
        <w:tab w:val="center" w:pos="4860"/>
        <w:tab w:val="right" w:pos="9720"/>
      </w:tabs>
      <w:spacing w:after="120"/>
      <w:ind w:left="2160"/>
      <w:rPr>
        <w:rFonts w:cstheme="minorHAnsi"/>
        <w:b/>
        <w:bCs/>
        <w:noProof/>
        <w:sz w:val="28"/>
        <w:szCs w:val="28"/>
        <w:lang w:eastAsia="en-GB"/>
      </w:rPr>
    </w:pPr>
    <w:r w:rsidRPr="00353199">
      <w:rPr>
        <w:rFonts w:asciiTheme="majorBidi" w:hAnsiTheme="majorBidi" w:cstheme="majorBidi"/>
        <w:noProof/>
        <w:sz w:val="28"/>
        <w:szCs w:val="28"/>
        <w:lang w:val="en-US"/>
      </w:rPr>
      <w:drawing>
        <wp:anchor distT="0" distB="0" distL="114300" distR="114300" simplePos="0" relativeHeight="251658240" behindDoc="1" locked="0" layoutInCell="1" allowOverlap="1" wp14:anchorId="30D3C52D" wp14:editId="3E992C6E">
          <wp:simplePos x="0" y="0"/>
          <wp:positionH relativeFrom="column">
            <wp:posOffset>-481965</wp:posOffset>
          </wp:positionH>
          <wp:positionV relativeFrom="paragraph">
            <wp:posOffset>47625</wp:posOffset>
          </wp:positionV>
          <wp:extent cx="1724025" cy="5429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r w:rsidR="00204ABD">
      <w:rPr>
        <w:rFonts w:cstheme="minorHAnsi"/>
        <w:b/>
        <w:bCs/>
        <w:noProof/>
        <w:sz w:val="28"/>
        <w:szCs w:val="28"/>
        <w:lang w:eastAsia="en-GB"/>
      </w:rPr>
      <w:t>CTC</w:t>
    </w:r>
    <w:r w:rsidR="003F11F7">
      <w:rPr>
        <w:rFonts w:cstheme="minorHAnsi"/>
        <w:b/>
        <w:bCs/>
        <w:noProof/>
        <w:sz w:val="28"/>
        <w:szCs w:val="28"/>
        <w:lang w:eastAsia="en-GB"/>
      </w:rPr>
      <w:t xml:space="preserve"> APW</w:t>
    </w:r>
  </w:p>
  <w:p w14:paraId="3205E4A1" w14:textId="62369B0D" w:rsidR="001F7325" w:rsidRPr="00353199" w:rsidRDefault="001F7325" w:rsidP="00FD48E2">
    <w:pPr>
      <w:pStyle w:val="Header"/>
      <w:tabs>
        <w:tab w:val="clear" w:pos="4513"/>
        <w:tab w:val="clear" w:pos="9026"/>
        <w:tab w:val="center" w:pos="4860"/>
        <w:tab w:val="right" w:pos="9720"/>
      </w:tabs>
      <w:spacing w:after="120"/>
      <w:ind w:left="2160"/>
      <w:rPr>
        <w:rFonts w:cstheme="minorHAnsi"/>
        <w:b/>
        <w:bCs/>
        <w:noProof/>
        <w:sz w:val="28"/>
        <w:szCs w:val="28"/>
        <w:lang w:eastAsia="en-GB"/>
      </w:rPr>
    </w:pPr>
    <w:r w:rsidRPr="00353199">
      <w:rPr>
        <w:rFonts w:cstheme="minorHAnsi"/>
        <w:b/>
        <w:bCs/>
        <w:noProof/>
        <w:sz w:val="28"/>
        <w:szCs w:val="28"/>
        <w:lang w:eastAsia="en-GB"/>
      </w:rPr>
      <w:t>Agreement for Performance of Work</w:t>
    </w:r>
  </w:p>
  <w:p w14:paraId="1C164F53" w14:textId="4AD17A60" w:rsidR="001F7325" w:rsidRPr="00FD48E2" w:rsidRDefault="001F7325" w:rsidP="00FD48E2">
    <w:pPr>
      <w:pStyle w:val="Header"/>
      <w:tabs>
        <w:tab w:val="clear" w:pos="4513"/>
        <w:tab w:val="clear" w:pos="9026"/>
        <w:tab w:val="center" w:pos="4860"/>
        <w:tab w:val="right" w:pos="9720"/>
      </w:tabs>
      <w:spacing w:after="120"/>
      <w:ind w:left="2160"/>
      <w:rPr>
        <w:b/>
        <w:bCs/>
        <w:sz w:val="36"/>
        <w:szCs w:val="36"/>
      </w:rPr>
    </w:pPr>
    <w:r w:rsidRPr="00353199">
      <w:rPr>
        <w:b/>
        <w:bCs/>
        <w:sz w:val="28"/>
        <w:szCs w:val="28"/>
      </w:rPr>
      <w:t>Terms of Reference</w:t>
    </w:r>
    <w:r>
      <w:rPr>
        <w:b/>
        <w:bCs/>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F38"/>
    <w:multiLevelType w:val="hybridMultilevel"/>
    <w:tmpl w:val="DBA4A9EA"/>
    <w:lvl w:ilvl="0" w:tplc="2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E410A"/>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03689E"/>
    <w:multiLevelType w:val="hybridMultilevel"/>
    <w:tmpl w:val="7C4E4ACA"/>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D84E92"/>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B00B6D"/>
    <w:multiLevelType w:val="multilevel"/>
    <w:tmpl w:val="22EAB6B2"/>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D61F01"/>
    <w:multiLevelType w:val="hybridMultilevel"/>
    <w:tmpl w:val="60448BDC"/>
    <w:lvl w:ilvl="0" w:tplc="9E42F876">
      <w:start w:val="2"/>
      <w:numFmt w:val="bullet"/>
      <w:lvlText w:val="-"/>
      <w:lvlJc w:val="left"/>
      <w:pPr>
        <w:ind w:left="720" w:hanging="360"/>
      </w:pPr>
      <w:rPr>
        <w:rFonts w:ascii="Calibri" w:eastAsia="Verdana"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0E283D"/>
    <w:multiLevelType w:val="hybridMultilevel"/>
    <w:tmpl w:val="856868C2"/>
    <w:lvl w:ilvl="0" w:tplc="9E42F876">
      <w:start w:val="2"/>
      <w:numFmt w:val="bullet"/>
      <w:lvlText w:val="-"/>
      <w:lvlJc w:val="left"/>
      <w:pPr>
        <w:ind w:left="720" w:hanging="360"/>
      </w:pPr>
      <w:rPr>
        <w:rFonts w:ascii="Calibri" w:eastAsia="Verdan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812F2"/>
    <w:multiLevelType w:val="hybridMultilevel"/>
    <w:tmpl w:val="1158B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F3AB4"/>
    <w:multiLevelType w:val="hybridMultilevel"/>
    <w:tmpl w:val="A72CF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D6C092D"/>
    <w:multiLevelType w:val="hybridMultilevel"/>
    <w:tmpl w:val="7164887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B31B6"/>
    <w:multiLevelType w:val="hybridMultilevel"/>
    <w:tmpl w:val="9202E3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005717"/>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9C34D83"/>
    <w:multiLevelType w:val="hybridMultilevel"/>
    <w:tmpl w:val="0FD49B9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65B81D41"/>
    <w:multiLevelType w:val="hybridMultilevel"/>
    <w:tmpl w:val="3E940A86"/>
    <w:lvl w:ilvl="0" w:tplc="25B854D0">
      <w:numFmt w:val="bullet"/>
      <w:lvlText w:val="-"/>
      <w:lvlJc w:val="left"/>
      <w:pPr>
        <w:ind w:left="720" w:hanging="360"/>
      </w:pPr>
      <w:rPr>
        <w:rFonts w:ascii="Calibri" w:eastAsiaTheme="minorHAnsi" w:hAnsi="Calibri" w:cstheme="minorHAnsi" w:hint="default"/>
      </w:rPr>
    </w:lvl>
    <w:lvl w:ilvl="1" w:tplc="25B854D0">
      <w:numFmt w:val="bullet"/>
      <w:lvlText w:val="-"/>
      <w:lvlJc w:val="left"/>
      <w:pPr>
        <w:ind w:left="1440" w:hanging="360"/>
      </w:pPr>
      <w:rPr>
        <w:rFonts w:ascii="Calibri" w:eastAsiaTheme="minorHAnsi" w:hAnsi="Calibri"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47680"/>
    <w:multiLevelType w:val="hybridMultilevel"/>
    <w:tmpl w:val="989AB940"/>
    <w:lvl w:ilvl="0" w:tplc="2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C3FBD"/>
    <w:multiLevelType w:val="hybridMultilevel"/>
    <w:tmpl w:val="A528A03E"/>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365473"/>
    <w:multiLevelType w:val="hybridMultilevel"/>
    <w:tmpl w:val="062038C6"/>
    <w:lvl w:ilvl="0" w:tplc="32CC419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33391"/>
    <w:multiLevelType w:val="hybridMultilevel"/>
    <w:tmpl w:val="221271F6"/>
    <w:lvl w:ilvl="0" w:tplc="59A0B322">
      <w:start w:val="5"/>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9E34D29A">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F1EA5BA4">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23E2DCC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F0847626">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02048B8E">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7084D682">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ED36DFB6">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66EA50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16cid:durableId="548884936">
    <w:abstractNumId w:val="15"/>
  </w:num>
  <w:num w:numId="2" w16cid:durableId="867180774">
    <w:abstractNumId w:val="13"/>
  </w:num>
  <w:num w:numId="3" w16cid:durableId="1102068824">
    <w:abstractNumId w:val="5"/>
  </w:num>
  <w:num w:numId="4" w16cid:durableId="1830514556">
    <w:abstractNumId w:val="16"/>
  </w:num>
  <w:num w:numId="5" w16cid:durableId="1232228660">
    <w:abstractNumId w:val="10"/>
  </w:num>
  <w:num w:numId="6" w16cid:durableId="256642223">
    <w:abstractNumId w:val="6"/>
  </w:num>
  <w:num w:numId="7" w16cid:durableId="2142963477">
    <w:abstractNumId w:val="8"/>
  </w:num>
  <w:num w:numId="8" w16cid:durableId="1914512034">
    <w:abstractNumId w:val="4"/>
  </w:num>
  <w:num w:numId="9" w16cid:durableId="1218010086">
    <w:abstractNumId w:val="7"/>
  </w:num>
  <w:num w:numId="10" w16cid:durableId="2139830492">
    <w:abstractNumId w:val="9"/>
  </w:num>
  <w:num w:numId="11" w16cid:durableId="934090729">
    <w:abstractNumId w:val="14"/>
  </w:num>
  <w:num w:numId="12" w16cid:durableId="1321152758">
    <w:abstractNumId w:val="0"/>
  </w:num>
  <w:num w:numId="13" w16cid:durableId="903570105">
    <w:abstractNumId w:val="12"/>
  </w:num>
  <w:num w:numId="14" w16cid:durableId="15428199">
    <w:abstractNumId w:val="11"/>
  </w:num>
  <w:num w:numId="15" w16cid:durableId="549920735">
    <w:abstractNumId w:val="1"/>
  </w:num>
  <w:num w:numId="16" w16cid:durableId="1148132915">
    <w:abstractNumId w:val="3"/>
  </w:num>
  <w:num w:numId="17" w16cid:durableId="598098481">
    <w:abstractNumId w:val="2"/>
  </w:num>
  <w:num w:numId="18" w16cid:durableId="20974393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D1"/>
    <w:rsid w:val="000004D1"/>
    <w:rsid w:val="00001337"/>
    <w:rsid w:val="00005B4E"/>
    <w:rsid w:val="00023E33"/>
    <w:rsid w:val="000240B7"/>
    <w:rsid w:val="00026955"/>
    <w:rsid w:val="0002762C"/>
    <w:rsid w:val="0003482E"/>
    <w:rsid w:val="00036C17"/>
    <w:rsid w:val="000379DF"/>
    <w:rsid w:val="00047330"/>
    <w:rsid w:val="00051998"/>
    <w:rsid w:val="000533AC"/>
    <w:rsid w:val="00053651"/>
    <w:rsid w:val="00053D75"/>
    <w:rsid w:val="00057E43"/>
    <w:rsid w:val="00060332"/>
    <w:rsid w:val="00063CC7"/>
    <w:rsid w:val="00076571"/>
    <w:rsid w:val="00077654"/>
    <w:rsid w:val="000808FC"/>
    <w:rsid w:val="00083431"/>
    <w:rsid w:val="00087659"/>
    <w:rsid w:val="000876E7"/>
    <w:rsid w:val="00094FA6"/>
    <w:rsid w:val="000B3CE0"/>
    <w:rsid w:val="000C7B36"/>
    <w:rsid w:val="000D21E4"/>
    <w:rsid w:val="000D2D12"/>
    <w:rsid w:val="000D361E"/>
    <w:rsid w:val="000D40C1"/>
    <w:rsid w:val="000D4FDF"/>
    <w:rsid w:val="000D7D42"/>
    <w:rsid w:val="000E1660"/>
    <w:rsid w:val="000E621E"/>
    <w:rsid w:val="000F49D4"/>
    <w:rsid w:val="000F4FC7"/>
    <w:rsid w:val="00101E05"/>
    <w:rsid w:val="0010371C"/>
    <w:rsid w:val="00104D3F"/>
    <w:rsid w:val="001069EE"/>
    <w:rsid w:val="00106F8F"/>
    <w:rsid w:val="0010727B"/>
    <w:rsid w:val="001076A3"/>
    <w:rsid w:val="0011272B"/>
    <w:rsid w:val="001159CE"/>
    <w:rsid w:val="00116345"/>
    <w:rsid w:val="00116A84"/>
    <w:rsid w:val="0013283B"/>
    <w:rsid w:val="00137F05"/>
    <w:rsid w:val="001401BB"/>
    <w:rsid w:val="0014177F"/>
    <w:rsid w:val="00143006"/>
    <w:rsid w:val="001434FB"/>
    <w:rsid w:val="00154658"/>
    <w:rsid w:val="00157987"/>
    <w:rsid w:val="00160092"/>
    <w:rsid w:val="001613A7"/>
    <w:rsid w:val="00167B65"/>
    <w:rsid w:val="0017087F"/>
    <w:rsid w:val="001751DF"/>
    <w:rsid w:val="00175AEB"/>
    <w:rsid w:val="00186B5D"/>
    <w:rsid w:val="001921C5"/>
    <w:rsid w:val="001977D9"/>
    <w:rsid w:val="001A17A9"/>
    <w:rsid w:val="001A27A8"/>
    <w:rsid w:val="001A5E02"/>
    <w:rsid w:val="001B4D9E"/>
    <w:rsid w:val="001B6CC9"/>
    <w:rsid w:val="001B7D80"/>
    <w:rsid w:val="001C44BC"/>
    <w:rsid w:val="001C6DCD"/>
    <w:rsid w:val="001D0BF8"/>
    <w:rsid w:val="001D3EA4"/>
    <w:rsid w:val="001D724B"/>
    <w:rsid w:val="001F2A94"/>
    <w:rsid w:val="001F6867"/>
    <w:rsid w:val="001F7325"/>
    <w:rsid w:val="00203160"/>
    <w:rsid w:val="00204ABD"/>
    <w:rsid w:val="00206406"/>
    <w:rsid w:val="00206A70"/>
    <w:rsid w:val="002137B8"/>
    <w:rsid w:val="00213F25"/>
    <w:rsid w:val="00217A24"/>
    <w:rsid w:val="0022017D"/>
    <w:rsid w:val="00224ECC"/>
    <w:rsid w:val="002264A2"/>
    <w:rsid w:val="002273FB"/>
    <w:rsid w:val="00231992"/>
    <w:rsid w:val="0023724D"/>
    <w:rsid w:val="0024137A"/>
    <w:rsid w:val="00243CBF"/>
    <w:rsid w:val="002440AF"/>
    <w:rsid w:val="00245B19"/>
    <w:rsid w:val="00245BA9"/>
    <w:rsid w:val="0025127F"/>
    <w:rsid w:val="00252EE3"/>
    <w:rsid w:val="00257302"/>
    <w:rsid w:val="0027191E"/>
    <w:rsid w:val="00272E85"/>
    <w:rsid w:val="002871B9"/>
    <w:rsid w:val="002A78B6"/>
    <w:rsid w:val="002B508D"/>
    <w:rsid w:val="002C551F"/>
    <w:rsid w:val="002C5915"/>
    <w:rsid w:val="002C633F"/>
    <w:rsid w:val="002D1BE4"/>
    <w:rsid w:val="002D7489"/>
    <w:rsid w:val="002F0476"/>
    <w:rsid w:val="002F0BE2"/>
    <w:rsid w:val="002F2815"/>
    <w:rsid w:val="002F33A5"/>
    <w:rsid w:val="002F37BE"/>
    <w:rsid w:val="002F3CA0"/>
    <w:rsid w:val="002F420D"/>
    <w:rsid w:val="002F71E5"/>
    <w:rsid w:val="002F7BED"/>
    <w:rsid w:val="003033D6"/>
    <w:rsid w:val="00304A89"/>
    <w:rsid w:val="00305717"/>
    <w:rsid w:val="00312876"/>
    <w:rsid w:val="00312C03"/>
    <w:rsid w:val="00316817"/>
    <w:rsid w:val="00321373"/>
    <w:rsid w:val="003266CF"/>
    <w:rsid w:val="00336DE6"/>
    <w:rsid w:val="00337745"/>
    <w:rsid w:val="00340701"/>
    <w:rsid w:val="00346D57"/>
    <w:rsid w:val="00347055"/>
    <w:rsid w:val="00351CF2"/>
    <w:rsid w:val="00353199"/>
    <w:rsid w:val="00360FB8"/>
    <w:rsid w:val="00362F05"/>
    <w:rsid w:val="00372AFD"/>
    <w:rsid w:val="00382250"/>
    <w:rsid w:val="0038245C"/>
    <w:rsid w:val="003859E5"/>
    <w:rsid w:val="00392E6F"/>
    <w:rsid w:val="00393FA2"/>
    <w:rsid w:val="00395323"/>
    <w:rsid w:val="003A19BB"/>
    <w:rsid w:val="003A36F5"/>
    <w:rsid w:val="003A4496"/>
    <w:rsid w:val="003B3EA7"/>
    <w:rsid w:val="003B675A"/>
    <w:rsid w:val="003C24C0"/>
    <w:rsid w:val="003C3946"/>
    <w:rsid w:val="003C44B4"/>
    <w:rsid w:val="003D1416"/>
    <w:rsid w:val="003D23CB"/>
    <w:rsid w:val="003D3BEC"/>
    <w:rsid w:val="003D4D5B"/>
    <w:rsid w:val="003D7C19"/>
    <w:rsid w:val="003E29CE"/>
    <w:rsid w:val="003E74A2"/>
    <w:rsid w:val="003E7A9D"/>
    <w:rsid w:val="003F11F7"/>
    <w:rsid w:val="003F1998"/>
    <w:rsid w:val="00401DD1"/>
    <w:rsid w:val="004048C5"/>
    <w:rsid w:val="004054F4"/>
    <w:rsid w:val="004068C5"/>
    <w:rsid w:val="0041220F"/>
    <w:rsid w:val="00414C5D"/>
    <w:rsid w:val="0041596E"/>
    <w:rsid w:val="00415B6E"/>
    <w:rsid w:val="00416EEA"/>
    <w:rsid w:val="0042319D"/>
    <w:rsid w:val="0042679B"/>
    <w:rsid w:val="004334E2"/>
    <w:rsid w:val="00433AAB"/>
    <w:rsid w:val="004342B8"/>
    <w:rsid w:val="0044615C"/>
    <w:rsid w:val="00453914"/>
    <w:rsid w:val="00457D41"/>
    <w:rsid w:val="004634A5"/>
    <w:rsid w:val="00470914"/>
    <w:rsid w:val="004719F2"/>
    <w:rsid w:val="004741B8"/>
    <w:rsid w:val="004766E3"/>
    <w:rsid w:val="00480465"/>
    <w:rsid w:val="00481DFF"/>
    <w:rsid w:val="0048305F"/>
    <w:rsid w:val="004831FF"/>
    <w:rsid w:val="00484354"/>
    <w:rsid w:val="00486FBF"/>
    <w:rsid w:val="0048724C"/>
    <w:rsid w:val="004951D6"/>
    <w:rsid w:val="004A3B3B"/>
    <w:rsid w:val="004B2742"/>
    <w:rsid w:val="004B6657"/>
    <w:rsid w:val="004B6A39"/>
    <w:rsid w:val="004B74CA"/>
    <w:rsid w:val="004B7773"/>
    <w:rsid w:val="004D0AA2"/>
    <w:rsid w:val="004D3E5D"/>
    <w:rsid w:val="004D3FB8"/>
    <w:rsid w:val="004D5739"/>
    <w:rsid w:val="004D6B91"/>
    <w:rsid w:val="004E0E94"/>
    <w:rsid w:val="004E2215"/>
    <w:rsid w:val="004E2317"/>
    <w:rsid w:val="004E5440"/>
    <w:rsid w:val="004F129E"/>
    <w:rsid w:val="004F45CD"/>
    <w:rsid w:val="00500CBB"/>
    <w:rsid w:val="00503598"/>
    <w:rsid w:val="00507FEE"/>
    <w:rsid w:val="00512B99"/>
    <w:rsid w:val="005162FB"/>
    <w:rsid w:val="0052016D"/>
    <w:rsid w:val="0052049F"/>
    <w:rsid w:val="005254F3"/>
    <w:rsid w:val="0052632E"/>
    <w:rsid w:val="00540792"/>
    <w:rsid w:val="005417D3"/>
    <w:rsid w:val="00544172"/>
    <w:rsid w:val="0054527A"/>
    <w:rsid w:val="00554739"/>
    <w:rsid w:val="0056144B"/>
    <w:rsid w:val="00570E0A"/>
    <w:rsid w:val="0058358C"/>
    <w:rsid w:val="00584330"/>
    <w:rsid w:val="0058455F"/>
    <w:rsid w:val="005858D8"/>
    <w:rsid w:val="005914A8"/>
    <w:rsid w:val="005A0D1A"/>
    <w:rsid w:val="005A1850"/>
    <w:rsid w:val="005B1D9A"/>
    <w:rsid w:val="005B7DEC"/>
    <w:rsid w:val="005C4B66"/>
    <w:rsid w:val="005C7A08"/>
    <w:rsid w:val="005D31D6"/>
    <w:rsid w:val="005D3588"/>
    <w:rsid w:val="005E013A"/>
    <w:rsid w:val="005E08C6"/>
    <w:rsid w:val="005E309D"/>
    <w:rsid w:val="005E3A88"/>
    <w:rsid w:val="005E4041"/>
    <w:rsid w:val="005E5550"/>
    <w:rsid w:val="005E604C"/>
    <w:rsid w:val="005F0607"/>
    <w:rsid w:val="00603E1A"/>
    <w:rsid w:val="00607F18"/>
    <w:rsid w:val="006112B1"/>
    <w:rsid w:val="00612B1D"/>
    <w:rsid w:val="00620582"/>
    <w:rsid w:val="006205E6"/>
    <w:rsid w:val="006274E6"/>
    <w:rsid w:val="00634342"/>
    <w:rsid w:val="00634373"/>
    <w:rsid w:val="006463B2"/>
    <w:rsid w:val="00662C65"/>
    <w:rsid w:val="00666C71"/>
    <w:rsid w:val="0067757C"/>
    <w:rsid w:val="0068317E"/>
    <w:rsid w:val="0068484C"/>
    <w:rsid w:val="0068566F"/>
    <w:rsid w:val="006905AD"/>
    <w:rsid w:val="00695744"/>
    <w:rsid w:val="0069632A"/>
    <w:rsid w:val="006A363A"/>
    <w:rsid w:val="006B6195"/>
    <w:rsid w:val="006B74D7"/>
    <w:rsid w:val="006C2858"/>
    <w:rsid w:val="006C3710"/>
    <w:rsid w:val="006D5048"/>
    <w:rsid w:val="006D7E52"/>
    <w:rsid w:val="006F09EF"/>
    <w:rsid w:val="006F7463"/>
    <w:rsid w:val="007179B1"/>
    <w:rsid w:val="00721348"/>
    <w:rsid w:val="00722799"/>
    <w:rsid w:val="007246C0"/>
    <w:rsid w:val="00726D97"/>
    <w:rsid w:val="0073637B"/>
    <w:rsid w:val="00740193"/>
    <w:rsid w:val="0074348C"/>
    <w:rsid w:val="007468C1"/>
    <w:rsid w:val="00750148"/>
    <w:rsid w:val="0075440A"/>
    <w:rsid w:val="00754CB4"/>
    <w:rsid w:val="007565E9"/>
    <w:rsid w:val="00760AE9"/>
    <w:rsid w:val="007636E0"/>
    <w:rsid w:val="00763FFA"/>
    <w:rsid w:val="007663DB"/>
    <w:rsid w:val="00775AE7"/>
    <w:rsid w:val="007760CB"/>
    <w:rsid w:val="00784FE5"/>
    <w:rsid w:val="00790586"/>
    <w:rsid w:val="00790BBA"/>
    <w:rsid w:val="00791E96"/>
    <w:rsid w:val="007939FC"/>
    <w:rsid w:val="007A21A2"/>
    <w:rsid w:val="007A3A6C"/>
    <w:rsid w:val="007B01C2"/>
    <w:rsid w:val="007B126B"/>
    <w:rsid w:val="007B2B5A"/>
    <w:rsid w:val="007B6205"/>
    <w:rsid w:val="007B76CB"/>
    <w:rsid w:val="007D23A3"/>
    <w:rsid w:val="007D2B4B"/>
    <w:rsid w:val="007D322F"/>
    <w:rsid w:val="007D6F91"/>
    <w:rsid w:val="007E4226"/>
    <w:rsid w:val="007E7C9F"/>
    <w:rsid w:val="007F2D04"/>
    <w:rsid w:val="007F3D6F"/>
    <w:rsid w:val="00803979"/>
    <w:rsid w:val="00806EF7"/>
    <w:rsid w:val="008112CB"/>
    <w:rsid w:val="008230B7"/>
    <w:rsid w:val="00825C45"/>
    <w:rsid w:val="00835116"/>
    <w:rsid w:val="008353CF"/>
    <w:rsid w:val="008353E4"/>
    <w:rsid w:val="00835AD9"/>
    <w:rsid w:val="00850D63"/>
    <w:rsid w:val="008536BF"/>
    <w:rsid w:val="00861A35"/>
    <w:rsid w:val="00861CD1"/>
    <w:rsid w:val="008625A4"/>
    <w:rsid w:val="00863378"/>
    <w:rsid w:val="00865F66"/>
    <w:rsid w:val="00867A65"/>
    <w:rsid w:val="00867E4D"/>
    <w:rsid w:val="008739A5"/>
    <w:rsid w:val="0087725C"/>
    <w:rsid w:val="00880ADC"/>
    <w:rsid w:val="008813D4"/>
    <w:rsid w:val="0088161C"/>
    <w:rsid w:val="008831F6"/>
    <w:rsid w:val="008841D4"/>
    <w:rsid w:val="00894910"/>
    <w:rsid w:val="008A0451"/>
    <w:rsid w:val="008B2903"/>
    <w:rsid w:val="008B3C67"/>
    <w:rsid w:val="008C2548"/>
    <w:rsid w:val="008C6081"/>
    <w:rsid w:val="008D06EA"/>
    <w:rsid w:val="008D085E"/>
    <w:rsid w:val="008D7C62"/>
    <w:rsid w:val="008E1576"/>
    <w:rsid w:val="008E6EE2"/>
    <w:rsid w:val="008F54F3"/>
    <w:rsid w:val="008F5D27"/>
    <w:rsid w:val="008F6551"/>
    <w:rsid w:val="0090298F"/>
    <w:rsid w:val="0090400F"/>
    <w:rsid w:val="00905D27"/>
    <w:rsid w:val="00907A42"/>
    <w:rsid w:val="009153BD"/>
    <w:rsid w:val="00916E30"/>
    <w:rsid w:val="009219CA"/>
    <w:rsid w:val="00923EE1"/>
    <w:rsid w:val="00934836"/>
    <w:rsid w:val="00941144"/>
    <w:rsid w:val="00942465"/>
    <w:rsid w:val="009439E6"/>
    <w:rsid w:val="0094516A"/>
    <w:rsid w:val="00950B30"/>
    <w:rsid w:val="00954CC0"/>
    <w:rsid w:val="009577E3"/>
    <w:rsid w:val="00961D83"/>
    <w:rsid w:val="0097051F"/>
    <w:rsid w:val="00974AB0"/>
    <w:rsid w:val="00976EC2"/>
    <w:rsid w:val="00976ED7"/>
    <w:rsid w:val="00985692"/>
    <w:rsid w:val="00986CB2"/>
    <w:rsid w:val="009941BA"/>
    <w:rsid w:val="009948D6"/>
    <w:rsid w:val="00996B39"/>
    <w:rsid w:val="00997BF8"/>
    <w:rsid w:val="009A4754"/>
    <w:rsid w:val="009B07CC"/>
    <w:rsid w:val="009B2819"/>
    <w:rsid w:val="009B2F11"/>
    <w:rsid w:val="009C03BF"/>
    <w:rsid w:val="009C351C"/>
    <w:rsid w:val="009C3E01"/>
    <w:rsid w:val="009C5E4E"/>
    <w:rsid w:val="009D3646"/>
    <w:rsid w:val="009D6B14"/>
    <w:rsid w:val="009E3D02"/>
    <w:rsid w:val="009E5FD1"/>
    <w:rsid w:val="009F5B60"/>
    <w:rsid w:val="009F6FAB"/>
    <w:rsid w:val="009F7573"/>
    <w:rsid w:val="009F7D9C"/>
    <w:rsid w:val="00A00151"/>
    <w:rsid w:val="00A067F5"/>
    <w:rsid w:val="00A118DD"/>
    <w:rsid w:val="00A11B90"/>
    <w:rsid w:val="00A27EE9"/>
    <w:rsid w:val="00A37C55"/>
    <w:rsid w:val="00A41429"/>
    <w:rsid w:val="00A45167"/>
    <w:rsid w:val="00A455D8"/>
    <w:rsid w:val="00A55EC4"/>
    <w:rsid w:val="00A57301"/>
    <w:rsid w:val="00A60572"/>
    <w:rsid w:val="00A6075E"/>
    <w:rsid w:val="00A61742"/>
    <w:rsid w:val="00A6319A"/>
    <w:rsid w:val="00A63FC2"/>
    <w:rsid w:val="00A66E7F"/>
    <w:rsid w:val="00A70F7E"/>
    <w:rsid w:val="00A71EC3"/>
    <w:rsid w:val="00A807AD"/>
    <w:rsid w:val="00A82F38"/>
    <w:rsid w:val="00A8762F"/>
    <w:rsid w:val="00A91741"/>
    <w:rsid w:val="00A924B4"/>
    <w:rsid w:val="00A93E33"/>
    <w:rsid w:val="00A967A7"/>
    <w:rsid w:val="00A97D7C"/>
    <w:rsid w:val="00AA2EC0"/>
    <w:rsid w:val="00AA6287"/>
    <w:rsid w:val="00AB02DE"/>
    <w:rsid w:val="00AB7389"/>
    <w:rsid w:val="00AC4C95"/>
    <w:rsid w:val="00AC57B8"/>
    <w:rsid w:val="00AC7E6A"/>
    <w:rsid w:val="00AD2808"/>
    <w:rsid w:val="00AD3940"/>
    <w:rsid w:val="00AD5B4D"/>
    <w:rsid w:val="00AD64BA"/>
    <w:rsid w:val="00AE1E8C"/>
    <w:rsid w:val="00AE6824"/>
    <w:rsid w:val="00AE74B3"/>
    <w:rsid w:val="00AF155B"/>
    <w:rsid w:val="00AF20FC"/>
    <w:rsid w:val="00AF637C"/>
    <w:rsid w:val="00B009DD"/>
    <w:rsid w:val="00B01317"/>
    <w:rsid w:val="00B12E08"/>
    <w:rsid w:val="00B131C1"/>
    <w:rsid w:val="00B16DF6"/>
    <w:rsid w:val="00B255D0"/>
    <w:rsid w:val="00B25DD2"/>
    <w:rsid w:val="00B32A1A"/>
    <w:rsid w:val="00B33F39"/>
    <w:rsid w:val="00B44DC8"/>
    <w:rsid w:val="00B540C6"/>
    <w:rsid w:val="00B62B08"/>
    <w:rsid w:val="00B65BBB"/>
    <w:rsid w:val="00B65F27"/>
    <w:rsid w:val="00B66D4D"/>
    <w:rsid w:val="00B70C38"/>
    <w:rsid w:val="00B73FC9"/>
    <w:rsid w:val="00B75957"/>
    <w:rsid w:val="00B86FCA"/>
    <w:rsid w:val="00B90782"/>
    <w:rsid w:val="00B9138F"/>
    <w:rsid w:val="00B923E4"/>
    <w:rsid w:val="00BA314F"/>
    <w:rsid w:val="00BB0D40"/>
    <w:rsid w:val="00BB4118"/>
    <w:rsid w:val="00BC1D7B"/>
    <w:rsid w:val="00BC3B58"/>
    <w:rsid w:val="00BC45C9"/>
    <w:rsid w:val="00BD7464"/>
    <w:rsid w:val="00BE2C3B"/>
    <w:rsid w:val="00BE7980"/>
    <w:rsid w:val="00BF394B"/>
    <w:rsid w:val="00BF6AF2"/>
    <w:rsid w:val="00C02CDB"/>
    <w:rsid w:val="00C04917"/>
    <w:rsid w:val="00C05E37"/>
    <w:rsid w:val="00C12BB2"/>
    <w:rsid w:val="00C17417"/>
    <w:rsid w:val="00C20189"/>
    <w:rsid w:val="00C260F9"/>
    <w:rsid w:val="00C270D1"/>
    <w:rsid w:val="00C31D3E"/>
    <w:rsid w:val="00C4061E"/>
    <w:rsid w:val="00C44572"/>
    <w:rsid w:val="00C569D5"/>
    <w:rsid w:val="00C57B54"/>
    <w:rsid w:val="00C604BE"/>
    <w:rsid w:val="00C61D41"/>
    <w:rsid w:val="00C66194"/>
    <w:rsid w:val="00C67EB7"/>
    <w:rsid w:val="00C741CD"/>
    <w:rsid w:val="00C76B1A"/>
    <w:rsid w:val="00C87777"/>
    <w:rsid w:val="00C92477"/>
    <w:rsid w:val="00C92D75"/>
    <w:rsid w:val="00CA18D4"/>
    <w:rsid w:val="00CA2FF0"/>
    <w:rsid w:val="00CA5741"/>
    <w:rsid w:val="00CB466A"/>
    <w:rsid w:val="00CC01E6"/>
    <w:rsid w:val="00CC58E3"/>
    <w:rsid w:val="00CC5DB0"/>
    <w:rsid w:val="00CC77BA"/>
    <w:rsid w:val="00CD0094"/>
    <w:rsid w:val="00CD1821"/>
    <w:rsid w:val="00CD6C9D"/>
    <w:rsid w:val="00CD72A8"/>
    <w:rsid w:val="00CE0548"/>
    <w:rsid w:val="00CE52DD"/>
    <w:rsid w:val="00CF6B69"/>
    <w:rsid w:val="00CF70DD"/>
    <w:rsid w:val="00D01B32"/>
    <w:rsid w:val="00D04DC8"/>
    <w:rsid w:val="00D16EF3"/>
    <w:rsid w:val="00D17987"/>
    <w:rsid w:val="00D17BE4"/>
    <w:rsid w:val="00D23865"/>
    <w:rsid w:val="00D34B61"/>
    <w:rsid w:val="00D42098"/>
    <w:rsid w:val="00D421A1"/>
    <w:rsid w:val="00D463E9"/>
    <w:rsid w:val="00D4653F"/>
    <w:rsid w:val="00D47B85"/>
    <w:rsid w:val="00D52734"/>
    <w:rsid w:val="00D753FE"/>
    <w:rsid w:val="00D76FF2"/>
    <w:rsid w:val="00D82147"/>
    <w:rsid w:val="00D84C3A"/>
    <w:rsid w:val="00D84D5F"/>
    <w:rsid w:val="00D910D8"/>
    <w:rsid w:val="00D917C8"/>
    <w:rsid w:val="00D93E10"/>
    <w:rsid w:val="00D97475"/>
    <w:rsid w:val="00D97AB2"/>
    <w:rsid w:val="00D97EA7"/>
    <w:rsid w:val="00DA03FD"/>
    <w:rsid w:val="00DA223F"/>
    <w:rsid w:val="00DA478A"/>
    <w:rsid w:val="00DA70C3"/>
    <w:rsid w:val="00DB2374"/>
    <w:rsid w:val="00DC1808"/>
    <w:rsid w:val="00DC3570"/>
    <w:rsid w:val="00DD0A91"/>
    <w:rsid w:val="00DD12DB"/>
    <w:rsid w:val="00DD3EAC"/>
    <w:rsid w:val="00DE3D31"/>
    <w:rsid w:val="00DE5C7B"/>
    <w:rsid w:val="00DE73D5"/>
    <w:rsid w:val="00DF2C2C"/>
    <w:rsid w:val="00E00A5A"/>
    <w:rsid w:val="00E024EA"/>
    <w:rsid w:val="00E03421"/>
    <w:rsid w:val="00E06DC0"/>
    <w:rsid w:val="00E12FFC"/>
    <w:rsid w:val="00E23503"/>
    <w:rsid w:val="00E2443D"/>
    <w:rsid w:val="00E25003"/>
    <w:rsid w:val="00E25D5D"/>
    <w:rsid w:val="00E3351C"/>
    <w:rsid w:val="00E4634B"/>
    <w:rsid w:val="00E47503"/>
    <w:rsid w:val="00E50B20"/>
    <w:rsid w:val="00E50C02"/>
    <w:rsid w:val="00E513D7"/>
    <w:rsid w:val="00E52CC0"/>
    <w:rsid w:val="00E540EE"/>
    <w:rsid w:val="00E56365"/>
    <w:rsid w:val="00E5715A"/>
    <w:rsid w:val="00E60F05"/>
    <w:rsid w:val="00E6675B"/>
    <w:rsid w:val="00E67CA1"/>
    <w:rsid w:val="00E72B22"/>
    <w:rsid w:val="00E76598"/>
    <w:rsid w:val="00E80571"/>
    <w:rsid w:val="00E8190B"/>
    <w:rsid w:val="00E947DB"/>
    <w:rsid w:val="00E95AC2"/>
    <w:rsid w:val="00E96E1A"/>
    <w:rsid w:val="00E97916"/>
    <w:rsid w:val="00E97F9D"/>
    <w:rsid w:val="00EA3F05"/>
    <w:rsid w:val="00EA5321"/>
    <w:rsid w:val="00EA6B9D"/>
    <w:rsid w:val="00EB2431"/>
    <w:rsid w:val="00EC0A4A"/>
    <w:rsid w:val="00EC442E"/>
    <w:rsid w:val="00EC7B40"/>
    <w:rsid w:val="00ED4679"/>
    <w:rsid w:val="00ED6B0B"/>
    <w:rsid w:val="00ED7F6F"/>
    <w:rsid w:val="00EE0B3C"/>
    <w:rsid w:val="00EE1DA0"/>
    <w:rsid w:val="00EE46F9"/>
    <w:rsid w:val="00EE4A32"/>
    <w:rsid w:val="00EE4B23"/>
    <w:rsid w:val="00EE6433"/>
    <w:rsid w:val="00EE6ED3"/>
    <w:rsid w:val="00EF0E90"/>
    <w:rsid w:val="00EF569E"/>
    <w:rsid w:val="00F00831"/>
    <w:rsid w:val="00F00B97"/>
    <w:rsid w:val="00F03B9A"/>
    <w:rsid w:val="00F0672D"/>
    <w:rsid w:val="00F13EDB"/>
    <w:rsid w:val="00F14D8C"/>
    <w:rsid w:val="00F22D77"/>
    <w:rsid w:val="00F30DF3"/>
    <w:rsid w:val="00F31776"/>
    <w:rsid w:val="00F3325A"/>
    <w:rsid w:val="00F345A6"/>
    <w:rsid w:val="00F34F95"/>
    <w:rsid w:val="00F36B81"/>
    <w:rsid w:val="00F42829"/>
    <w:rsid w:val="00F5420F"/>
    <w:rsid w:val="00F55A90"/>
    <w:rsid w:val="00F55C7C"/>
    <w:rsid w:val="00F6384F"/>
    <w:rsid w:val="00F80363"/>
    <w:rsid w:val="00F82888"/>
    <w:rsid w:val="00F85BE9"/>
    <w:rsid w:val="00FA21C6"/>
    <w:rsid w:val="00FA4009"/>
    <w:rsid w:val="00FA49BC"/>
    <w:rsid w:val="00FA6627"/>
    <w:rsid w:val="00FC25C0"/>
    <w:rsid w:val="00FC512B"/>
    <w:rsid w:val="00FC6A1B"/>
    <w:rsid w:val="00FC7193"/>
    <w:rsid w:val="00FD134F"/>
    <w:rsid w:val="00FD2BC9"/>
    <w:rsid w:val="00FD48E2"/>
    <w:rsid w:val="00FD54F8"/>
    <w:rsid w:val="00FE153D"/>
    <w:rsid w:val="00FE2F21"/>
    <w:rsid w:val="00FF62F6"/>
    <w:rsid w:val="00FF7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6D44"/>
  <w15:docId w15:val="{416A060E-97A9-4FBB-B69E-28692F4F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0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paragraph" w:styleId="NoSpacing">
    <w:name w:val="No Spacing"/>
    <w:link w:val="NoSpacingChar"/>
    <w:uiPriority w:val="1"/>
    <w:qFormat/>
    <w:rsid w:val="00226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64A2"/>
    <w:rPr>
      <w:rFonts w:eastAsiaTheme="minorEastAsia"/>
      <w:lang w:val="en-US"/>
    </w:rPr>
  </w:style>
  <w:style w:type="paragraph" w:styleId="CommentText">
    <w:name w:val="annotation text"/>
    <w:basedOn w:val="Normal"/>
    <w:link w:val="CommentTextChar"/>
    <w:uiPriority w:val="99"/>
    <w:semiHidden/>
    <w:rsid w:val="0022017D"/>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22017D"/>
    <w:rPr>
      <w:rFonts w:ascii="Times New Roman" w:eastAsia="Times New Roman" w:hAnsi="Times New Roman" w:cs="Times New Roman"/>
      <w:sz w:val="24"/>
      <w:szCs w:val="24"/>
      <w:lang w:val="en-US"/>
    </w:rPr>
  </w:style>
  <w:style w:type="character" w:customStyle="1" w:styleId="x41">
    <w:name w:val="x41"/>
    <w:basedOn w:val="DefaultParagraphFont"/>
    <w:rsid w:val="007179B1"/>
    <w:rPr>
      <w:rFonts w:ascii="Tahoma" w:hAnsi="Tahoma" w:cs="Tahoma" w:hint="default"/>
      <w:color w:val="3C3C3C"/>
      <w:sz w:val="20"/>
      <w:szCs w:val="20"/>
    </w:rPr>
  </w:style>
  <w:style w:type="paragraph" w:customStyle="1" w:styleId="TableParagraph">
    <w:name w:val="Table Paragraph"/>
    <w:basedOn w:val="Normal"/>
    <w:uiPriority w:val="1"/>
    <w:rsid w:val="00986CB2"/>
    <w:rPr>
      <w:rFonts w:asciiTheme="majorHAnsi" w:eastAsiaTheme="majorEastAsia" w:hAnsiTheme="majorHAnsi" w:cstheme="majorBidi"/>
      <w:lang w:val="en-US"/>
    </w:rPr>
  </w:style>
  <w:style w:type="character" w:customStyle="1" w:styleId="figpopup-sensitive-area">
    <w:name w:val="figpopup-sensitive-area"/>
    <w:basedOn w:val="DefaultParagraphFont"/>
    <w:rsid w:val="000D7D42"/>
  </w:style>
  <w:style w:type="paragraph" w:styleId="Revision">
    <w:name w:val="Revision"/>
    <w:hidden/>
    <w:uiPriority w:val="99"/>
    <w:semiHidden/>
    <w:rsid w:val="00B33F39"/>
    <w:pPr>
      <w:spacing w:after="0" w:line="240" w:lineRule="auto"/>
    </w:pPr>
  </w:style>
  <w:style w:type="character" w:customStyle="1" w:styleId="Heading1Char">
    <w:name w:val="Heading 1 Char"/>
    <w:basedOn w:val="DefaultParagraphFont"/>
    <w:link w:val="Heading1"/>
    <w:uiPriority w:val="9"/>
    <w:rsid w:val="00C270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2848">
      <w:bodyDiv w:val="1"/>
      <w:marLeft w:val="0"/>
      <w:marRight w:val="0"/>
      <w:marTop w:val="0"/>
      <w:marBottom w:val="0"/>
      <w:divBdr>
        <w:top w:val="none" w:sz="0" w:space="0" w:color="auto"/>
        <w:left w:val="none" w:sz="0" w:space="0" w:color="auto"/>
        <w:bottom w:val="none" w:sz="0" w:space="0" w:color="auto"/>
        <w:right w:val="none" w:sz="0" w:space="0" w:color="auto"/>
      </w:divBdr>
      <w:divsChild>
        <w:div w:id="824780720">
          <w:marLeft w:val="360"/>
          <w:marRight w:val="0"/>
          <w:marTop w:val="200"/>
          <w:marBottom w:val="0"/>
          <w:divBdr>
            <w:top w:val="none" w:sz="0" w:space="0" w:color="auto"/>
            <w:left w:val="none" w:sz="0" w:space="0" w:color="auto"/>
            <w:bottom w:val="none" w:sz="0" w:space="0" w:color="auto"/>
            <w:right w:val="none" w:sz="0" w:space="0" w:color="auto"/>
          </w:divBdr>
        </w:div>
        <w:div w:id="1803688742">
          <w:marLeft w:val="360"/>
          <w:marRight w:val="0"/>
          <w:marTop w:val="200"/>
          <w:marBottom w:val="0"/>
          <w:divBdr>
            <w:top w:val="none" w:sz="0" w:space="0" w:color="auto"/>
            <w:left w:val="none" w:sz="0" w:space="0" w:color="auto"/>
            <w:bottom w:val="none" w:sz="0" w:space="0" w:color="auto"/>
            <w:right w:val="none" w:sz="0" w:space="0" w:color="auto"/>
          </w:divBdr>
        </w:div>
      </w:divsChild>
    </w:div>
    <w:div w:id="428043818">
      <w:bodyDiv w:val="1"/>
      <w:marLeft w:val="0"/>
      <w:marRight w:val="0"/>
      <w:marTop w:val="0"/>
      <w:marBottom w:val="0"/>
      <w:divBdr>
        <w:top w:val="none" w:sz="0" w:space="0" w:color="auto"/>
        <w:left w:val="none" w:sz="0" w:space="0" w:color="auto"/>
        <w:bottom w:val="none" w:sz="0" w:space="0" w:color="auto"/>
        <w:right w:val="none" w:sz="0" w:space="0" w:color="auto"/>
      </w:divBdr>
      <w:divsChild>
        <w:div w:id="1850680992">
          <w:marLeft w:val="0"/>
          <w:marRight w:val="0"/>
          <w:marTop w:val="0"/>
          <w:marBottom w:val="0"/>
          <w:divBdr>
            <w:top w:val="none" w:sz="0" w:space="0" w:color="auto"/>
            <w:left w:val="none" w:sz="0" w:space="0" w:color="auto"/>
            <w:bottom w:val="none" w:sz="0" w:space="0" w:color="auto"/>
            <w:right w:val="none" w:sz="0" w:space="0" w:color="auto"/>
          </w:divBdr>
          <w:divsChild>
            <w:div w:id="1896505751">
              <w:marLeft w:val="0"/>
              <w:marRight w:val="0"/>
              <w:marTop w:val="0"/>
              <w:marBottom w:val="0"/>
              <w:divBdr>
                <w:top w:val="none" w:sz="0" w:space="0" w:color="auto"/>
                <w:left w:val="none" w:sz="0" w:space="0" w:color="auto"/>
                <w:bottom w:val="none" w:sz="0" w:space="0" w:color="auto"/>
                <w:right w:val="none" w:sz="0" w:space="0" w:color="auto"/>
              </w:divBdr>
            </w:div>
            <w:div w:id="267738832">
              <w:marLeft w:val="0"/>
              <w:marRight w:val="0"/>
              <w:marTop w:val="0"/>
              <w:marBottom w:val="0"/>
              <w:divBdr>
                <w:top w:val="none" w:sz="0" w:space="0" w:color="auto"/>
                <w:left w:val="none" w:sz="0" w:space="0" w:color="auto"/>
                <w:bottom w:val="none" w:sz="0" w:space="0" w:color="auto"/>
                <w:right w:val="none" w:sz="0" w:space="0" w:color="auto"/>
              </w:divBdr>
            </w:div>
            <w:div w:id="1890147209">
              <w:marLeft w:val="0"/>
              <w:marRight w:val="0"/>
              <w:marTop w:val="0"/>
              <w:marBottom w:val="0"/>
              <w:divBdr>
                <w:top w:val="none" w:sz="0" w:space="0" w:color="auto"/>
                <w:left w:val="none" w:sz="0" w:space="0" w:color="auto"/>
                <w:bottom w:val="none" w:sz="0" w:space="0" w:color="auto"/>
                <w:right w:val="none" w:sz="0" w:space="0" w:color="auto"/>
              </w:divBdr>
            </w:div>
            <w:div w:id="985931584">
              <w:marLeft w:val="0"/>
              <w:marRight w:val="0"/>
              <w:marTop w:val="0"/>
              <w:marBottom w:val="0"/>
              <w:divBdr>
                <w:top w:val="none" w:sz="0" w:space="0" w:color="auto"/>
                <w:left w:val="none" w:sz="0" w:space="0" w:color="auto"/>
                <w:bottom w:val="none" w:sz="0" w:space="0" w:color="auto"/>
                <w:right w:val="none" w:sz="0" w:space="0" w:color="auto"/>
              </w:divBdr>
            </w:div>
            <w:div w:id="2115244863">
              <w:marLeft w:val="0"/>
              <w:marRight w:val="0"/>
              <w:marTop w:val="0"/>
              <w:marBottom w:val="0"/>
              <w:divBdr>
                <w:top w:val="none" w:sz="0" w:space="0" w:color="auto"/>
                <w:left w:val="none" w:sz="0" w:space="0" w:color="auto"/>
                <w:bottom w:val="none" w:sz="0" w:space="0" w:color="auto"/>
                <w:right w:val="none" w:sz="0" w:space="0" w:color="auto"/>
              </w:divBdr>
            </w:div>
            <w:div w:id="1773889421">
              <w:marLeft w:val="0"/>
              <w:marRight w:val="0"/>
              <w:marTop w:val="0"/>
              <w:marBottom w:val="0"/>
              <w:divBdr>
                <w:top w:val="none" w:sz="0" w:space="0" w:color="auto"/>
                <w:left w:val="none" w:sz="0" w:space="0" w:color="auto"/>
                <w:bottom w:val="none" w:sz="0" w:space="0" w:color="auto"/>
                <w:right w:val="none" w:sz="0" w:space="0" w:color="auto"/>
              </w:divBdr>
            </w:div>
            <w:div w:id="1156724340">
              <w:marLeft w:val="0"/>
              <w:marRight w:val="0"/>
              <w:marTop w:val="0"/>
              <w:marBottom w:val="0"/>
              <w:divBdr>
                <w:top w:val="none" w:sz="0" w:space="0" w:color="auto"/>
                <w:left w:val="none" w:sz="0" w:space="0" w:color="auto"/>
                <w:bottom w:val="none" w:sz="0" w:space="0" w:color="auto"/>
                <w:right w:val="none" w:sz="0" w:space="0" w:color="auto"/>
              </w:divBdr>
            </w:div>
            <w:div w:id="202521804">
              <w:marLeft w:val="0"/>
              <w:marRight w:val="0"/>
              <w:marTop w:val="0"/>
              <w:marBottom w:val="0"/>
              <w:divBdr>
                <w:top w:val="none" w:sz="0" w:space="0" w:color="auto"/>
                <w:left w:val="none" w:sz="0" w:space="0" w:color="auto"/>
                <w:bottom w:val="none" w:sz="0" w:space="0" w:color="auto"/>
                <w:right w:val="none" w:sz="0" w:space="0" w:color="auto"/>
              </w:divBdr>
            </w:div>
            <w:div w:id="1750424237">
              <w:marLeft w:val="0"/>
              <w:marRight w:val="0"/>
              <w:marTop w:val="0"/>
              <w:marBottom w:val="0"/>
              <w:divBdr>
                <w:top w:val="none" w:sz="0" w:space="0" w:color="auto"/>
                <w:left w:val="none" w:sz="0" w:space="0" w:color="auto"/>
                <w:bottom w:val="none" w:sz="0" w:space="0" w:color="auto"/>
                <w:right w:val="none" w:sz="0" w:space="0" w:color="auto"/>
              </w:divBdr>
            </w:div>
            <w:div w:id="984895484">
              <w:marLeft w:val="0"/>
              <w:marRight w:val="0"/>
              <w:marTop w:val="0"/>
              <w:marBottom w:val="0"/>
              <w:divBdr>
                <w:top w:val="none" w:sz="0" w:space="0" w:color="auto"/>
                <w:left w:val="none" w:sz="0" w:space="0" w:color="auto"/>
                <w:bottom w:val="none" w:sz="0" w:space="0" w:color="auto"/>
                <w:right w:val="none" w:sz="0" w:space="0" w:color="auto"/>
              </w:divBdr>
            </w:div>
            <w:div w:id="658003879">
              <w:marLeft w:val="0"/>
              <w:marRight w:val="0"/>
              <w:marTop w:val="0"/>
              <w:marBottom w:val="0"/>
              <w:divBdr>
                <w:top w:val="none" w:sz="0" w:space="0" w:color="auto"/>
                <w:left w:val="none" w:sz="0" w:space="0" w:color="auto"/>
                <w:bottom w:val="none" w:sz="0" w:space="0" w:color="auto"/>
                <w:right w:val="none" w:sz="0" w:space="0" w:color="auto"/>
              </w:divBdr>
            </w:div>
            <w:div w:id="1223056998">
              <w:marLeft w:val="0"/>
              <w:marRight w:val="0"/>
              <w:marTop w:val="0"/>
              <w:marBottom w:val="0"/>
              <w:divBdr>
                <w:top w:val="none" w:sz="0" w:space="0" w:color="auto"/>
                <w:left w:val="none" w:sz="0" w:space="0" w:color="auto"/>
                <w:bottom w:val="none" w:sz="0" w:space="0" w:color="auto"/>
                <w:right w:val="none" w:sz="0" w:space="0" w:color="auto"/>
              </w:divBdr>
            </w:div>
            <w:div w:id="313727948">
              <w:marLeft w:val="0"/>
              <w:marRight w:val="0"/>
              <w:marTop w:val="0"/>
              <w:marBottom w:val="0"/>
              <w:divBdr>
                <w:top w:val="none" w:sz="0" w:space="0" w:color="auto"/>
                <w:left w:val="none" w:sz="0" w:space="0" w:color="auto"/>
                <w:bottom w:val="none" w:sz="0" w:space="0" w:color="auto"/>
                <w:right w:val="none" w:sz="0" w:space="0" w:color="auto"/>
              </w:divBdr>
            </w:div>
            <w:div w:id="2033608315">
              <w:marLeft w:val="0"/>
              <w:marRight w:val="0"/>
              <w:marTop w:val="0"/>
              <w:marBottom w:val="0"/>
              <w:divBdr>
                <w:top w:val="none" w:sz="0" w:space="0" w:color="auto"/>
                <w:left w:val="none" w:sz="0" w:space="0" w:color="auto"/>
                <w:bottom w:val="none" w:sz="0" w:space="0" w:color="auto"/>
                <w:right w:val="none" w:sz="0" w:space="0" w:color="auto"/>
              </w:divBdr>
            </w:div>
            <w:div w:id="753088900">
              <w:marLeft w:val="0"/>
              <w:marRight w:val="0"/>
              <w:marTop w:val="0"/>
              <w:marBottom w:val="0"/>
              <w:divBdr>
                <w:top w:val="none" w:sz="0" w:space="0" w:color="auto"/>
                <w:left w:val="none" w:sz="0" w:space="0" w:color="auto"/>
                <w:bottom w:val="none" w:sz="0" w:space="0" w:color="auto"/>
                <w:right w:val="none" w:sz="0" w:space="0" w:color="auto"/>
              </w:divBdr>
            </w:div>
            <w:div w:id="401756376">
              <w:marLeft w:val="0"/>
              <w:marRight w:val="0"/>
              <w:marTop w:val="0"/>
              <w:marBottom w:val="0"/>
              <w:divBdr>
                <w:top w:val="none" w:sz="0" w:space="0" w:color="auto"/>
                <w:left w:val="none" w:sz="0" w:space="0" w:color="auto"/>
                <w:bottom w:val="none" w:sz="0" w:space="0" w:color="auto"/>
                <w:right w:val="none" w:sz="0" w:space="0" w:color="auto"/>
              </w:divBdr>
            </w:div>
            <w:div w:id="303507605">
              <w:marLeft w:val="0"/>
              <w:marRight w:val="0"/>
              <w:marTop w:val="0"/>
              <w:marBottom w:val="0"/>
              <w:divBdr>
                <w:top w:val="none" w:sz="0" w:space="0" w:color="auto"/>
                <w:left w:val="none" w:sz="0" w:space="0" w:color="auto"/>
                <w:bottom w:val="none" w:sz="0" w:space="0" w:color="auto"/>
                <w:right w:val="none" w:sz="0" w:space="0" w:color="auto"/>
              </w:divBdr>
            </w:div>
            <w:div w:id="1681813205">
              <w:marLeft w:val="0"/>
              <w:marRight w:val="0"/>
              <w:marTop w:val="0"/>
              <w:marBottom w:val="0"/>
              <w:divBdr>
                <w:top w:val="none" w:sz="0" w:space="0" w:color="auto"/>
                <w:left w:val="none" w:sz="0" w:space="0" w:color="auto"/>
                <w:bottom w:val="none" w:sz="0" w:space="0" w:color="auto"/>
                <w:right w:val="none" w:sz="0" w:space="0" w:color="auto"/>
              </w:divBdr>
            </w:div>
            <w:div w:id="2146770840">
              <w:marLeft w:val="0"/>
              <w:marRight w:val="0"/>
              <w:marTop w:val="0"/>
              <w:marBottom w:val="0"/>
              <w:divBdr>
                <w:top w:val="none" w:sz="0" w:space="0" w:color="auto"/>
                <w:left w:val="none" w:sz="0" w:space="0" w:color="auto"/>
                <w:bottom w:val="none" w:sz="0" w:space="0" w:color="auto"/>
                <w:right w:val="none" w:sz="0" w:space="0" w:color="auto"/>
              </w:divBdr>
            </w:div>
            <w:div w:id="706027945">
              <w:marLeft w:val="0"/>
              <w:marRight w:val="0"/>
              <w:marTop w:val="0"/>
              <w:marBottom w:val="0"/>
              <w:divBdr>
                <w:top w:val="none" w:sz="0" w:space="0" w:color="auto"/>
                <w:left w:val="none" w:sz="0" w:space="0" w:color="auto"/>
                <w:bottom w:val="none" w:sz="0" w:space="0" w:color="auto"/>
                <w:right w:val="none" w:sz="0" w:space="0" w:color="auto"/>
              </w:divBdr>
            </w:div>
            <w:div w:id="1669215760">
              <w:marLeft w:val="0"/>
              <w:marRight w:val="0"/>
              <w:marTop w:val="0"/>
              <w:marBottom w:val="0"/>
              <w:divBdr>
                <w:top w:val="none" w:sz="0" w:space="0" w:color="auto"/>
                <w:left w:val="none" w:sz="0" w:space="0" w:color="auto"/>
                <w:bottom w:val="none" w:sz="0" w:space="0" w:color="auto"/>
                <w:right w:val="none" w:sz="0" w:space="0" w:color="auto"/>
              </w:divBdr>
            </w:div>
            <w:div w:id="202013633">
              <w:marLeft w:val="0"/>
              <w:marRight w:val="0"/>
              <w:marTop w:val="0"/>
              <w:marBottom w:val="0"/>
              <w:divBdr>
                <w:top w:val="none" w:sz="0" w:space="0" w:color="auto"/>
                <w:left w:val="none" w:sz="0" w:space="0" w:color="auto"/>
                <w:bottom w:val="none" w:sz="0" w:space="0" w:color="auto"/>
                <w:right w:val="none" w:sz="0" w:space="0" w:color="auto"/>
              </w:divBdr>
            </w:div>
            <w:div w:id="1202278604">
              <w:marLeft w:val="0"/>
              <w:marRight w:val="0"/>
              <w:marTop w:val="0"/>
              <w:marBottom w:val="0"/>
              <w:divBdr>
                <w:top w:val="none" w:sz="0" w:space="0" w:color="auto"/>
                <w:left w:val="none" w:sz="0" w:space="0" w:color="auto"/>
                <w:bottom w:val="none" w:sz="0" w:space="0" w:color="auto"/>
                <w:right w:val="none" w:sz="0" w:space="0" w:color="auto"/>
              </w:divBdr>
            </w:div>
            <w:div w:id="1077246802">
              <w:marLeft w:val="0"/>
              <w:marRight w:val="0"/>
              <w:marTop w:val="0"/>
              <w:marBottom w:val="0"/>
              <w:divBdr>
                <w:top w:val="none" w:sz="0" w:space="0" w:color="auto"/>
                <w:left w:val="none" w:sz="0" w:space="0" w:color="auto"/>
                <w:bottom w:val="none" w:sz="0" w:space="0" w:color="auto"/>
                <w:right w:val="none" w:sz="0" w:space="0" w:color="auto"/>
              </w:divBdr>
            </w:div>
            <w:div w:id="716514133">
              <w:marLeft w:val="0"/>
              <w:marRight w:val="0"/>
              <w:marTop w:val="0"/>
              <w:marBottom w:val="0"/>
              <w:divBdr>
                <w:top w:val="none" w:sz="0" w:space="0" w:color="auto"/>
                <w:left w:val="none" w:sz="0" w:space="0" w:color="auto"/>
                <w:bottom w:val="none" w:sz="0" w:space="0" w:color="auto"/>
                <w:right w:val="none" w:sz="0" w:space="0" w:color="auto"/>
              </w:divBdr>
            </w:div>
            <w:div w:id="649135449">
              <w:marLeft w:val="0"/>
              <w:marRight w:val="0"/>
              <w:marTop w:val="0"/>
              <w:marBottom w:val="0"/>
              <w:divBdr>
                <w:top w:val="none" w:sz="0" w:space="0" w:color="auto"/>
                <w:left w:val="none" w:sz="0" w:space="0" w:color="auto"/>
                <w:bottom w:val="none" w:sz="0" w:space="0" w:color="auto"/>
                <w:right w:val="none" w:sz="0" w:space="0" w:color="auto"/>
              </w:divBdr>
            </w:div>
            <w:div w:id="1074158017">
              <w:marLeft w:val="0"/>
              <w:marRight w:val="0"/>
              <w:marTop w:val="0"/>
              <w:marBottom w:val="0"/>
              <w:divBdr>
                <w:top w:val="none" w:sz="0" w:space="0" w:color="auto"/>
                <w:left w:val="none" w:sz="0" w:space="0" w:color="auto"/>
                <w:bottom w:val="none" w:sz="0" w:space="0" w:color="auto"/>
                <w:right w:val="none" w:sz="0" w:space="0" w:color="auto"/>
              </w:divBdr>
            </w:div>
            <w:div w:id="1955285973">
              <w:marLeft w:val="0"/>
              <w:marRight w:val="0"/>
              <w:marTop w:val="0"/>
              <w:marBottom w:val="0"/>
              <w:divBdr>
                <w:top w:val="none" w:sz="0" w:space="0" w:color="auto"/>
                <w:left w:val="none" w:sz="0" w:space="0" w:color="auto"/>
                <w:bottom w:val="none" w:sz="0" w:space="0" w:color="auto"/>
                <w:right w:val="none" w:sz="0" w:space="0" w:color="auto"/>
              </w:divBdr>
            </w:div>
            <w:div w:id="1498616844">
              <w:marLeft w:val="0"/>
              <w:marRight w:val="0"/>
              <w:marTop w:val="0"/>
              <w:marBottom w:val="0"/>
              <w:divBdr>
                <w:top w:val="none" w:sz="0" w:space="0" w:color="auto"/>
                <w:left w:val="none" w:sz="0" w:space="0" w:color="auto"/>
                <w:bottom w:val="none" w:sz="0" w:space="0" w:color="auto"/>
                <w:right w:val="none" w:sz="0" w:space="0" w:color="auto"/>
              </w:divBdr>
            </w:div>
            <w:div w:id="590704953">
              <w:marLeft w:val="0"/>
              <w:marRight w:val="0"/>
              <w:marTop w:val="0"/>
              <w:marBottom w:val="0"/>
              <w:divBdr>
                <w:top w:val="none" w:sz="0" w:space="0" w:color="auto"/>
                <w:left w:val="none" w:sz="0" w:space="0" w:color="auto"/>
                <w:bottom w:val="none" w:sz="0" w:space="0" w:color="auto"/>
                <w:right w:val="none" w:sz="0" w:space="0" w:color="auto"/>
              </w:divBdr>
            </w:div>
            <w:div w:id="778916132">
              <w:marLeft w:val="0"/>
              <w:marRight w:val="0"/>
              <w:marTop w:val="0"/>
              <w:marBottom w:val="0"/>
              <w:divBdr>
                <w:top w:val="none" w:sz="0" w:space="0" w:color="auto"/>
                <w:left w:val="none" w:sz="0" w:space="0" w:color="auto"/>
                <w:bottom w:val="none" w:sz="0" w:space="0" w:color="auto"/>
                <w:right w:val="none" w:sz="0" w:space="0" w:color="auto"/>
              </w:divBdr>
            </w:div>
            <w:div w:id="2043286873">
              <w:marLeft w:val="0"/>
              <w:marRight w:val="0"/>
              <w:marTop w:val="0"/>
              <w:marBottom w:val="0"/>
              <w:divBdr>
                <w:top w:val="none" w:sz="0" w:space="0" w:color="auto"/>
                <w:left w:val="none" w:sz="0" w:space="0" w:color="auto"/>
                <w:bottom w:val="none" w:sz="0" w:space="0" w:color="auto"/>
                <w:right w:val="none" w:sz="0" w:space="0" w:color="auto"/>
              </w:divBdr>
            </w:div>
            <w:div w:id="2077124590">
              <w:marLeft w:val="0"/>
              <w:marRight w:val="0"/>
              <w:marTop w:val="0"/>
              <w:marBottom w:val="0"/>
              <w:divBdr>
                <w:top w:val="none" w:sz="0" w:space="0" w:color="auto"/>
                <w:left w:val="none" w:sz="0" w:space="0" w:color="auto"/>
                <w:bottom w:val="none" w:sz="0" w:space="0" w:color="auto"/>
                <w:right w:val="none" w:sz="0" w:space="0" w:color="auto"/>
              </w:divBdr>
            </w:div>
            <w:div w:id="993683430">
              <w:marLeft w:val="0"/>
              <w:marRight w:val="0"/>
              <w:marTop w:val="0"/>
              <w:marBottom w:val="0"/>
              <w:divBdr>
                <w:top w:val="none" w:sz="0" w:space="0" w:color="auto"/>
                <w:left w:val="none" w:sz="0" w:space="0" w:color="auto"/>
                <w:bottom w:val="none" w:sz="0" w:space="0" w:color="auto"/>
                <w:right w:val="none" w:sz="0" w:space="0" w:color="auto"/>
              </w:divBdr>
            </w:div>
            <w:div w:id="84115099">
              <w:marLeft w:val="0"/>
              <w:marRight w:val="0"/>
              <w:marTop w:val="0"/>
              <w:marBottom w:val="0"/>
              <w:divBdr>
                <w:top w:val="none" w:sz="0" w:space="0" w:color="auto"/>
                <w:left w:val="none" w:sz="0" w:space="0" w:color="auto"/>
                <w:bottom w:val="none" w:sz="0" w:space="0" w:color="auto"/>
                <w:right w:val="none" w:sz="0" w:space="0" w:color="auto"/>
              </w:divBdr>
            </w:div>
            <w:div w:id="755059800">
              <w:marLeft w:val="0"/>
              <w:marRight w:val="0"/>
              <w:marTop w:val="0"/>
              <w:marBottom w:val="0"/>
              <w:divBdr>
                <w:top w:val="none" w:sz="0" w:space="0" w:color="auto"/>
                <w:left w:val="none" w:sz="0" w:space="0" w:color="auto"/>
                <w:bottom w:val="none" w:sz="0" w:space="0" w:color="auto"/>
                <w:right w:val="none" w:sz="0" w:space="0" w:color="auto"/>
              </w:divBdr>
            </w:div>
            <w:div w:id="2079663965">
              <w:marLeft w:val="0"/>
              <w:marRight w:val="0"/>
              <w:marTop w:val="0"/>
              <w:marBottom w:val="0"/>
              <w:divBdr>
                <w:top w:val="none" w:sz="0" w:space="0" w:color="auto"/>
                <w:left w:val="none" w:sz="0" w:space="0" w:color="auto"/>
                <w:bottom w:val="none" w:sz="0" w:space="0" w:color="auto"/>
                <w:right w:val="none" w:sz="0" w:space="0" w:color="auto"/>
              </w:divBdr>
            </w:div>
            <w:div w:id="1018626621">
              <w:marLeft w:val="0"/>
              <w:marRight w:val="0"/>
              <w:marTop w:val="0"/>
              <w:marBottom w:val="0"/>
              <w:divBdr>
                <w:top w:val="none" w:sz="0" w:space="0" w:color="auto"/>
                <w:left w:val="none" w:sz="0" w:space="0" w:color="auto"/>
                <w:bottom w:val="none" w:sz="0" w:space="0" w:color="auto"/>
                <w:right w:val="none" w:sz="0" w:space="0" w:color="auto"/>
              </w:divBdr>
            </w:div>
            <w:div w:id="1572615842">
              <w:marLeft w:val="0"/>
              <w:marRight w:val="0"/>
              <w:marTop w:val="0"/>
              <w:marBottom w:val="0"/>
              <w:divBdr>
                <w:top w:val="none" w:sz="0" w:space="0" w:color="auto"/>
                <w:left w:val="none" w:sz="0" w:space="0" w:color="auto"/>
                <w:bottom w:val="none" w:sz="0" w:space="0" w:color="auto"/>
                <w:right w:val="none" w:sz="0" w:space="0" w:color="auto"/>
              </w:divBdr>
            </w:div>
          </w:divsChild>
        </w:div>
        <w:div w:id="1132753051">
          <w:marLeft w:val="0"/>
          <w:marRight w:val="0"/>
          <w:marTop w:val="0"/>
          <w:marBottom w:val="0"/>
          <w:divBdr>
            <w:top w:val="none" w:sz="0" w:space="0" w:color="auto"/>
            <w:left w:val="none" w:sz="0" w:space="0" w:color="auto"/>
            <w:bottom w:val="none" w:sz="0" w:space="0" w:color="auto"/>
            <w:right w:val="none" w:sz="0" w:space="0" w:color="auto"/>
          </w:divBdr>
          <w:divsChild>
            <w:div w:id="138232621">
              <w:marLeft w:val="0"/>
              <w:marRight w:val="0"/>
              <w:marTop w:val="0"/>
              <w:marBottom w:val="0"/>
              <w:divBdr>
                <w:top w:val="none" w:sz="0" w:space="0" w:color="auto"/>
                <w:left w:val="none" w:sz="0" w:space="0" w:color="auto"/>
                <w:bottom w:val="none" w:sz="0" w:space="0" w:color="auto"/>
                <w:right w:val="none" w:sz="0" w:space="0" w:color="auto"/>
              </w:divBdr>
            </w:div>
            <w:div w:id="765224570">
              <w:marLeft w:val="0"/>
              <w:marRight w:val="0"/>
              <w:marTop w:val="0"/>
              <w:marBottom w:val="0"/>
              <w:divBdr>
                <w:top w:val="none" w:sz="0" w:space="0" w:color="auto"/>
                <w:left w:val="none" w:sz="0" w:space="0" w:color="auto"/>
                <w:bottom w:val="none" w:sz="0" w:space="0" w:color="auto"/>
                <w:right w:val="none" w:sz="0" w:space="0" w:color="auto"/>
              </w:divBdr>
            </w:div>
            <w:div w:id="634944577">
              <w:marLeft w:val="0"/>
              <w:marRight w:val="0"/>
              <w:marTop w:val="0"/>
              <w:marBottom w:val="0"/>
              <w:divBdr>
                <w:top w:val="none" w:sz="0" w:space="0" w:color="auto"/>
                <w:left w:val="none" w:sz="0" w:space="0" w:color="auto"/>
                <w:bottom w:val="none" w:sz="0" w:space="0" w:color="auto"/>
                <w:right w:val="none" w:sz="0" w:space="0" w:color="auto"/>
              </w:divBdr>
            </w:div>
            <w:div w:id="1144539235">
              <w:marLeft w:val="0"/>
              <w:marRight w:val="0"/>
              <w:marTop w:val="0"/>
              <w:marBottom w:val="0"/>
              <w:divBdr>
                <w:top w:val="none" w:sz="0" w:space="0" w:color="auto"/>
                <w:left w:val="none" w:sz="0" w:space="0" w:color="auto"/>
                <w:bottom w:val="none" w:sz="0" w:space="0" w:color="auto"/>
                <w:right w:val="none" w:sz="0" w:space="0" w:color="auto"/>
              </w:divBdr>
            </w:div>
            <w:div w:id="119619002">
              <w:marLeft w:val="0"/>
              <w:marRight w:val="0"/>
              <w:marTop w:val="0"/>
              <w:marBottom w:val="0"/>
              <w:divBdr>
                <w:top w:val="none" w:sz="0" w:space="0" w:color="auto"/>
                <w:left w:val="none" w:sz="0" w:space="0" w:color="auto"/>
                <w:bottom w:val="none" w:sz="0" w:space="0" w:color="auto"/>
                <w:right w:val="none" w:sz="0" w:space="0" w:color="auto"/>
              </w:divBdr>
            </w:div>
            <w:div w:id="883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6014">
      <w:bodyDiv w:val="1"/>
      <w:marLeft w:val="0"/>
      <w:marRight w:val="0"/>
      <w:marTop w:val="0"/>
      <w:marBottom w:val="0"/>
      <w:divBdr>
        <w:top w:val="none" w:sz="0" w:space="0" w:color="auto"/>
        <w:left w:val="none" w:sz="0" w:space="0" w:color="auto"/>
        <w:bottom w:val="none" w:sz="0" w:space="0" w:color="auto"/>
        <w:right w:val="none" w:sz="0" w:space="0" w:color="auto"/>
      </w:divBdr>
    </w:div>
    <w:div w:id="1416199137">
      <w:bodyDiv w:val="1"/>
      <w:marLeft w:val="0"/>
      <w:marRight w:val="0"/>
      <w:marTop w:val="0"/>
      <w:marBottom w:val="0"/>
      <w:divBdr>
        <w:top w:val="none" w:sz="0" w:space="0" w:color="auto"/>
        <w:left w:val="none" w:sz="0" w:space="0" w:color="auto"/>
        <w:bottom w:val="none" w:sz="0" w:space="0" w:color="auto"/>
        <w:right w:val="none" w:sz="0" w:space="0" w:color="auto"/>
      </w:divBdr>
    </w:div>
    <w:div w:id="19668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0A5A-7863-4626-A05E-47FD3E56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Manzoor</dc:creator>
  <cp:lastModifiedBy>Qutbuddin Kakar</cp:lastModifiedBy>
  <cp:revision>2</cp:revision>
  <cp:lastPrinted>2022-09-16T11:14:00Z</cp:lastPrinted>
  <dcterms:created xsi:type="dcterms:W3CDTF">2023-11-30T04:30:00Z</dcterms:created>
  <dcterms:modified xsi:type="dcterms:W3CDTF">2023-11-30T04:30:00Z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