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0004D1" w:rsidRPr="00FF1112" w14:paraId="1B46D931" w14:textId="77777777" w:rsidTr="000004D1">
        <w:tc>
          <w:tcPr>
            <w:tcW w:w="4219" w:type="dxa"/>
            <w:vAlign w:val="center"/>
          </w:tcPr>
          <w:p w14:paraId="497E8956" w14:textId="77777777" w:rsidR="000004D1" w:rsidRPr="00FF1112" w:rsidRDefault="000004D1" w:rsidP="000004D1">
            <w:pPr>
              <w:spacing w:after="60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F1112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4A95D00E" wp14:editId="705B9475">
                  <wp:extent cx="1724188" cy="54346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-EN-C-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375" cy="5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16677D83" w14:textId="1CD7CFC5" w:rsidR="000004D1" w:rsidRPr="00FF1112" w:rsidRDefault="002B0E81" w:rsidP="000004D1">
            <w:pPr>
              <w:spacing w:after="60"/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806F509" w14:textId="77777777" w:rsidR="000004D1" w:rsidRPr="00FF1112" w:rsidRDefault="000004D1" w:rsidP="000004D1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DF311A5" w14:textId="77777777" w:rsidR="00C05E37" w:rsidRDefault="000004D1" w:rsidP="00C05E37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Terms of Reference</w:t>
      </w:r>
    </w:p>
    <w:p w14:paraId="72C8C254" w14:textId="77777777" w:rsidR="0072451D" w:rsidRDefault="0072451D" w:rsidP="00C05E37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7AB53B4" w14:textId="77777777" w:rsidR="00116FFF" w:rsidRPr="00FF1112" w:rsidRDefault="00116FFF" w:rsidP="00C05E37">
      <w:pPr>
        <w:spacing w:after="60" w:line="240" w:lineRule="auto"/>
        <w:rPr>
          <w:rFonts w:eastAsia="MS Gothic" w:cstheme="minorHAnsi"/>
          <w:b/>
          <w:bCs/>
          <w:color w:val="FF0000"/>
          <w:sz w:val="24"/>
          <w:szCs w:val="24"/>
        </w:rPr>
      </w:pPr>
    </w:p>
    <w:p w14:paraId="1D9EDD28" w14:textId="14B65451" w:rsidR="000004D1" w:rsidRPr="00FF1112" w:rsidRDefault="00660E34" w:rsidP="00C05E37">
      <w:pPr>
        <w:spacing w:after="60" w:line="240" w:lineRule="auto"/>
        <w:rPr>
          <w:rFonts w:eastAsia="MS Gothic" w:cstheme="minorHAnsi"/>
          <w:sz w:val="24"/>
          <w:szCs w:val="24"/>
        </w:rPr>
      </w:pPr>
      <w:r w:rsidRPr="00FF1112">
        <w:rPr>
          <w:rFonts w:eastAsia="MS Gothic" w:cstheme="minorHAnsi"/>
          <w:sz w:val="24"/>
          <w:szCs w:val="24"/>
        </w:rPr>
        <w:t>This is</w:t>
      </w:r>
      <w:r w:rsidR="00C05E37" w:rsidRPr="00FF1112">
        <w:rPr>
          <w:rFonts w:eastAsia="MS Gothic" w:cstheme="minorHAnsi"/>
          <w:sz w:val="24"/>
          <w:szCs w:val="24"/>
        </w:rPr>
        <w:t xml:space="preserve"> requested by</w:t>
      </w:r>
      <w:r w:rsidR="000004D1" w:rsidRPr="00FF1112">
        <w:rPr>
          <w:rFonts w:eastAsia="MS Gothic" w:cstheme="minorHAnsi"/>
          <w:sz w:val="24"/>
          <w:szCs w:val="24"/>
        </w:rPr>
        <w:t>:</w:t>
      </w:r>
    </w:p>
    <w:tbl>
      <w:tblPr>
        <w:tblStyle w:val="TableGrid"/>
        <w:tblW w:w="98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25"/>
        <w:gridCol w:w="8216"/>
      </w:tblGrid>
      <w:tr w:rsidR="000004D1" w:rsidRPr="00FF1112" w14:paraId="510F8A0A" w14:textId="77777777" w:rsidTr="007340FE">
        <w:trPr>
          <w:trHeight w:val="692"/>
        </w:trPr>
        <w:tc>
          <w:tcPr>
            <w:tcW w:w="1625" w:type="dxa"/>
          </w:tcPr>
          <w:p w14:paraId="729702DF" w14:textId="77777777" w:rsidR="000004D1" w:rsidRPr="00FF1112" w:rsidRDefault="000004D1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Unit:</w:t>
            </w:r>
          </w:p>
        </w:tc>
        <w:tc>
          <w:tcPr>
            <w:tcW w:w="8216" w:type="dxa"/>
          </w:tcPr>
          <w:p w14:paraId="26561FD2" w14:textId="67C60A37" w:rsidR="000004D1" w:rsidRPr="00FF1112" w:rsidRDefault="00613C48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Promoting Health through the Life Course</w:t>
            </w:r>
          </w:p>
        </w:tc>
      </w:tr>
      <w:tr w:rsidR="000004D1" w:rsidRPr="00FF1112" w14:paraId="26118F3D" w14:textId="77777777" w:rsidTr="007340FE">
        <w:trPr>
          <w:trHeight w:val="370"/>
        </w:trPr>
        <w:tc>
          <w:tcPr>
            <w:tcW w:w="1625" w:type="dxa"/>
          </w:tcPr>
          <w:p w14:paraId="5C2F77CD" w14:textId="77777777" w:rsidR="000004D1" w:rsidRPr="00FF1112" w:rsidRDefault="000004D1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8216" w:type="dxa"/>
          </w:tcPr>
          <w:p w14:paraId="2413C8F8" w14:textId="4C36B5AF" w:rsidR="000004D1" w:rsidRPr="00FF1112" w:rsidRDefault="00613C48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Nutrition</w:t>
            </w:r>
          </w:p>
        </w:tc>
      </w:tr>
    </w:tbl>
    <w:p w14:paraId="0AB0D308" w14:textId="77777777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</w:p>
    <w:p w14:paraId="3C9C9267" w14:textId="0A5C58C5" w:rsidR="000004D1" w:rsidRPr="00FF1112" w:rsidRDefault="00DD12DB" w:rsidP="000004D1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Purpose of the </w:t>
      </w:r>
      <w:r w:rsidR="00215F7A" w:rsidRPr="00FF1112">
        <w:rPr>
          <w:rFonts w:cstheme="minorHAnsi"/>
          <w:b/>
          <w:bCs/>
          <w:sz w:val="24"/>
          <w:szCs w:val="24"/>
        </w:rPr>
        <w:t>Consultancy</w:t>
      </w:r>
    </w:p>
    <w:p w14:paraId="4186A449" w14:textId="6BF9CD99" w:rsidR="00E94048" w:rsidRPr="00FF1112" w:rsidRDefault="00B62E64" w:rsidP="00B62E64">
      <w:pPr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The </w:t>
      </w:r>
      <w:r w:rsidR="00935C8D">
        <w:rPr>
          <w:rFonts w:cstheme="minorHAnsi"/>
          <w:sz w:val="24"/>
          <w:szCs w:val="24"/>
        </w:rPr>
        <w:t>incumbent</w:t>
      </w:r>
      <w:r w:rsidR="00935C8D"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</w:rPr>
        <w:t xml:space="preserve">will provide </w:t>
      </w:r>
      <w:r w:rsidR="000B0AEF">
        <w:rPr>
          <w:rFonts w:cstheme="minorHAnsi"/>
          <w:sz w:val="24"/>
          <w:szCs w:val="24"/>
        </w:rPr>
        <w:t>technical assistance</w:t>
      </w:r>
      <w:r w:rsidR="000B0AEF"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</w:rPr>
        <w:t>on severe acute malnutrition (SAM), nutrition in emergencies, nutrition screening, integrated nutrition services and support to nutrition stabilization cent</w:t>
      </w:r>
      <w:r w:rsidR="00C807C9">
        <w:rPr>
          <w:rFonts w:cstheme="minorHAnsi"/>
          <w:sz w:val="24"/>
          <w:szCs w:val="24"/>
        </w:rPr>
        <w:t>re and</w:t>
      </w:r>
      <w:r w:rsidRPr="00FF1112">
        <w:rPr>
          <w:rFonts w:cstheme="minorHAnsi"/>
          <w:sz w:val="24"/>
          <w:szCs w:val="24"/>
        </w:rPr>
        <w:t xml:space="preserve"> </w:t>
      </w:r>
      <w:r w:rsidR="000E2F1C" w:rsidRPr="000E2F1C">
        <w:rPr>
          <w:rFonts w:cstheme="minorHAnsi"/>
          <w:sz w:val="24"/>
          <w:szCs w:val="24"/>
        </w:rPr>
        <w:t>roll out of nutrition Surveillance System (NSS) in assigned area (Sindh, Punjab, KPK, Balochistan). 0</w:t>
      </w:r>
      <w:r w:rsidR="00C807C9">
        <w:rPr>
          <w:rFonts w:cstheme="minorHAnsi"/>
          <w:sz w:val="24"/>
          <w:szCs w:val="24"/>
        </w:rPr>
        <w:t>4</w:t>
      </w:r>
      <w:r w:rsidR="000E2F1C" w:rsidRPr="000E2F1C">
        <w:rPr>
          <w:rFonts w:cstheme="minorHAnsi"/>
          <w:sz w:val="24"/>
          <w:szCs w:val="24"/>
        </w:rPr>
        <w:t xml:space="preserve"> Positions</w:t>
      </w:r>
      <w:r w:rsidR="000E2F1C" w:rsidRPr="000E2F1C" w:rsidDel="000E2F1C">
        <w:rPr>
          <w:rFonts w:cstheme="minorHAnsi"/>
          <w:sz w:val="24"/>
          <w:szCs w:val="24"/>
        </w:rPr>
        <w:t xml:space="preserve"> </w:t>
      </w:r>
    </w:p>
    <w:p w14:paraId="0A2A85F1" w14:textId="326A9FB9" w:rsidR="00FF1112" w:rsidRPr="002B0E81" w:rsidRDefault="003B7D71" w:rsidP="000E2F1C">
      <w:pPr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Background</w:t>
      </w:r>
      <w:r w:rsidR="00FF1112" w:rsidRPr="00FF1112">
        <w:rPr>
          <w:rFonts w:cstheme="minorHAnsi"/>
          <w:b/>
          <w:bCs/>
          <w:sz w:val="24"/>
          <w:szCs w:val="24"/>
        </w:rPr>
        <w:t>:</w:t>
      </w:r>
    </w:p>
    <w:p w14:paraId="11BFDAF5" w14:textId="2DAC9559" w:rsidR="00FF1112" w:rsidRPr="00FF1112" w:rsidRDefault="00FF1112" w:rsidP="00F11A6D">
      <w:pPr>
        <w:spacing w:line="271" w:lineRule="auto"/>
        <w:jc w:val="both"/>
        <w:rPr>
          <w:rFonts w:eastAsia="Times New Roman" w:cstheme="minorHAnsi"/>
          <w:sz w:val="24"/>
          <w:szCs w:val="24"/>
        </w:rPr>
      </w:pPr>
      <w:r w:rsidRPr="00FF1112">
        <w:rPr>
          <w:rFonts w:eastAsia="Arial" w:cstheme="minorHAnsi"/>
          <w:sz w:val="24"/>
          <w:szCs w:val="24"/>
        </w:rPr>
        <w:t xml:space="preserve">There is a nutrition emergency in Pakistan with wasting and stunting at 17.7and 40.1 percent respectively. </w:t>
      </w:r>
      <w:r w:rsidR="002C5403">
        <w:rPr>
          <w:rFonts w:eastAsia="Arial" w:cstheme="minorHAnsi"/>
          <w:sz w:val="24"/>
          <w:szCs w:val="24"/>
        </w:rPr>
        <w:t>Recent</w:t>
      </w:r>
      <w:r w:rsidR="002C5403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>flood in the country has exacerbated the challenge of nutrition emergency.</w:t>
      </w:r>
      <w:r w:rsidR="00197676">
        <w:rPr>
          <w:rFonts w:eastAsia="Arial" w:cstheme="minorHAnsi"/>
          <w:sz w:val="24"/>
          <w:szCs w:val="24"/>
        </w:rPr>
        <w:t xml:space="preserve"> </w:t>
      </w:r>
      <w:r w:rsidR="00197676" w:rsidRPr="00197676">
        <w:rPr>
          <w:rFonts w:eastAsia="Arial" w:cstheme="minorHAnsi"/>
          <w:sz w:val="24"/>
          <w:szCs w:val="24"/>
        </w:rPr>
        <w:t>Pakistan is facing high rates of malnutrition, particularly among children and women of reproductive age. A lack of timely, accurate, and comprehensive data on health and nutrition hinders effective policy making and programming to address these issues.</w:t>
      </w:r>
    </w:p>
    <w:p w14:paraId="0A9B152C" w14:textId="530A8BC0" w:rsidR="00FF1112" w:rsidRPr="002B0E81" w:rsidRDefault="00FF1112" w:rsidP="002B0E81">
      <w:pPr>
        <w:spacing w:line="271" w:lineRule="auto"/>
        <w:jc w:val="both"/>
        <w:rPr>
          <w:rFonts w:eastAsia="Arial" w:cstheme="minorHAnsi"/>
          <w:b/>
          <w:sz w:val="24"/>
          <w:szCs w:val="24"/>
        </w:rPr>
      </w:pPr>
      <w:r w:rsidRPr="00FF1112">
        <w:rPr>
          <w:rFonts w:eastAsia="Arial" w:cstheme="minorHAnsi"/>
          <w:sz w:val="24"/>
          <w:szCs w:val="24"/>
        </w:rPr>
        <w:t xml:space="preserve">World Health Organization is currently working through multi-sectoral approach along with Nutrition Wing, Ministry of National Health Services, Regulation &amp; Coordination, </w:t>
      </w:r>
      <w:proofErr w:type="spellStart"/>
      <w:r w:rsidR="004871E6">
        <w:rPr>
          <w:rFonts w:eastAsia="Arial" w:cstheme="minorHAnsi"/>
          <w:sz w:val="24"/>
          <w:szCs w:val="24"/>
        </w:rPr>
        <w:t>Provicnial</w:t>
      </w:r>
      <w:proofErr w:type="spellEnd"/>
      <w:r w:rsidR="004871E6">
        <w:rPr>
          <w:rFonts w:eastAsia="Arial" w:cstheme="minorHAnsi"/>
          <w:sz w:val="24"/>
          <w:szCs w:val="24"/>
        </w:rPr>
        <w:t xml:space="preserve"> Health Departments (Punjab, Sindh, KPK and Baluchistan) </w:t>
      </w:r>
      <w:r w:rsidRPr="00FF1112">
        <w:rPr>
          <w:rFonts w:eastAsia="Arial" w:cstheme="minorHAnsi"/>
          <w:sz w:val="24"/>
          <w:szCs w:val="24"/>
        </w:rPr>
        <w:t xml:space="preserve">other UN partners, and relevant stakeholders to </w:t>
      </w:r>
      <w:r w:rsidR="00AD0ADE">
        <w:rPr>
          <w:rFonts w:eastAsia="Arial" w:cstheme="minorHAnsi"/>
          <w:sz w:val="24"/>
          <w:szCs w:val="24"/>
        </w:rPr>
        <w:t>strengthen</w:t>
      </w:r>
      <w:r w:rsidR="00AD0ADE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screening and inpatient life-saving care to severely acute malnourished children in the flood </w:t>
      </w:r>
      <w:r w:rsidR="00AD0ADE">
        <w:rPr>
          <w:rFonts w:eastAsia="Arial" w:cstheme="minorHAnsi"/>
          <w:sz w:val="24"/>
          <w:szCs w:val="24"/>
        </w:rPr>
        <w:t>nutrition emergency</w:t>
      </w:r>
      <w:r w:rsidR="00AD0ADE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districts in the country. In this regard, Nutrition Programme need support of a dedicated </w:t>
      </w:r>
      <w:r w:rsidR="001126D6">
        <w:rPr>
          <w:rFonts w:eastAsia="Arial" w:cstheme="minorHAnsi"/>
          <w:sz w:val="24"/>
          <w:szCs w:val="24"/>
        </w:rPr>
        <w:t>Nutrition Associates</w:t>
      </w:r>
      <w:r w:rsidR="001126D6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to </w:t>
      </w:r>
      <w:r w:rsidR="000360B9">
        <w:rPr>
          <w:rFonts w:eastAsia="Arial" w:cstheme="minorHAnsi"/>
          <w:sz w:val="24"/>
          <w:szCs w:val="24"/>
        </w:rPr>
        <w:t xml:space="preserve">assist </w:t>
      </w:r>
      <w:r w:rsidR="001126D6">
        <w:rPr>
          <w:rFonts w:eastAsia="Arial" w:cstheme="minorHAnsi"/>
          <w:sz w:val="24"/>
          <w:szCs w:val="24"/>
        </w:rPr>
        <w:t>Technical Officers RMNCAH&amp;N</w:t>
      </w:r>
      <w:r w:rsidR="000360B9">
        <w:rPr>
          <w:rFonts w:eastAsia="Arial" w:cstheme="minorHAnsi"/>
          <w:sz w:val="24"/>
          <w:szCs w:val="24"/>
        </w:rPr>
        <w:t xml:space="preserve"> </w:t>
      </w:r>
      <w:r w:rsidR="00845437">
        <w:rPr>
          <w:rFonts w:eastAsia="Arial" w:cstheme="minorHAnsi"/>
          <w:sz w:val="24"/>
          <w:szCs w:val="24"/>
        </w:rPr>
        <w:t>to respond to the</w:t>
      </w:r>
      <w:r w:rsidRPr="00FF1112">
        <w:rPr>
          <w:rFonts w:eastAsia="Arial" w:cstheme="minorHAnsi"/>
          <w:sz w:val="24"/>
          <w:szCs w:val="24"/>
        </w:rPr>
        <w:t xml:space="preserve"> nutrition</w:t>
      </w:r>
      <w:r w:rsidR="009433AE">
        <w:rPr>
          <w:rFonts w:eastAsia="Arial" w:cstheme="minorHAnsi"/>
          <w:sz w:val="24"/>
          <w:szCs w:val="24"/>
        </w:rPr>
        <w:t xml:space="preserve"> </w:t>
      </w:r>
      <w:r w:rsidR="00415342">
        <w:rPr>
          <w:rFonts w:eastAsia="Arial" w:cstheme="minorHAnsi"/>
          <w:sz w:val="24"/>
          <w:szCs w:val="24"/>
        </w:rPr>
        <w:t>challenges at provincial level</w:t>
      </w:r>
      <w:r w:rsidRPr="00FF1112">
        <w:rPr>
          <w:rFonts w:eastAsia="Arial" w:cstheme="minorHAnsi"/>
          <w:sz w:val="24"/>
          <w:szCs w:val="24"/>
        </w:rPr>
        <w:t>.</w:t>
      </w:r>
    </w:p>
    <w:p w14:paraId="51082426" w14:textId="019E8DED" w:rsidR="00AC0569" w:rsidRPr="00FF1112" w:rsidRDefault="00AC0569" w:rsidP="00E12ABD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05FB2D3" w14:textId="6DC0B40E" w:rsidR="000004D1" w:rsidRPr="00FF1112" w:rsidRDefault="000004D1" w:rsidP="000F3949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Planned </w:t>
      </w:r>
      <w:r w:rsidR="000F3949" w:rsidRPr="00FF1112">
        <w:rPr>
          <w:rFonts w:cstheme="minorHAnsi"/>
          <w:b/>
          <w:bCs/>
          <w:sz w:val="24"/>
          <w:szCs w:val="24"/>
        </w:rPr>
        <w:t>ti</w:t>
      </w:r>
      <w:r w:rsidRPr="00FF1112">
        <w:rPr>
          <w:rFonts w:cstheme="minorHAnsi"/>
          <w:b/>
          <w:bCs/>
          <w:sz w:val="24"/>
          <w:szCs w:val="24"/>
        </w:rPr>
        <w:t xml:space="preserve">melines </w:t>
      </w:r>
      <w:r w:rsidRPr="00FF1112">
        <w:rPr>
          <w:rFonts w:cstheme="minorHAnsi"/>
          <w:sz w:val="24"/>
          <w:szCs w:val="24"/>
        </w:rPr>
        <w:t>(subject to confirmation)</w:t>
      </w:r>
    </w:p>
    <w:p w14:paraId="325C2D82" w14:textId="21DF2F47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Start date: </w:t>
      </w:r>
      <w:proofErr w:type="gramStart"/>
      <w:r w:rsidR="009616DD">
        <w:rPr>
          <w:rFonts w:cstheme="minorHAnsi"/>
          <w:sz w:val="24"/>
          <w:szCs w:val="24"/>
        </w:rPr>
        <w:t>01</w:t>
      </w:r>
      <w:r w:rsidR="003357F1" w:rsidRPr="00FF1112">
        <w:rPr>
          <w:rFonts w:cstheme="minorHAnsi"/>
          <w:sz w:val="24"/>
          <w:szCs w:val="24"/>
        </w:rPr>
        <w:t>/</w:t>
      </w:r>
      <w:r w:rsidR="00F0219F">
        <w:rPr>
          <w:rFonts w:cstheme="minorHAnsi"/>
          <w:sz w:val="24"/>
          <w:szCs w:val="24"/>
        </w:rPr>
        <w:t>11</w:t>
      </w:r>
      <w:r w:rsidR="003357F1" w:rsidRPr="00FF1112">
        <w:rPr>
          <w:rFonts w:cstheme="minorHAnsi"/>
          <w:sz w:val="24"/>
          <w:szCs w:val="24"/>
        </w:rPr>
        <w:t>/202</w:t>
      </w:r>
      <w:r w:rsidR="002B0E81">
        <w:rPr>
          <w:rFonts w:cstheme="minorHAnsi"/>
          <w:sz w:val="24"/>
          <w:szCs w:val="24"/>
        </w:rPr>
        <w:t>3</w:t>
      </w:r>
      <w:proofErr w:type="gramEnd"/>
    </w:p>
    <w:p w14:paraId="154A9A70" w14:textId="4BCD3BEE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End date: </w:t>
      </w:r>
      <w:r w:rsidR="00F0219F">
        <w:rPr>
          <w:rFonts w:cstheme="minorHAnsi"/>
          <w:sz w:val="24"/>
          <w:szCs w:val="24"/>
        </w:rPr>
        <w:t>30</w:t>
      </w:r>
      <w:r w:rsidR="003357F1" w:rsidRPr="00FF1112">
        <w:rPr>
          <w:rFonts w:cstheme="minorHAnsi"/>
          <w:sz w:val="24"/>
          <w:szCs w:val="24"/>
        </w:rPr>
        <w:t>/</w:t>
      </w:r>
      <w:r w:rsidR="00F0219F">
        <w:rPr>
          <w:rFonts w:cstheme="minorHAnsi"/>
          <w:sz w:val="24"/>
          <w:szCs w:val="24"/>
        </w:rPr>
        <w:t>06</w:t>
      </w:r>
      <w:r w:rsidR="003357F1" w:rsidRPr="00FF1112">
        <w:rPr>
          <w:rFonts w:cstheme="minorHAnsi"/>
          <w:sz w:val="24"/>
          <w:szCs w:val="24"/>
        </w:rPr>
        <w:t>/202</w:t>
      </w:r>
      <w:r w:rsidR="00F0219F">
        <w:rPr>
          <w:rFonts w:cstheme="minorHAnsi"/>
          <w:sz w:val="24"/>
          <w:szCs w:val="24"/>
        </w:rPr>
        <w:t>4</w:t>
      </w:r>
    </w:p>
    <w:p w14:paraId="6A1375BB" w14:textId="05E20136" w:rsidR="000D5496" w:rsidRPr="00FF1112" w:rsidRDefault="000D5496" w:rsidP="000D5496">
      <w:pPr>
        <w:spacing w:after="60" w:line="240" w:lineRule="auto"/>
        <w:rPr>
          <w:rFonts w:cstheme="minorHAnsi"/>
          <w:b/>
          <w:bCs/>
          <w:sz w:val="24"/>
          <w:szCs w:val="24"/>
        </w:rPr>
      </w:pPr>
    </w:p>
    <w:p w14:paraId="079865DF" w14:textId="0545226A" w:rsidR="000004D1" w:rsidRPr="00FF1112" w:rsidRDefault="00DD12DB" w:rsidP="00641B7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Work to be </w:t>
      </w:r>
      <w:r w:rsidR="00F11A6D" w:rsidRPr="00FF1112">
        <w:rPr>
          <w:rFonts w:cstheme="minorHAnsi"/>
          <w:b/>
          <w:bCs/>
          <w:sz w:val="24"/>
          <w:szCs w:val="24"/>
        </w:rPr>
        <w:t>performed.</w:t>
      </w:r>
    </w:p>
    <w:p w14:paraId="7C88D4CE" w14:textId="77777777" w:rsidR="00E145EF" w:rsidRPr="00FF1112" w:rsidRDefault="00E145EF" w:rsidP="00E145EF">
      <w:pPr>
        <w:pStyle w:val="ListParagraph"/>
        <w:spacing w:after="60" w:line="240" w:lineRule="auto"/>
        <w:rPr>
          <w:rFonts w:cstheme="minorHAnsi"/>
          <w:b/>
          <w:bCs/>
          <w:sz w:val="24"/>
          <w:szCs w:val="24"/>
        </w:rPr>
      </w:pPr>
    </w:p>
    <w:p w14:paraId="2858D6E7" w14:textId="64DC4C5F" w:rsidR="00E145EF" w:rsidRPr="00FF1112" w:rsidRDefault="00E145EF" w:rsidP="00DF1F7B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Output 1</w:t>
      </w:r>
      <w:r w:rsidRPr="00FF1112">
        <w:rPr>
          <w:rFonts w:cstheme="minorHAnsi"/>
          <w:b/>
          <w:sz w:val="24"/>
          <w:szCs w:val="24"/>
        </w:rPr>
        <w:t>:</w:t>
      </w:r>
      <w:r w:rsidRPr="00FF1112">
        <w:rPr>
          <w:rFonts w:cstheme="minorHAnsi"/>
          <w:sz w:val="24"/>
          <w:szCs w:val="24"/>
        </w:rPr>
        <w:t xml:space="preserve"> </w:t>
      </w:r>
      <w:r w:rsidR="00641B79" w:rsidRPr="00FF1112">
        <w:rPr>
          <w:rFonts w:cstheme="minorHAnsi"/>
          <w:sz w:val="24"/>
          <w:szCs w:val="24"/>
        </w:rPr>
        <w:t>Report</w:t>
      </w:r>
      <w:r w:rsidR="003357F1" w:rsidRPr="00FF1112">
        <w:rPr>
          <w:rFonts w:cstheme="minorHAnsi"/>
          <w:sz w:val="24"/>
          <w:szCs w:val="24"/>
        </w:rPr>
        <w:t xml:space="preserve"> on establishment and </w:t>
      </w:r>
      <w:r w:rsidR="00641B79" w:rsidRPr="00FF1112">
        <w:rPr>
          <w:rFonts w:cstheme="minorHAnsi"/>
          <w:sz w:val="24"/>
          <w:szCs w:val="24"/>
        </w:rPr>
        <w:t xml:space="preserve">strengthening of the NSCs at </w:t>
      </w:r>
      <w:r w:rsidR="003357F1" w:rsidRPr="00FF1112">
        <w:rPr>
          <w:rFonts w:cstheme="minorHAnsi"/>
          <w:sz w:val="24"/>
          <w:szCs w:val="24"/>
        </w:rPr>
        <w:t xml:space="preserve">WHO targeted health care </w:t>
      </w:r>
      <w:proofErr w:type="gramStart"/>
      <w:r w:rsidR="003357F1" w:rsidRPr="00FF1112">
        <w:rPr>
          <w:rFonts w:cstheme="minorHAnsi"/>
          <w:sz w:val="24"/>
          <w:szCs w:val="24"/>
        </w:rPr>
        <w:t>facilities</w:t>
      </w:r>
      <w:proofErr w:type="gramEnd"/>
      <w:r w:rsidR="003357F1" w:rsidRPr="00FF1112">
        <w:rPr>
          <w:rFonts w:cstheme="minorHAnsi"/>
          <w:sz w:val="24"/>
          <w:szCs w:val="24"/>
        </w:rPr>
        <w:t xml:space="preserve"> </w:t>
      </w:r>
    </w:p>
    <w:p w14:paraId="73391D54" w14:textId="5B7CAD97" w:rsidR="00E145EF" w:rsidRPr="00FF1112" w:rsidRDefault="00E145EF" w:rsidP="0072451D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lastRenderedPageBreak/>
        <w:t>Deliverable 1.1</w:t>
      </w:r>
      <w:r w:rsidRPr="00FF1112">
        <w:rPr>
          <w:rFonts w:cstheme="minorHAnsi"/>
          <w:sz w:val="24"/>
          <w:szCs w:val="24"/>
        </w:rPr>
        <w:t xml:space="preserve">: </w:t>
      </w:r>
      <w:r w:rsidR="0072451D">
        <w:rPr>
          <w:rFonts w:cstheme="minorHAnsi"/>
          <w:sz w:val="24"/>
          <w:szCs w:val="24"/>
        </w:rPr>
        <w:t>review and analyse dat</w:t>
      </w:r>
      <w:r w:rsidR="008A6D7E">
        <w:rPr>
          <w:rFonts w:cstheme="minorHAnsi"/>
          <w:sz w:val="24"/>
          <w:szCs w:val="24"/>
        </w:rPr>
        <w:t>a</w:t>
      </w:r>
      <w:r w:rsidR="0072451D">
        <w:rPr>
          <w:rFonts w:cstheme="minorHAnsi"/>
          <w:sz w:val="24"/>
          <w:szCs w:val="24"/>
        </w:rPr>
        <w:t xml:space="preserve"> to</w:t>
      </w:r>
      <w:r w:rsidR="00641B79" w:rsidRPr="00FF1112">
        <w:rPr>
          <w:rFonts w:cstheme="minorHAnsi"/>
          <w:sz w:val="24"/>
          <w:szCs w:val="24"/>
        </w:rPr>
        <w:t xml:space="preserve"> identify gaps</w:t>
      </w:r>
      <w:r w:rsidR="003357F1" w:rsidRPr="00FF1112">
        <w:rPr>
          <w:rFonts w:cstheme="minorHAnsi"/>
          <w:sz w:val="24"/>
          <w:szCs w:val="24"/>
        </w:rPr>
        <w:t xml:space="preserve"> through need assessment, programming for </w:t>
      </w:r>
      <w:r w:rsidR="00641B79" w:rsidRPr="00FF1112">
        <w:rPr>
          <w:rFonts w:cstheme="minorHAnsi"/>
          <w:sz w:val="24"/>
          <w:szCs w:val="24"/>
        </w:rPr>
        <w:t xml:space="preserve">filling in the gaps for sustainability of the </w:t>
      </w:r>
      <w:r w:rsidR="003357F1" w:rsidRPr="00FF1112">
        <w:rPr>
          <w:rFonts w:cstheme="minorHAnsi"/>
          <w:sz w:val="24"/>
          <w:szCs w:val="24"/>
        </w:rPr>
        <w:t xml:space="preserve">NSCs at </w:t>
      </w:r>
      <w:r w:rsidR="00641B79" w:rsidRPr="00FF1112">
        <w:rPr>
          <w:rFonts w:cstheme="minorHAnsi"/>
          <w:sz w:val="24"/>
          <w:szCs w:val="24"/>
        </w:rPr>
        <w:t xml:space="preserve">facilities </w:t>
      </w:r>
      <w:r w:rsidR="003357F1" w:rsidRPr="00FF1112">
        <w:rPr>
          <w:rFonts w:cstheme="minorHAnsi"/>
          <w:sz w:val="24"/>
          <w:szCs w:val="24"/>
        </w:rPr>
        <w:t xml:space="preserve">by performing </w:t>
      </w:r>
      <w:r w:rsidR="00641B79" w:rsidRPr="00FF1112">
        <w:rPr>
          <w:rFonts w:cstheme="minorHAnsi"/>
          <w:sz w:val="24"/>
          <w:szCs w:val="24"/>
        </w:rPr>
        <w:t>coordination activities</w:t>
      </w:r>
      <w:r w:rsidR="003357F1" w:rsidRPr="00FF1112">
        <w:rPr>
          <w:rFonts w:cstheme="minorHAnsi"/>
          <w:sz w:val="24"/>
          <w:szCs w:val="24"/>
        </w:rPr>
        <w:t xml:space="preserve"> at the provincial level</w:t>
      </w:r>
      <w:r w:rsidR="00641B79" w:rsidRPr="00FF1112">
        <w:rPr>
          <w:rFonts w:cstheme="minorHAnsi"/>
          <w:sz w:val="24"/>
          <w:szCs w:val="24"/>
        </w:rPr>
        <w:t>.</w:t>
      </w:r>
    </w:p>
    <w:p w14:paraId="71270F4E" w14:textId="591C6022" w:rsidR="00E145EF" w:rsidRPr="00FF1112" w:rsidRDefault="008E6037" w:rsidP="00287A4E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Deliver</w:t>
      </w:r>
      <w:r w:rsidR="00E145EF" w:rsidRPr="00FF1112">
        <w:rPr>
          <w:rFonts w:cstheme="minorHAnsi"/>
          <w:b/>
          <w:sz w:val="24"/>
          <w:szCs w:val="24"/>
          <w:u w:val="single"/>
        </w:rPr>
        <w:t>able 1.2:</w:t>
      </w:r>
      <w:r w:rsidR="00E145EF" w:rsidRPr="00FF1112">
        <w:rPr>
          <w:rFonts w:cstheme="minorHAnsi"/>
          <w:sz w:val="24"/>
          <w:szCs w:val="24"/>
        </w:rPr>
        <w:t xml:space="preserve"> </w:t>
      </w:r>
      <w:r w:rsidR="00287A4E">
        <w:rPr>
          <w:rFonts w:cstheme="minorHAnsi"/>
          <w:sz w:val="24"/>
          <w:szCs w:val="24"/>
        </w:rPr>
        <w:t>Conduct</w:t>
      </w:r>
      <w:r w:rsidR="000F3949" w:rsidRPr="00FF1112">
        <w:rPr>
          <w:rFonts w:cstheme="minorHAnsi"/>
          <w:sz w:val="24"/>
          <w:szCs w:val="24"/>
        </w:rPr>
        <w:t xml:space="preserve"> </w:t>
      </w:r>
      <w:r w:rsidR="003357F1" w:rsidRPr="00FF1112">
        <w:rPr>
          <w:rFonts w:cstheme="minorHAnsi"/>
          <w:sz w:val="24"/>
          <w:szCs w:val="24"/>
        </w:rPr>
        <w:t xml:space="preserve">data collation, analysis and interpretation from </w:t>
      </w:r>
      <w:r w:rsidR="000E7E91">
        <w:rPr>
          <w:rFonts w:cstheme="minorHAnsi"/>
          <w:sz w:val="24"/>
          <w:szCs w:val="24"/>
        </w:rPr>
        <w:t xml:space="preserve">across the province and ensure </w:t>
      </w:r>
      <w:r w:rsidR="00C83236">
        <w:rPr>
          <w:rFonts w:cstheme="minorHAnsi"/>
          <w:sz w:val="24"/>
          <w:szCs w:val="24"/>
        </w:rPr>
        <w:t xml:space="preserve">quality of service </w:t>
      </w:r>
      <w:proofErr w:type="gramStart"/>
      <w:r w:rsidR="00C83236">
        <w:rPr>
          <w:rFonts w:cstheme="minorHAnsi"/>
          <w:sz w:val="24"/>
          <w:szCs w:val="24"/>
        </w:rPr>
        <w:t>delivery</w:t>
      </w:r>
      <w:proofErr w:type="gramEnd"/>
      <w:r w:rsidR="00C83236">
        <w:rPr>
          <w:rFonts w:cstheme="minorHAnsi"/>
          <w:sz w:val="24"/>
          <w:szCs w:val="24"/>
        </w:rPr>
        <w:t xml:space="preserve"> </w:t>
      </w:r>
    </w:p>
    <w:p w14:paraId="028323D8" w14:textId="003A2245" w:rsidR="00E145EF" w:rsidRPr="00FF1112" w:rsidRDefault="00E145EF" w:rsidP="00C955EE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Deliverable 1</w:t>
      </w:r>
      <w:r w:rsidR="000F3949" w:rsidRPr="00FF1112">
        <w:rPr>
          <w:rFonts w:cstheme="minorHAnsi"/>
          <w:b/>
          <w:sz w:val="24"/>
          <w:szCs w:val="24"/>
          <w:u w:val="single"/>
        </w:rPr>
        <w:t>.</w:t>
      </w:r>
      <w:r w:rsidR="00215F7A" w:rsidRPr="00FF1112">
        <w:rPr>
          <w:rFonts w:cstheme="minorHAnsi"/>
          <w:b/>
          <w:sz w:val="24"/>
          <w:szCs w:val="24"/>
          <w:u w:val="single"/>
        </w:rPr>
        <w:t>3</w:t>
      </w:r>
      <w:r w:rsidRPr="00FF1112">
        <w:rPr>
          <w:rFonts w:cstheme="minorHAnsi"/>
          <w:b/>
          <w:sz w:val="24"/>
          <w:szCs w:val="24"/>
          <w:u w:val="single"/>
        </w:rPr>
        <w:t>:</w:t>
      </w:r>
      <w:r w:rsidRPr="00FF1112">
        <w:rPr>
          <w:rFonts w:cstheme="minorHAnsi"/>
          <w:b/>
          <w:sz w:val="24"/>
          <w:szCs w:val="24"/>
        </w:rPr>
        <w:t xml:space="preserve"> </w:t>
      </w:r>
      <w:r w:rsidR="000F3949" w:rsidRPr="00FF1112">
        <w:rPr>
          <w:rFonts w:cstheme="minorHAnsi"/>
          <w:b/>
          <w:sz w:val="24"/>
          <w:szCs w:val="24"/>
        </w:rPr>
        <w:t xml:space="preserve"> </w:t>
      </w:r>
      <w:r w:rsidR="000F3949" w:rsidRPr="00FF1112">
        <w:rPr>
          <w:rFonts w:cstheme="minorHAnsi"/>
          <w:sz w:val="24"/>
          <w:szCs w:val="24"/>
        </w:rPr>
        <w:t xml:space="preserve">Assist in </w:t>
      </w:r>
      <w:r w:rsidR="008F3878" w:rsidRPr="00FF1112">
        <w:rPr>
          <w:rFonts w:cstheme="minorHAnsi"/>
          <w:sz w:val="24"/>
          <w:szCs w:val="24"/>
        </w:rPr>
        <w:t xml:space="preserve">required coordination with stakeholders for </w:t>
      </w:r>
      <w:r w:rsidR="00E83702">
        <w:rPr>
          <w:rFonts w:cstheme="minorHAnsi"/>
          <w:sz w:val="24"/>
          <w:szCs w:val="24"/>
        </w:rPr>
        <w:t>smooth establishment and functioning of NSCs in target districts</w:t>
      </w:r>
      <w:r w:rsidR="00C83236">
        <w:rPr>
          <w:rFonts w:cstheme="minorHAnsi"/>
          <w:sz w:val="24"/>
          <w:szCs w:val="24"/>
        </w:rPr>
        <w:t>, supported under BISP</w:t>
      </w:r>
      <w:r w:rsidR="00567373">
        <w:rPr>
          <w:rFonts w:cstheme="minorHAnsi"/>
          <w:sz w:val="24"/>
          <w:szCs w:val="24"/>
        </w:rPr>
        <w:t xml:space="preserve"> and during the recent flood emergency, and analysing information and </w:t>
      </w:r>
      <w:r w:rsidR="00320283">
        <w:rPr>
          <w:rFonts w:cstheme="minorHAnsi"/>
          <w:sz w:val="24"/>
          <w:szCs w:val="24"/>
        </w:rPr>
        <w:t>performance</w:t>
      </w:r>
      <w:r w:rsidR="00567373">
        <w:rPr>
          <w:rFonts w:cstheme="minorHAnsi"/>
          <w:sz w:val="24"/>
          <w:szCs w:val="24"/>
        </w:rPr>
        <w:t xml:space="preserve"> of </w:t>
      </w:r>
      <w:r w:rsidR="00320283">
        <w:rPr>
          <w:rFonts w:cstheme="minorHAnsi"/>
          <w:sz w:val="24"/>
          <w:szCs w:val="24"/>
        </w:rPr>
        <w:t>Nutrition service delivery across province</w:t>
      </w:r>
      <w:r w:rsidR="00E41AE9">
        <w:rPr>
          <w:rFonts w:cstheme="minorHAnsi"/>
          <w:sz w:val="24"/>
          <w:szCs w:val="24"/>
        </w:rPr>
        <w:t xml:space="preserve"> as well </w:t>
      </w:r>
      <w:r w:rsidR="00E41AE9" w:rsidRPr="00E41AE9">
        <w:rPr>
          <w:rFonts w:cstheme="minorHAnsi"/>
          <w:sz w:val="24"/>
          <w:szCs w:val="24"/>
          <w:highlight w:val="yellow"/>
        </w:rPr>
        <w:t xml:space="preserve">as </w:t>
      </w:r>
      <w:r w:rsidR="00E41AE9" w:rsidRPr="00E41AE9">
        <w:rPr>
          <w:highlight w:val="yellow"/>
        </w:rPr>
        <w:t>support for training interventions in Sam Management</w:t>
      </w:r>
      <w:r w:rsidR="00E41AE9" w:rsidRPr="00E41AE9">
        <w:rPr>
          <w:highlight w:val="yellow"/>
        </w:rPr>
        <w:t>.</w:t>
      </w:r>
    </w:p>
    <w:p w14:paraId="4B5F835A" w14:textId="6A535977" w:rsidR="000F3949" w:rsidRPr="00577039" w:rsidRDefault="00E145EF" w:rsidP="00577039">
      <w:pPr>
        <w:pStyle w:val="ListParagraph"/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 xml:space="preserve">Deliverable </w:t>
      </w:r>
      <w:proofErr w:type="gramStart"/>
      <w:r w:rsidRPr="00FF1112">
        <w:rPr>
          <w:rFonts w:cstheme="minorHAnsi"/>
          <w:b/>
          <w:sz w:val="24"/>
          <w:szCs w:val="24"/>
          <w:u w:val="single"/>
        </w:rPr>
        <w:t>1.</w:t>
      </w:r>
      <w:r w:rsidR="00215F7A" w:rsidRPr="00FF1112">
        <w:rPr>
          <w:rFonts w:cstheme="minorHAnsi"/>
          <w:b/>
          <w:sz w:val="24"/>
          <w:szCs w:val="24"/>
          <w:u w:val="single"/>
        </w:rPr>
        <w:t>4</w:t>
      </w:r>
      <w:r w:rsidR="000F3949" w:rsidRPr="00FF1112">
        <w:rPr>
          <w:rFonts w:cstheme="minorHAnsi"/>
          <w:b/>
          <w:sz w:val="24"/>
          <w:szCs w:val="24"/>
          <w:u w:val="single"/>
        </w:rPr>
        <w:t xml:space="preserve"> </w:t>
      </w:r>
      <w:r w:rsidRPr="00FF1112">
        <w:rPr>
          <w:rFonts w:cstheme="minorHAnsi"/>
          <w:b/>
          <w:sz w:val="24"/>
          <w:szCs w:val="24"/>
          <w:u w:val="single"/>
        </w:rPr>
        <w:t>:</w:t>
      </w:r>
      <w:proofErr w:type="gramEnd"/>
      <w:r w:rsidRPr="00FF1112">
        <w:rPr>
          <w:rFonts w:cstheme="minorHAnsi"/>
          <w:sz w:val="24"/>
          <w:szCs w:val="24"/>
        </w:rPr>
        <w:t xml:space="preserve"> </w:t>
      </w:r>
      <w:r w:rsidR="008F3878" w:rsidRPr="00FF1112">
        <w:rPr>
          <w:rFonts w:cstheme="minorHAnsi"/>
          <w:sz w:val="24"/>
          <w:szCs w:val="24"/>
        </w:rPr>
        <w:t xml:space="preserve"> </w:t>
      </w:r>
      <w:r w:rsidR="000F3949" w:rsidRPr="00FF1112">
        <w:rPr>
          <w:rFonts w:cstheme="minorHAnsi"/>
          <w:sz w:val="24"/>
          <w:szCs w:val="24"/>
        </w:rPr>
        <w:t xml:space="preserve">Assist </w:t>
      </w:r>
      <w:r w:rsidR="00320283">
        <w:rPr>
          <w:rFonts w:cstheme="minorHAnsi"/>
          <w:sz w:val="24"/>
          <w:szCs w:val="24"/>
        </w:rPr>
        <w:t>Technical Officer RMNCAH</w:t>
      </w:r>
      <w:r w:rsidR="00320283" w:rsidRPr="00FF1112">
        <w:rPr>
          <w:rFonts w:cstheme="minorHAnsi"/>
          <w:sz w:val="24"/>
          <w:szCs w:val="24"/>
        </w:rPr>
        <w:t xml:space="preserve"> </w:t>
      </w:r>
      <w:r w:rsidR="00577039">
        <w:rPr>
          <w:rFonts w:cstheme="minorHAnsi"/>
          <w:sz w:val="24"/>
          <w:szCs w:val="24"/>
        </w:rPr>
        <w:t xml:space="preserve">&amp;Nutrition </w:t>
      </w:r>
      <w:r w:rsidR="000F3949" w:rsidRPr="00FF1112">
        <w:rPr>
          <w:rFonts w:cstheme="minorHAnsi"/>
          <w:sz w:val="24"/>
          <w:szCs w:val="24"/>
        </w:rPr>
        <w:t xml:space="preserve">in </w:t>
      </w:r>
      <w:r w:rsidR="008F3878" w:rsidRPr="00FF1112">
        <w:rPr>
          <w:rFonts w:cstheme="minorHAnsi"/>
          <w:sz w:val="24"/>
          <w:szCs w:val="24"/>
        </w:rPr>
        <w:t xml:space="preserve">desk reviews and generating </w:t>
      </w:r>
      <w:r w:rsidR="000F3949" w:rsidRPr="00FF1112">
        <w:rPr>
          <w:rFonts w:cstheme="minorHAnsi"/>
          <w:sz w:val="24"/>
          <w:szCs w:val="24"/>
        </w:rPr>
        <w:t xml:space="preserve">monitoring </w:t>
      </w:r>
      <w:r w:rsidR="008F3878" w:rsidRPr="00FF1112">
        <w:rPr>
          <w:rFonts w:cstheme="minorHAnsi"/>
          <w:sz w:val="24"/>
          <w:szCs w:val="24"/>
        </w:rPr>
        <w:t xml:space="preserve">reports </w:t>
      </w:r>
      <w:r w:rsidR="000F3949" w:rsidRPr="00FF1112">
        <w:rPr>
          <w:rFonts w:cstheme="minorHAnsi"/>
          <w:sz w:val="24"/>
          <w:szCs w:val="24"/>
        </w:rPr>
        <w:t>of the project activities</w:t>
      </w:r>
      <w:r w:rsidR="00320283">
        <w:rPr>
          <w:rFonts w:cstheme="minorHAnsi"/>
          <w:sz w:val="24"/>
          <w:szCs w:val="24"/>
        </w:rPr>
        <w:t>, with assistance of the Nutrition Data associate</w:t>
      </w:r>
    </w:p>
    <w:p w14:paraId="095F76BA" w14:textId="11ACE846" w:rsidR="00036B8A" w:rsidRPr="00FF1112" w:rsidRDefault="00036B8A" w:rsidP="00036B8A">
      <w:pPr>
        <w:ind w:left="7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Output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Provincial data bases update based on the analysis focused on predefined nutrition indicators, and the data collected from the </w:t>
      </w:r>
      <w:r w:rsidR="00160A99">
        <w:rPr>
          <w:rFonts w:eastAsia="Arial" w:cstheme="minorHAnsi"/>
          <w:sz w:val="24"/>
          <w:szCs w:val="24"/>
        </w:rPr>
        <w:t>health facilities and community</w:t>
      </w:r>
      <w:r w:rsidR="00893CCE">
        <w:rPr>
          <w:rFonts w:eastAsia="Arial" w:cstheme="minorHAnsi"/>
          <w:sz w:val="24"/>
          <w:szCs w:val="24"/>
        </w:rPr>
        <w:t xml:space="preserve">, related to WHO supported activities and particularly </w:t>
      </w:r>
      <w:proofErr w:type="gramStart"/>
      <w:r w:rsidR="00893CCE">
        <w:rPr>
          <w:rFonts w:eastAsia="Arial" w:cstheme="minorHAnsi"/>
          <w:sz w:val="24"/>
          <w:szCs w:val="24"/>
        </w:rPr>
        <w:t>NSS</w:t>
      </w:r>
      <w:proofErr w:type="gramEnd"/>
    </w:p>
    <w:p w14:paraId="2E5A74A5" w14:textId="06866E46" w:rsidR="00036B8A" w:rsidRPr="00FF1112" w:rsidRDefault="00036B8A" w:rsidP="00036B8A">
      <w:pPr>
        <w:spacing w:after="0" w:line="240" w:lineRule="auto"/>
        <w:ind w:left="720" w:right="-46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.1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0360B9">
        <w:rPr>
          <w:rFonts w:eastAsia="Arial" w:cstheme="minorHAnsi"/>
          <w:sz w:val="24"/>
          <w:szCs w:val="24"/>
        </w:rPr>
        <w:t>assist</w:t>
      </w:r>
      <w:r w:rsidR="00287A4E">
        <w:rPr>
          <w:rFonts w:eastAsia="Arial" w:cstheme="minorHAnsi"/>
          <w:sz w:val="24"/>
          <w:szCs w:val="24"/>
        </w:rPr>
        <w:t xml:space="preserve"> </w:t>
      </w:r>
      <w:r w:rsidR="00160A99">
        <w:rPr>
          <w:rFonts w:eastAsia="Arial" w:cstheme="minorHAnsi"/>
          <w:sz w:val="24"/>
          <w:szCs w:val="24"/>
        </w:rPr>
        <w:t xml:space="preserve">in </w:t>
      </w:r>
      <w:r w:rsidR="00160A99" w:rsidRPr="00FF1112">
        <w:rPr>
          <w:rFonts w:eastAsia="Arial" w:cstheme="minorHAnsi"/>
          <w:sz w:val="24"/>
          <w:szCs w:val="24"/>
        </w:rPr>
        <w:t>the</w:t>
      </w:r>
      <w:r w:rsidRPr="00FF1112">
        <w:rPr>
          <w:rFonts w:eastAsia="Arial" w:cstheme="minorHAnsi"/>
          <w:sz w:val="24"/>
          <w:szCs w:val="24"/>
        </w:rPr>
        <w:t xml:space="preserve"> planning, implementation, and reporting of emergency nutrition Interventions through monitoring of project activities and ensuring that resources are utilized on efficient and effective manner.</w:t>
      </w:r>
    </w:p>
    <w:p w14:paraId="5F39A4D2" w14:textId="6E411A3D" w:rsidR="00036B8A" w:rsidRPr="00FF1112" w:rsidRDefault="00036B8A" w:rsidP="00036B8A">
      <w:pPr>
        <w:spacing w:after="0" w:line="240" w:lineRule="auto"/>
        <w:ind w:left="720" w:right="-46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.2: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2B0E81">
        <w:rPr>
          <w:rFonts w:eastAsia="Arial" w:cstheme="minorHAnsi"/>
          <w:sz w:val="24"/>
          <w:szCs w:val="24"/>
        </w:rPr>
        <w:t>Assist in o</w:t>
      </w:r>
      <w:r w:rsidRPr="00FF1112">
        <w:rPr>
          <w:rFonts w:eastAsia="Arial" w:cstheme="minorHAnsi"/>
          <w:sz w:val="24"/>
          <w:szCs w:val="24"/>
        </w:rPr>
        <w:t xml:space="preserve">perationalize nutrition screening of under five children in camps, communities, and health facilities in the </w:t>
      </w:r>
      <w:r w:rsidR="002A18EF">
        <w:rPr>
          <w:rFonts w:eastAsia="Arial" w:cstheme="minorHAnsi"/>
          <w:sz w:val="24"/>
          <w:szCs w:val="24"/>
        </w:rPr>
        <w:t xml:space="preserve">implementation </w:t>
      </w:r>
      <w:r w:rsidR="00620B0C">
        <w:rPr>
          <w:rFonts w:eastAsia="Arial" w:cstheme="minorHAnsi"/>
          <w:sz w:val="24"/>
          <w:szCs w:val="24"/>
        </w:rPr>
        <w:t>districts.</w:t>
      </w:r>
    </w:p>
    <w:p w14:paraId="4175060C" w14:textId="43517995" w:rsidR="00036B8A" w:rsidRPr="00FF1112" w:rsidRDefault="00036B8A" w:rsidP="0072451D">
      <w:pPr>
        <w:spacing w:after="0" w:line="240" w:lineRule="auto"/>
        <w:ind w:left="7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.3: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72451D">
        <w:rPr>
          <w:rFonts w:eastAsia="Arial" w:cstheme="minorHAnsi"/>
          <w:sz w:val="24"/>
          <w:szCs w:val="24"/>
        </w:rPr>
        <w:t>draft</w:t>
      </w:r>
      <w:r w:rsidR="002A18EF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>reports to WHO Provincial and country office on nutrition screening data.</w:t>
      </w:r>
    </w:p>
    <w:p w14:paraId="4175DA91" w14:textId="27B22BBD" w:rsidR="00036B8A" w:rsidRPr="00FF1112" w:rsidRDefault="00036B8A" w:rsidP="0072451D">
      <w:pPr>
        <w:spacing w:after="0" w:line="240" w:lineRule="auto"/>
        <w:ind w:left="7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.4: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72451D">
        <w:rPr>
          <w:rFonts w:eastAsia="Arial" w:cstheme="minorHAnsi"/>
          <w:sz w:val="24"/>
          <w:szCs w:val="24"/>
        </w:rPr>
        <w:t>Design and adapt a</w:t>
      </w:r>
      <w:r w:rsidRPr="00FF1112">
        <w:rPr>
          <w:rFonts w:eastAsia="Arial" w:cstheme="minorHAnsi"/>
          <w:sz w:val="24"/>
          <w:szCs w:val="24"/>
        </w:rPr>
        <w:t xml:space="preserve"> referral mechanism for children identified to be malnourished through routine screening, to OTP or nutrition stabilization </w:t>
      </w:r>
      <w:proofErr w:type="spellStart"/>
      <w:r w:rsidRPr="00FF1112">
        <w:rPr>
          <w:rFonts w:eastAsia="Arial" w:cstheme="minorHAnsi"/>
          <w:sz w:val="24"/>
          <w:szCs w:val="24"/>
        </w:rPr>
        <w:t>centers</w:t>
      </w:r>
      <w:proofErr w:type="spellEnd"/>
      <w:r w:rsidRPr="00FF1112">
        <w:rPr>
          <w:rFonts w:eastAsia="Arial" w:cstheme="minorHAnsi"/>
          <w:sz w:val="24"/>
          <w:szCs w:val="24"/>
        </w:rPr>
        <w:t xml:space="preserve"> using a standard criterion.</w:t>
      </w:r>
    </w:p>
    <w:p w14:paraId="276FF8A0" w14:textId="59B97ECD" w:rsidR="00036B8A" w:rsidRPr="00FF1112" w:rsidRDefault="00036B8A" w:rsidP="00036B8A">
      <w:pPr>
        <w:spacing w:after="0" w:line="240" w:lineRule="auto"/>
        <w:ind w:left="720" w:right="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</w:t>
      </w:r>
      <w:r w:rsidR="000360B9">
        <w:rPr>
          <w:rFonts w:eastAsia="Arial" w:cstheme="minorHAnsi"/>
          <w:b/>
          <w:bCs/>
          <w:sz w:val="24"/>
          <w:szCs w:val="24"/>
          <w:u w:val="single"/>
        </w:rPr>
        <w:t>5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795A5C">
        <w:rPr>
          <w:rFonts w:eastAsia="Arial" w:cstheme="minorHAnsi"/>
          <w:sz w:val="24"/>
          <w:szCs w:val="24"/>
        </w:rPr>
        <w:t xml:space="preserve">help assist </w:t>
      </w:r>
      <w:r w:rsidR="003476E3">
        <w:rPr>
          <w:rFonts w:eastAsia="Arial" w:cstheme="minorHAnsi"/>
          <w:sz w:val="24"/>
          <w:szCs w:val="24"/>
        </w:rPr>
        <w:t xml:space="preserve">Nutrition Data Associate under guidance of </w:t>
      </w:r>
      <w:proofErr w:type="spellStart"/>
      <w:r w:rsidR="003476E3">
        <w:rPr>
          <w:rFonts w:eastAsia="Arial" w:cstheme="minorHAnsi"/>
          <w:sz w:val="24"/>
          <w:szCs w:val="24"/>
        </w:rPr>
        <w:t>Techncial</w:t>
      </w:r>
      <w:proofErr w:type="spellEnd"/>
      <w:r w:rsidR="003476E3">
        <w:rPr>
          <w:rFonts w:eastAsia="Arial" w:cstheme="minorHAnsi"/>
          <w:sz w:val="24"/>
          <w:szCs w:val="24"/>
        </w:rPr>
        <w:t xml:space="preserve"> Officer RMNCAH </w:t>
      </w:r>
      <w:r w:rsidR="00317299">
        <w:rPr>
          <w:rFonts w:eastAsia="Arial" w:cstheme="minorHAnsi"/>
          <w:sz w:val="24"/>
          <w:szCs w:val="24"/>
        </w:rPr>
        <w:t xml:space="preserve">to maintain </w:t>
      </w:r>
      <w:r w:rsidR="00287A4E">
        <w:rPr>
          <w:rFonts w:eastAsia="Arial" w:cstheme="minorHAnsi"/>
          <w:sz w:val="24"/>
          <w:szCs w:val="24"/>
        </w:rPr>
        <w:t xml:space="preserve">data </w:t>
      </w:r>
      <w:r w:rsidRPr="00FF1112">
        <w:rPr>
          <w:rFonts w:eastAsia="Arial" w:cstheme="minorHAnsi"/>
          <w:sz w:val="24"/>
          <w:szCs w:val="24"/>
        </w:rPr>
        <w:t xml:space="preserve">and keep proper and updated record of all nutrition supplements, medicines and equipment of support provided to Nutrition Stabilization </w:t>
      </w:r>
      <w:proofErr w:type="spellStart"/>
      <w:r w:rsidRPr="00FF1112">
        <w:rPr>
          <w:rFonts w:eastAsia="Arial" w:cstheme="minorHAnsi"/>
          <w:sz w:val="24"/>
          <w:szCs w:val="24"/>
        </w:rPr>
        <w:t>Centers</w:t>
      </w:r>
      <w:proofErr w:type="spellEnd"/>
      <w:r w:rsidRPr="00FF1112">
        <w:rPr>
          <w:rFonts w:eastAsia="Arial" w:cstheme="minorHAnsi"/>
          <w:sz w:val="24"/>
          <w:szCs w:val="24"/>
        </w:rPr>
        <w:t>/ camps/ facilities/ therapeutic supplies in the province</w:t>
      </w:r>
      <w:bookmarkStart w:id="0" w:name="page2"/>
      <w:bookmarkEnd w:id="0"/>
      <w:r w:rsidRPr="00FF1112">
        <w:rPr>
          <w:rFonts w:eastAsia="Arial" w:cstheme="minorHAnsi"/>
          <w:sz w:val="24"/>
          <w:szCs w:val="24"/>
        </w:rPr>
        <w:t>.</w:t>
      </w:r>
    </w:p>
    <w:p w14:paraId="1FDA00DA" w14:textId="57DE2D44" w:rsidR="00036B8A" w:rsidRPr="00E41AE9" w:rsidRDefault="00036B8A" w:rsidP="00E41AE9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cstheme="minorHAnsi"/>
          <w:b/>
          <w:bCs/>
          <w:sz w:val="24"/>
          <w:szCs w:val="24"/>
          <w:u w:val="single"/>
        </w:rPr>
        <w:t>2</w:t>
      </w:r>
      <w:r w:rsidRPr="00FF1112">
        <w:rPr>
          <w:rFonts w:cstheme="minorHAnsi"/>
          <w:b/>
          <w:bCs/>
          <w:sz w:val="24"/>
          <w:szCs w:val="24"/>
          <w:u w:val="single"/>
        </w:rPr>
        <w:t>.</w:t>
      </w:r>
      <w:r w:rsidR="002B0E81">
        <w:rPr>
          <w:rFonts w:cstheme="minorHAnsi"/>
          <w:b/>
          <w:bCs/>
          <w:sz w:val="24"/>
          <w:szCs w:val="24"/>
          <w:u w:val="single"/>
        </w:rPr>
        <w:t>7</w:t>
      </w:r>
      <w:r w:rsidRPr="00FF1112">
        <w:rPr>
          <w:rFonts w:cstheme="minorHAnsi"/>
          <w:sz w:val="24"/>
          <w:szCs w:val="24"/>
        </w:rPr>
        <w:t xml:space="preserve">: </w:t>
      </w:r>
      <w:r w:rsidR="000360B9">
        <w:rPr>
          <w:rFonts w:cstheme="minorHAnsi"/>
          <w:sz w:val="24"/>
          <w:szCs w:val="24"/>
        </w:rPr>
        <w:t>provide support</w:t>
      </w:r>
      <w:r w:rsidRPr="00FF1112">
        <w:rPr>
          <w:rFonts w:cstheme="minorHAnsi"/>
          <w:sz w:val="24"/>
          <w:szCs w:val="24"/>
        </w:rPr>
        <w:t xml:space="preserve"> at provincial level, </w:t>
      </w:r>
      <w:r w:rsidR="00287A4E">
        <w:rPr>
          <w:rFonts w:cstheme="minorHAnsi"/>
          <w:sz w:val="24"/>
          <w:szCs w:val="24"/>
        </w:rPr>
        <w:t>draft a</w:t>
      </w:r>
      <w:r w:rsidRPr="00FF1112">
        <w:rPr>
          <w:rFonts w:cstheme="minorHAnsi"/>
          <w:sz w:val="24"/>
          <w:szCs w:val="24"/>
        </w:rPr>
        <w:t xml:space="preserve"> report on the progress of the emergency response, highlighting the challenges, gaps and success stories and bulletins. Sharing of reports on screening/ referrals daily and process indicators weekly.</w:t>
      </w:r>
    </w:p>
    <w:p w14:paraId="07529A6F" w14:textId="435BDAAD" w:rsidR="005102DB" w:rsidRPr="005102DB" w:rsidRDefault="005102DB" w:rsidP="005102DB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 w:rsidRPr="00F11A6D">
        <w:rPr>
          <w:rFonts w:eastAsia="Arial" w:cstheme="minorHAnsi"/>
          <w:b/>
          <w:bCs/>
          <w:sz w:val="24"/>
          <w:szCs w:val="24"/>
          <w:u w:val="single"/>
        </w:rPr>
        <w:t xml:space="preserve">Output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11A6D">
        <w:rPr>
          <w:rFonts w:eastAsia="Arial" w:cstheme="minorHAnsi"/>
          <w:b/>
          <w:bCs/>
          <w:sz w:val="24"/>
          <w:szCs w:val="24"/>
          <w:u w:val="single"/>
        </w:rPr>
        <w:t>:</w:t>
      </w:r>
      <w:r w:rsidRPr="005102DB">
        <w:rPr>
          <w:rFonts w:cstheme="minorHAnsi"/>
          <w:bCs/>
          <w:sz w:val="24"/>
          <w:szCs w:val="24"/>
        </w:rPr>
        <w:t xml:space="preserve"> </w:t>
      </w:r>
      <w:r w:rsidR="006F002B">
        <w:rPr>
          <w:rFonts w:cstheme="minorHAnsi"/>
          <w:bCs/>
          <w:sz w:val="24"/>
          <w:szCs w:val="24"/>
        </w:rPr>
        <w:t>Assist implementation of</w:t>
      </w:r>
      <w:r w:rsidRPr="005102DB">
        <w:rPr>
          <w:rFonts w:cstheme="minorHAnsi"/>
          <w:bCs/>
          <w:sz w:val="24"/>
          <w:szCs w:val="24"/>
        </w:rPr>
        <w:t xml:space="preserve"> province specific NSS </w:t>
      </w:r>
      <w:r w:rsidR="00922B66">
        <w:rPr>
          <w:rFonts w:cstheme="minorHAnsi"/>
          <w:bCs/>
          <w:sz w:val="24"/>
          <w:szCs w:val="24"/>
        </w:rPr>
        <w:t xml:space="preserve">initiative, </w:t>
      </w:r>
      <w:r w:rsidRPr="005102DB">
        <w:rPr>
          <w:rFonts w:cstheme="minorHAnsi"/>
          <w:bCs/>
          <w:sz w:val="24"/>
          <w:szCs w:val="24"/>
        </w:rPr>
        <w:t xml:space="preserve">based on localized needs, </w:t>
      </w:r>
      <w:r w:rsidR="00922B66">
        <w:rPr>
          <w:rFonts w:cstheme="minorHAnsi"/>
          <w:bCs/>
          <w:sz w:val="24"/>
          <w:szCs w:val="24"/>
        </w:rPr>
        <w:t xml:space="preserve">in accordance with the national NSS guidance and protocols, ensure proper reporting from the Sentinel Sites </w:t>
      </w:r>
    </w:p>
    <w:p w14:paraId="07D6C4E5" w14:textId="38349F9E" w:rsidR="005102DB" w:rsidRDefault="005102DB" w:rsidP="00F11A6D">
      <w:pPr>
        <w:spacing w:after="0"/>
        <w:ind w:left="720"/>
        <w:jc w:val="both"/>
        <w:rPr>
          <w:rFonts w:cstheme="minorHAnsi"/>
          <w:bCs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.1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Pr="005102DB">
        <w:rPr>
          <w:rFonts w:cstheme="minorHAnsi"/>
          <w:bCs/>
          <w:sz w:val="24"/>
          <w:szCs w:val="24"/>
        </w:rPr>
        <w:t>Conduct data analysis</w:t>
      </w:r>
      <w:r w:rsidR="00E34CA9">
        <w:rPr>
          <w:rFonts w:cstheme="minorHAnsi"/>
          <w:bCs/>
          <w:sz w:val="24"/>
          <w:szCs w:val="24"/>
        </w:rPr>
        <w:t xml:space="preserve"> jointly with Nutrition Data Associate</w:t>
      </w:r>
      <w:r w:rsidRPr="005102DB">
        <w:rPr>
          <w:rFonts w:cstheme="minorHAnsi"/>
          <w:bCs/>
          <w:sz w:val="24"/>
          <w:szCs w:val="24"/>
        </w:rPr>
        <w:t xml:space="preserve"> and mapping of stakeholders for coordination and develop meetings minutes ‘</w:t>
      </w:r>
      <w:r w:rsidR="003345BC" w:rsidRPr="005102DB">
        <w:rPr>
          <w:rFonts w:cstheme="minorHAnsi"/>
          <w:bCs/>
          <w:sz w:val="24"/>
          <w:szCs w:val="24"/>
        </w:rPr>
        <w:t>documentation.</w:t>
      </w:r>
    </w:p>
    <w:p w14:paraId="6F520869" w14:textId="20A0E99F" w:rsidR="005102DB" w:rsidRPr="00F11A6D" w:rsidRDefault="005102DB" w:rsidP="00F11A6D">
      <w:pPr>
        <w:spacing w:after="0"/>
        <w:ind w:left="720"/>
        <w:jc w:val="both"/>
        <w:rPr>
          <w:rFonts w:cstheme="minorHAnsi"/>
          <w:bCs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</w:t>
      </w:r>
      <w:r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="00AE702E">
        <w:rPr>
          <w:rFonts w:eastAsia="Arial" w:cstheme="minorHAnsi"/>
          <w:sz w:val="24"/>
          <w:szCs w:val="24"/>
        </w:rPr>
        <w:t xml:space="preserve"> </w:t>
      </w:r>
      <w:r w:rsidR="0010171E" w:rsidRPr="0010171E">
        <w:rPr>
          <w:rFonts w:eastAsia="Arial" w:cstheme="minorHAnsi"/>
          <w:sz w:val="24"/>
          <w:szCs w:val="24"/>
        </w:rPr>
        <w:t>Conduct meetings</w:t>
      </w:r>
      <w:r w:rsidR="00722942">
        <w:rPr>
          <w:rFonts w:eastAsia="Arial" w:cstheme="minorHAnsi"/>
          <w:sz w:val="24"/>
          <w:szCs w:val="24"/>
        </w:rPr>
        <w:t>, trainings</w:t>
      </w:r>
      <w:r w:rsidR="0010171E" w:rsidRPr="0010171E">
        <w:rPr>
          <w:rFonts w:eastAsia="Arial" w:cstheme="minorHAnsi"/>
          <w:sz w:val="24"/>
          <w:szCs w:val="24"/>
        </w:rPr>
        <w:t xml:space="preserve"> </w:t>
      </w:r>
      <w:r w:rsidR="00AE702E">
        <w:rPr>
          <w:rFonts w:eastAsia="Arial" w:cstheme="minorHAnsi"/>
          <w:sz w:val="24"/>
          <w:szCs w:val="24"/>
        </w:rPr>
        <w:t>to</w:t>
      </w:r>
      <w:r w:rsidR="0010171E" w:rsidRPr="0010171E">
        <w:rPr>
          <w:rFonts w:eastAsia="Arial" w:cstheme="minorHAnsi"/>
          <w:sz w:val="24"/>
          <w:szCs w:val="24"/>
        </w:rPr>
        <w:t xml:space="preserve"> localiz</w:t>
      </w:r>
      <w:r w:rsidR="00AE702E">
        <w:rPr>
          <w:rFonts w:eastAsia="Arial" w:cstheme="minorHAnsi"/>
          <w:sz w:val="24"/>
          <w:szCs w:val="24"/>
        </w:rPr>
        <w:t>e</w:t>
      </w:r>
      <w:r w:rsidR="0010171E" w:rsidRPr="0010171E">
        <w:rPr>
          <w:rFonts w:eastAsia="Arial" w:cstheme="minorHAnsi"/>
          <w:sz w:val="24"/>
          <w:szCs w:val="24"/>
        </w:rPr>
        <w:t xml:space="preserve"> province specific NSS tools and data collection tools</w:t>
      </w:r>
      <w:r w:rsidR="00AE702E">
        <w:rPr>
          <w:rFonts w:eastAsia="Arial" w:cstheme="minorHAnsi"/>
          <w:sz w:val="24"/>
          <w:szCs w:val="24"/>
        </w:rPr>
        <w:t xml:space="preserve">, </w:t>
      </w:r>
      <w:r w:rsidRPr="00F11A6D">
        <w:rPr>
          <w:rFonts w:cstheme="minorHAnsi"/>
          <w:bCs/>
          <w:sz w:val="24"/>
          <w:szCs w:val="24"/>
        </w:rPr>
        <w:t xml:space="preserve">undertake data quality check and </w:t>
      </w:r>
      <w:r w:rsidR="00E34CA9" w:rsidRPr="00E34CA9">
        <w:rPr>
          <w:rFonts w:cstheme="minorHAnsi"/>
          <w:bCs/>
          <w:sz w:val="24"/>
          <w:szCs w:val="24"/>
        </w:rPr>
        <w:t>validations and</w:t>
      </w:r>
      <w:r w:rsidRPr="00F11A6D">
        <w:rPr>
          <w:rFonts w:cstheme="minorHAnsi"/>
          <w:bCs/>
          <w:sz w:val="24"/>
          <w:szCs w:val="24"/>
        </w:rPr>
        <w:t xml:space="preserve"> propose correcti</w:t>
      </w:r>
      <w:r w:rsidR="003345BC">
        <w:rPr>
          <w:rFonts w:cstheme="minorHAnsi"/>
          <w:bCs/>
          <w:sz w:val="24"/>
          <w:szCs w:val="24"/>
        </w:rPr>
        <w:t>ve</w:t>
      </w:r>
      <w:r w:rsidRPr="00F11A6D">
        <w:rPr>
          <w:rFonts w:cstheme="minorHAnsi"/>
          <w:bCs/>
          <w:sz w:val="24"/>
          <w:szCs w:val="24"/>
        </w:rPr>
        <w:t xml:space="preserve"> measures.</w:t>
      </w:r>
    </w:p>
    <w:p w14:paraId="32DC23CD" w14:textId="6F53FBFE" w:rsidR="002B0E81" w:rsidRDefault="005102DB" w:rsidP="00F11A6D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="00E41AE9">
        <w:rPr>
          <w:rFonts w:eastAsia="Arial" w:cstheme="minorHAnsi"/>
          <w:sz w:val="24"/>
          <w:szCs w:val="24"/>
          <w:u w:val="single"/>
        </w:rPr>
        <w:t xml:space="preserve"> </w:t>
      </w:r>
      <w:r w:rsidR="00E41AE9" w:rsidRPr="00E41AE9">
        <w:rPr>
          <w:highlight w:val="yellow"/>
        </w:rPr>
        <w:t>Provide</w:t>
      </w:r>
      <w:r w:rsidR="00E41AE9" w:rsidRPr="00E41AE9">
        <w:rPr>
          <w:highlight w:val="yellow"/>
        </w:rPr>
        <w:t xml:space="preserve"> support for training interventions in Surveillance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E41AE9">
        <w:rPr>
          <w:rFonts w:eastAsia="Arial" w:cstheme="minorHAnsi"/>
          <w:sz w:val="24"/>
          <w:szCs w:val="24"/>
        </w:rPr>
        <w:t xml:space="preserve">and </w:t>
      </w:r>
      <w:r w:rsidR="00E41AE9">
        <w:t>addressing support for training interventions in Sam Management or Surveillance</w:t>
      </w:r>
      <w:r w:rsidR="00E41AE9" w:rsidRPr="005102DB">
        <w:rPr>
          <w:rFonts w:cstheme="minorHAnsi"/>
          <w:bCs/>
          <w:sz w:val="24"/>
          <w:szCs w:val="24"/>
        </w:rPr>
        <w:t xml:space="preserve"> </w:t>
      </w:r>
      <w:r w:rsidRPr="005102DB">
        <w:rPr>
          <w:rFonts w:cstheme="minorHAnsi"/>
          <w:bCs/>
          <w:sz w:val="24"/>
          <w:szCs w:val="24"/>
        </w:rPr>
        <w:t>Conduct visits of NNSS sites/</w:t>
      </w:r>
      <w:proofErr w:type="spellStart"/>
      <w:r w:rsidRPr="005102DB">
        <w:rPr>
          <w:rFonts w:cstheme="minorHAnsi"/>
          <w:bCs/>
          <w:sz w:val="24"/>
          <w:szCs w:val="24"/>
        </w:rPr>
        <w:t>centers</w:t>
      </w:r>
      <w:proofErr w:type="spellEnd"/>
      <w:r w:rsidRPr="005102DB">
        <w:rPr>
          <w:rFonts w:cstheme="minorHAnsi"/>
          <w:bCs/>
          <w:sz w:val="24"/>
          <w:szCs w:val="24"/>
        </w:rPr>
        <w:t xml:space="preserve"> and </w:t>
      </w:r>
      <w:r w:rsidR="00E34CA9" w:rsidRPr="005102DB">
        <w:rPr>
          <w:rFonts w:cstheme="minorHAnsi"/>
          <w:bCs/>
          <w:sz w:val="24"/>
          <w:szCs w:val="24"/>
        </w:rPr>
        <w:t>provide</w:t>
      </w:r>
      <w:r w:rsidRPr="005102DB">
        <w:rPr>
          <w:rFonts w:cstheme="minorHAnsi"/>
          <w:bCs/>
          <w:sz w:val="24"/>
          <w:szCs w:val="24"/>
        </w:rPr>
        <w:t xml:space="preserve"> timely feedback and report on findings.</w:t>
      </w:r>
    </w:p>
    <w:p w14:paraId="027E1CCB" w14:textId="3B233857" w:rsidR="002B0E81" w:rsidRDefault="002B0E81" w:rsidP="00215F7A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51353BF8" w14:textId="024A8C30" w:rsidR="002B0E81" w:rsidRDefault="002B0E81" w:rsidP="00215F7A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00F0C0EB" w14:textId="2F25A2AF" w:rsidR="002B0E81" w:rsidRDefault="002B0E81" w:rsidP="00215F7A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51DEDD99" w14:textId="77777777" w:rsidR="002B0E81" w:rsidRPr="00FF1112" w:rsidRDefault="002B0E81" w:rsidP="00215F7A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1D49F39F" w14:textId="65ED36F9" w:rsidR="000F3949" w:rsidRPr="00FF1112" w:rsidRDefault="004625D7" w:rsidP="004625D7">
      <w:pPr>
        <w:tabs>
          <w:tab w:val="left" w:pos="6393"/>
        </w:tabs>
        <w:spacing w:after="60" w:line="240" w:lineRule="auto"/>
        <w:ind w:left="360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lastRenderedPageBreak/>
        <w:tab/>
      </w:r>
    </w:p>
    <w:p w14:paraId="059A7D16" w14:textId="0CEA003C" w:rsidR="000004D1" w:rsidRPr="00FF1112" w:rsidRDefault="00116A84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Technical Supervision</w:t>
      </w:r>
    </w:p>
    <w:p w14:paraId="12BD62B4" w14:textId="77777777" w:rsidR="00116A84" w:rsidRPr="00FF1112" w:rsidRDefault="00116A84" w:rsidP="000F3949">
      <w:pPr>
        <w:spacing w:after="60" w:line="240" w:lineRule="auto"/>
        <w:ind w:firstLine="720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The </w:t>
      </w:r>
      <w:r w:rsidR="008C2FB5" w:rsidRPr="00FF1112">
        <w:rPr>
          <w:rFonts w:cstheme="minorHAnsi"/>
          <w:sz w:val="24"/>
          <w:szCs w:val="24"/>
        </w:rPr>
        <w:t>selected Consultant will work under the</w:t>
      </w:r>
      <w:r w:rsidRPr="00FF1112">
        <w:rPr>
          <w:rFonts w:cstheme="minorHAnsi"/>
          <w:sz w:val="24"/>
          <w:szCs w:val="24"/>
        </w:rPr>
        <w:t xml:space="preserve"> </w:t>
      </w:r>
      <w:r w:rsidR="008C2FB5" w:rsidRPr="00FF1112">
        <w:rPr>
          <w:rFonts w:cstheme="minorHAnsi"/>
          <w:sz w:val="24"/>
          <w:szCs w:val="24"/>
        </w:rPr>
        <w:t xml:space="preserve">direct </w:t>
      </w:r>
      <w:r w:rsidRPr="00FF1112">
        <w:rPr>
          <w:rFonts w:cstheme="minorHAnsi"/>
          <w:sz w:val="24"/>
          <w:szCs w:val="24"/>
        </w:rPr>
        <w:t>supervision of: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96"/>
        <w:gridCol w:w="4026"/>
        <w:gridCol w:w="849"/>
        <w:gridCol w:w="2670"/>
      </w:tblGrid>
      <w:tr w:rsidR="000F3949" w:rsidRPr="00FF1112" w14:paraId="6AAA3CB4" w14:textId="77777777" w:rsidTr="00641528">
        <w:tc>
          <w:tcPr>
            <w:tcW w:w="2235" w:type="dxa"/>
          </w:tcPr>
          <w:p w14:paraId="45C43DD3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 xml:space="preserve">Responsible Officer: </w:t>
            </w:r>
          </w:p>
        </w:tc>
        <w:tc>
          <w:tcPr>
            <w:tcW w:w="4110" w:type="dxa"/>
          </w:tcPr>
          <w:p w14:paraId="1D7C7BFB" w14:textId="264E5421" w:rsidR="00215F7A" w:rsidRPr="00FF1112" w:rsidRDefault="00215F7A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 xml:space="preserve">Ellen Thom </w:t>
            </w:r>
          </w:p>
          <w:p w14:paraId="59EA8508" w14:textId="4BAD0C79" w:rsidR="00215F7A" w:rsidRDefault="00215F7A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Cluster Lead Cat III</w:t>
            </w:r>
          </w:p>
          <w:p w14:paraId="74568342" w14:textId="77777777" w:rsidR="004A10BF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2D487CB5" w14:textId="1E45BC53" w:rsidR="004A10BF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Noureen Nishtar</w:t>
            </w:r>
          </w:p>
          <w:p w14:paraId="091713A5" w14:textId="032D642F" w:rsidR="004A10BF" w:rsidRPr="00FF1112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Professional Officer Nutrition</w:t>
            </w:r>
          </w:p>
          <w:p w14:paraId="7F00074E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6404139A" w14:textId="21229BB4" w:rsidR="000F3949" w:rsidRDefault="00722942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Technical Officer RMNCAH&amp;N, </w:t>
            </w:r>
          </w:p>
          <w:p w14:paraId="2A6F784C" w14:textId="733A3ABA" w:rsidR="00722942" w:rsidRPr="00FF1112" w:rsidRDefault="00722942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SUB Office (Punjab, Sindh, KPK and Baluchistan)</w:t>
            </w:r>
          </w:p>
        </w:tc>
        <w:tc>
          <w:tcPr>
            <w:tcW w:w="851" w:type="dxa"/>
          </w:tcPr>
          <w:p w14:paraId="1166CBDC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2693" w:type="dxa"/>
          </w:tcPr>
          <w:p w14:paraId="0F08B5E3" w14:textId="072D59D8" w:rsidR="00215F7A" w:rsidRPr="00FF1112" w:rsidRDefault="0000000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2" w:history="1">
              <w:r w:rsidR="00215F7A" w:rsidRPr="00FF1112">
                <w:rPr>
                  <w:rStyle w:val="Hyperlink"/>
                  <w:rFonts w:cstheme="minorHAnsi"/>
                  <w:sz w:val="24"/>
                  <w:szCs w:val="24"/>
                </w:rPr>
                <w:t>thome@who.int</w:t>
              </w:r>
            </w:hyperlink>
          </w:p>
          <w:p w14:paraId="2EFBBC0C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195E6FAA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484B6EA3" w14:textId="77777777" w:rsidR="004A10BF" w:rsidRDefault="004A10BF" w:rsidP="00641528">
            <w:pPr>
              <w:spacing w:after="60"/>
            </w:pPr>
          </w:p>
          <w:p w14:paraId="070BA2D2" w14:textId="792F0C09" w:rsidR="004A10BF" w:rsidRDefault="00000000" w:rsidP="00641528">
            <w:pPr>
              <w:spacing w:after="60"/>
            </w:pPr>
            <w:hyperlink r:id="rId13" w:history="1">
              <w:r w:rsidR="004A10BF" w:rsidRPr="006A6B3F">
                <w:rPr>
                  <w:rStyle w:val="Hyperlink"/>
                </w:rPr>
                <w:t>Nishtarn@who.int</w:t>
              </w:r>
            </w:hyperlink>
          </w:p>
          <w:p w14:paraId="41550BF2" w14:textId="77777777" w:rsidR="004A10BF" w:rsidRDefault="004A10BF" w:rsidP="00641528">
            <w:pPr>
              <w:spacing w:after="60"/>
            </w:pPr>
          </w:p>
          <w:p w14:paraId="46AA2229" w14:textId="3B53B9DD" w:rsidR="000F3949" w:rsidRDefault="00000000" w:rsidP="00641528">
            <w:pPr>
              <w:spacing w:after="60"/>
            </w:pPr>
            <w:hyperlink r:id="rId14" w:history="1">
              <w:r w:rsidR="004A10BF" w:rsidRPr="006A6B3F">
                <w:rPr>
                  <w:rStyle w:val="Hyperlink"/>
                </w:rPr>
                <w:t>ygulzar@who.int</w:t>
              </w:r>
            </w:hyperlink>
          </w:p>
          <w:p w14:paraId="63CEEDFD" w14:textId="0BE6213C" w:rsidR="00187AEA" w:rsidRDefault="0000000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5" w:history="1">
              <w:r w:rsidR="00AD7460" w:rsidRPr="001534AC">
                <w:rPr>
                  <w:rStyle w:val="Hyperlink"/>
                  <w:rFonts w:cstheme="minorHAnsi"/>
                  <w:sz w:val="24"/>
                  <w:szCs w:val="24"/>
                </w:rPr>
                <w:t>munirb@who.int</w:t>
              </w:r>
            </w:hyperlink>
          </w:p>
          <w:p w14:paraId="58C73691" w14:textId="1EC88917" w:rsidR="00AD7460" w:rsidRDefault="0000000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6" w:history="1">
              <w:r w:rsidR="00AD7460" w:rsidRPr="001534AC">
                <w:rPr>
                  <w:rStyle w:val="Hyperlink"/>
                  <w:rFonts w:cstheme="minorHAnsi"/>
                  <w:sz w:val="24"/>
                  <w:szCs w:val="24"/>
                </w:rPr>
                <w:t>khanmaz@who.int</w:t>
              </w:r>
            </w:hyperlink>
          </w:p>
          <w:p w14:paraId="12589073" w14:textId="5A013A41" w:rsidR="00AD7460" w:rsidRPr="00FF1112" w:rsidRDefault="0000000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7" w:history="1">
              <w:r w:rsidR="00D565D1" w:rsidRPr="001534AC">
                <w:rPr>
                  <w:rStyle w:val="Hyperlink"/>
                  <w:rFonts w:cstheme="minorHAnsi"/>
                  <w:sz w:val="24"/>
                  <w:szCs w:val="24"/>
                </w:rPr>
                <w:t>sherania@who.int</w:t>
              </w:r>
            </w:hyperlink>
            <w:r w:rsidR="00D565D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F3949" w:rsidRPr="00FF1112" w14:paraId="48BDDF2D" w14:textId="77777777" w:rsidTr="00641528">
        <w:tc>
          <w:tcPr>
            <w:tcW w:w="2235" w:type="dxa"/>
          </w:tcPr>
          <w:p w14:paraId="1FE7B6AF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Manager:</w:t>
            </w:r>
          </w:p>
        </w:tc>
        <w:tc>
          <w:tcPr>
            <w:tcW w:w="4110" w:type="dxa"/>
          </w:tcPr>
          <w:p w14:paraId="74087F37" w14:textId="75982530" w:rsidR="000F3949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Dr Palitha Mahipala, WHO Representative/Head of Mission, Pakistan</w:t>
            </w:r>
          </w:p>
        </w:tc>
        <w:tc>
          <w:tcPr>
            <w:tcW w:w="851" w:type="dxa"/>
          </w:tcPr>
          <w:p w14:paraId="05055D5E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2693" w:type="dxa"/>
          </w:tcPr>
          <w:p w14:paraId="34D7755A" w14:textId="1534A129" w:rsidR="000F3949" w:rsidRPr="00FF1112" w:rsidRDefault="0000000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8" w:history="1">
              <w:r w:rsidR="00215F7A" w:rsidRPr="00FF1112">
                <w:rPr>
                  <w:rStyle w:val="Hyperlink"/>
                  <w:rFonts w:cstheme="minorHAnsi"/>
                  <w:sz w:val="24"/>
                  <w:szCs w:val="24"/>
                </w:rPr>
                <w:t>mahipalap@who.int</w:t>
              </w:r>
            </w:hyperlink>
          </w:p>
        </w:tc>
      </w:tr>
    </w:tbl>
    <w:p w14:paraId="179F40D8" w14:textId="7636E8E7" w:rsidR="00116A84" w:rsidRPr="00FF1112" w:rsidRDefault="0005232C" w:rsidP="00116A84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3875517" w14:textId="0AB0D14A" w:rsidR="00116A84" w:rsidRPr="00FF1112" w:rsidRDefault="00116A84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Specific requirements</w:t>
      </w:r>
    </w:p>
    <w:p w14:paraId="6C33D0AB" w14:textId="77777777" w:rsidR="000F3949" w:rsidRPr="00FF1112" w:rsidRDefault="000F3949" w:rsidP="000F3949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Qualifications required</w:t>
      </w:r>
      <w:r w:rsidRPr="00FF1112">
        <w:rPr>
          <w:rFonts w:cstheme="minorHAnsi"/>
          <w:sz w:val="24"/>
          <w:szCs w:val="24"/>
        </w:rPr>
        <w:t>:</w:t>
      </w:r>
    </w:p>
    <w:p w14:paraId="5FFB3193" w14:textId="19EEDE77" w:rsidR="002A7757" w:rsidRDefault="0072451D" w:rsidP="0072451D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A022C5">
        <w:rPr>
          <w:rFonts w:cstheme="minorHAnsi"/>
          <w:b/>
          <w:bCs/>
          <w:sz w:val="24"/>
          <w:szCs w:val="24"/>
        </w:rPr>
        <w:t>Essential:</w:t>
      </w:r>
      <w:r>
        <w:rPr>
          <w:rFonts w:cstheme="minorHAnsi"/>
          <w:sz w:val="24"/>
          <w:szCs w:val="24"/>
        </w:rPr>
        <w:t xml:space="preserve"> </w:t>
      </w:r>
      <w:r w:rsidR="002B2EB3">
        <w:rPr>
          <w:rFonts w:cstheme="minorHAnsi"/>
          <w:sz w:val="24"/>
          <w:szCs w:val="24"/>
        </w:rPr>
        <w:t>Degree/Certificates</w:t>
      </w:r>
      <w:r w:rsidR="00B118F8">
        <w:rPr>
          <w:rFonts w:cstheme="minorHAnsi"/>
          <w:sz w:val="24"/>
          <w:szCs w:val="24"/>
        </w:rPr>
        <w:t xml:space="preserve"> or Diploma</w:t>
      </w:r>
      <w:r>
        <w:rPr>
          <w:rFonts w:cstheme="minorHAnsi"/>
          <w:sz w:val="24"/>
          <w:szCs w:val="24"/>
        </w:rPr>
        <w:t xml:space="preserve"> i</w:t>
      </w:r>
      <w:r w:rsidR="002B2EB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="004A10BF">
        <w:rPr>
          <w:rFonts w:cstheme="minorHAnsi"/>
          <w:sz w:val="24"/>
          <w:szCs w:val="24"/>
        </w:rPr>
        <w:t xml:space="preserve">medicine, </w:t>
      </w:r>
      <w:r w:rsidR="00B35EFE">
        <w:rPr>
          <w:rFonts w:cstheme="minorHAnsi"/>
          <w:sz w:val="24"/>
          <w:szCs w:val="24"/>
        </w:rPr>
        <w:t>public health</w:t>
      </w:r>
      <w:r w:rsidR="00C64E8C">
        <w:rPr>
          <w:rFonts w:cstheme="minorHAnsi"/>
          <w:sz w:val="24"/>
          <w:szCs w:val="24"/>
        </w:rPr>
        <w:t xml:space="preserve">/ public </w:t>
      </w:r>
      <w:proofErr w:type="gramStart"/>
      <w:r w:rsidR="00C64E8C">
        <w:rPr>
          <w:rFonts w:cstheme="minorHAnsi"/>
          <w:sz w:val="24"/>
          <w:szCs w:val="24"/>
        </w:rPr>
        <w:t xml:space="preserve">health </w:t>
      </w:r>
      <w:r w:rsidR="00B35EFE">
        <w:rPr>
          <w:rFonts w:cstheme="minorHAnsi"/>
          <w:sz w:val="24"/>
          <w:szCs w:val="24"/>
        </w:rPr>
        <w:t xml:space="preserve"> </w:t>
      </w:r>
      <w:r w:rsidR="000F3949" w:rsidRPr="00FF1112">
        <w:rPr>
          <w:rFonts w:cstheme="minorHAnsi"/>
          <w:sz w:val="24"/>
          <w:szCs w:val="24"/>
        </w:rPr>
        <w:t>nutrition</w:t>
      </w:r>
      <w:proofErr w:type="gramEnd"/>
      <w:r w:rsidR="002B2EB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0360B9">
        <w:rPr>
          <w:rFonts w:cstheme="minorHAnsi"/>
          <w:sz w:val="24"/>
          <w:szCs w:val="24"/>
        </w:rPr>
        <w:t>nursing</w:t>
      </w:r>
      <w:r w:rsidR="002B2E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</w:t>
      </w:r>
      <w:r w:rsidR="00824F02">
        <w:rPr>
          <w:rFonts w:cstheme="minorHAnsi"/>
          <w:sz w:val="24"/>
          <w:szCs w:val="24"/>
        </w:rPr>
        <w:t xml:space="preserve"> </w:t>
      </w:r>
      <w:r w:rsidR="00CE6B04">
        <w:rPr>
          <w:rFonts w:cstheme="minorHAnsi"/>
          <w:sz w:val="24"/>
          <w:szCs w:val="24"/>
        </w:rPr>
        <w:t>another</w:t>
      </w:r>
      <w:r>
        <w:rPr>
          <w:rFonts w:cstheme="minorHAnsi"/>
          <w:sz w:val="24"/>
          <w:szCs w:val="24"/>
        </w:rPr>
        <w:t xml:space="preserve"> </w:t>
      </w:r>
      <w:r w:rsidR="00D4565E">
        <w:rPr>
          <w:rFonts w:cstheme="minorHAnsi"/>
          <w:sz w:val="24"/>
          <w:szCs w:val="24"/>
        </w:rPr>
        <w:t>r</w:t>
      </w:r>
      <w:r w:rsidR="00CE6B04">
        <w:rPr>
          <w:rFonts w:cstheme="minorHAnsi"/>
          <w:sz w:val="24"/>
          <w:szCs w:val="24"/>
        </w:rPr>
        <w:t>elated</w:t>
      </w:r>
      <w:r w:rsidR="00D4565E">
        <w:rPr>
          <w:rFonts w:cstheme="minorHAnsi"/>
          <w:sz w:val="24"/>
          <w:szCs w:val="24"/>
        </w:rPr>
        <w:t xml:space="preserve"> field </w:t>
      </w:r>
    </w:p>
    <w:p w14:paraId="0690959B" w14:textId="77777777" w:rsidR="00A31884" w:rsidRDefault="002A7757" w:rsidP="00A31884">
      <w:pPr>
        <w:tabs>
          <w:tab w:val="left" w:pos="2663"/>
        </w:tabs>
        <w:spacing w:after="60" w:line="240" w:lineRule="auto"/>
        <w:ind w:left="1134" w:hanging="113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Preferred: </w:t>
      </w:r>
    </w:p>
    <w:p w14:paraId="52C74D58" w14:textId="54B2CCCD" w:rsidR="00A31884" w:rsidRDefault="002A7757" w:rsidP="00F11A6D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 xml:space="preserve">Experience of working with health and nutrition sector and understanding of </w:t>
      </w:r>
      <w:r w:rsidR="00CE6B04" w:rsidRPr="00F11A6D">
        <w:rPr>
          <w:rFonts w:cstheme="minorHAnsi"/>
          <w:sz w:val="24"/>
          <w:szCs w:val="24"/>
        </w:rPr>
        <w:t xml:space="preserve">data </w:t>
      </w:r>
      <w:r w:rsidR="00CE6B04">
        <w:rPr>
          <w:rFonts w:cstheme="minorHAnsi"/>
          <w:sz w:val="24"/>
          <w:szCs w:val="24"/>
        </w:rPr>
        <w:t>collection</w:t>
      </w:r>
      <w:r w:rsidRPr="00F11A6D">
        <w:rPr>
          <w:rFonts w:cstheme="minorHAnsi"/>
          <w:sz w:val="24"/>
          <w:szCs w:val="24"/>
        </w:rPr>
        <w:t xml:space="preserve"> and reporting systems within the health programs</w:t>
      </w:r>
      <w:r w:rsidRPr="002A7757" w:rsidDel="00C472DA">
        <w:rPr>
          <w:rFonts w:cstheme="minorHAnsi"/>
          <w:b/>
          <w:bCs/>
          <w:sz w:val="24"/>
          <w:szCs w:val="24"/>
        </w:rPr>
        <w:t xml:space="preserve"> </w:t>
      </w:r>
    </w:p>
    <w:p w14:paraId="24BB5D18" w14:textId="77777777" w:rsidR="00A31884" w:rsidRPr="00F11A6D" w:rsidRDefault="00372F86" w:rsidP="00A31884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>Experience in training and capacity building.</w:t>
      </w:r>
    </w:p>
    <w:p w14:paraId="56F893DB" w14:textId="774CA9F8" w:rsidR="00372F86" w:rsidRPr="00A31884" w:rsidRDefault="00372F86" w:rsidP="00F11A6D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>Familiarity and experience working</w:t>
      </w:r>
      <w:r w:rsidR="008C743C">
        <w:rPr>
          <w:rFonts w:cstheme="minorHAnsi"/>
          <w:sz w:val="24"/>
          <w:szCs w:val="24"/>
        </w:rPr>
        <w:t xml:space="preserve"> </w:t>
      </w:r>
      <w:r w:rsidR="004C7955">
        <w:rPr>
          <w:rFonts w:cstheme="minorHAnsi"/>
          <w:sz w:val="24"/>
          <w:szCs w:val="24"/>
        </w:rPr>
        <w:t>in MNCH &amp; Nutrition program in Pakistan is preferred.</w:t>
      </w:r>
    </w:p>
    <w:p w14:paraId="667A60DA" w14:textId="77777777" w:rsidR="0072451D" w:rsidRPr="00FF1112" w:rsidRDefault="0072451D" w:rsidP="0072451D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</w:p>
    <w:p w14:paraId="14FDE17E" w14:textId="70165B4F" w:rsidR="000F3949" w:rsidRPr="00FF1112" w:rsidRDefault="000F3949" w:rsidP="000F3949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Experience required</w:t>
      </w:r>
      <w:r w:rsidRPr="00FF1112">
        <w:rPr>
          <w:rFonts w:cstheme="minorHAnsi"/>
          <w:sz w:val="24"/>
          <w:szCs w:val="24"/>
        </w:rPr>
        <w:t>:</w:t>
      </w:r>
    </w:p>
    <w:p w14:paraId="7328247E" w14:textId="4DC79096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At least two (0</w:t>
      </w:r>
      <w:r w:rsidR="000360B9">
        <w:rPr>
          <w:rFonts w:cstheme="minorHAnsi"/>
          <w:sz w:val="24"/>
          <w:szCs w:val="24"/>
        </w:rPr>
        <w:t>2</w:t>
      </w:r>
      <w:r w:rsidRPr="00FF1112">
        <w:rPr>
          <w:rFonts w:cstheme="minorHAnsi"/>
          <w:sz w:val="24"/>
          <w:szCs w:val="24"/>
        </w:rPr>
        <w:t xml:space="preserve">) year work experience in nutrition </w:t>
      </w:r>
      <w:r w:rsidR="008F3878" w:rsidRPr="00FF1112">
        <w:rPr>
          <w:rFonts w:cstheme="minorHAnsi"/>
          <w:sz w:val="24"/>
          <w:szCs w:val="24"/>
        </w:rPr>
        <w:t xml:space="preserve">related reporting and data management with </w:t>
      </w:r>
      <w:r w:rsidRPr="00FF1112">
        <w:rPr>
          <w:rFonts w:cstheme="minorHAnsi"/>
          <w:sz w:val="24"/>
          <w:szCs w:val="24"/>
        </w:rPr>
        <w:t xml:space="preserve">sound experience of nutrition </w:t>
      </w:r>
      <w:r w:rsidR="009F3A8D">
        <w:rPr>
          <w:rFonts w:cstheme="minorHAnsi"/>
          <w:sz w:val="24"/>
          <w:szCs w:val="24"/>
        </w:rPr>
        <w:t>service delivery at</w:t>
      </w:r>
      <w:r w:rsidR="006D7A6E">
        <w:rPr>
          <w:rFonts w:cstheme="minorHAnsi"/>
          <w:sz w:val="24"/>
          <w:szCs w:val="24"/>
        </w:rPr>
        <w:t xml:space="preserve"> provincial and districts level</w:t>
      </w:r>
      <w:r w:rsidR="0072451D">
        <w:rPr>
          <w:rFonts w:cstheme="minorHAnsi"/>
          <w:sz w:val="24"/>
          <w:szCs w:val="24"/>
        </w:rPr>
        <w:t>.</w:t>
      </w:r>
      <w:r w:rsidR="006D7A6E">
        <w:rPr>
          <w:rFonts w:cstheme="minorHAnsi"/>
          <w:sz w:val="24"/>
          <w:szCs w:val="24"/>
        </w:rPr>
        <w:t xml:space="preserve"> </w:t>
      </w:r>
    </w:p>
    <w:p w14:paraId="6412962C" w14:textId="77777777" w:rsidR="00D16928" w:rsidRPr="00FF1112" w:rsidRDefault="00D16928" w:rsidP="000F3949">
      <w:pPr>
        <w:spacing w:after="60" w:line="240" w:lineRule="auto"/>
        <w:rPr>
          <w:rFonts w:cstheme="minorHAnsi"/>
          <w:sz w:val="24"/>
          <w:szCs w:val="24"/>
          <w:u w:val="single"/>
        </w:rPr>
      </w:pPr>
    </w:p>
    <w:p w14:paraId="660CDFDF" w14:textId="6F928C05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Skills / Technical skills and knowledge</w:t>
      </w:r>
      <w:r w:rsidRPr="00FF1112">
        <w:rPr>
          <w:rFonts w:cstheme="minorHAnsi"/>
          <w:sz w:val="24"/>
          <w:szCs w:val="24"/>
        </w:rPr>
        <w:t>:</w:t>
      </w:r>
    </w:p>
    <w:p w14:paraId="16F54FA5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Sound interpersonal and communication skills</w:t>
      </w:r>
    </w:p>
    <w:p w14:paraId="5BFD3A6A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Working experience with WHO in nutrition intervention and closely working with DOH will be preferred. </w:t>
      </w:r>
    </w:p>
    <w:p w14:paraId="1CB6EDAB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Ability to show activeness and creativity in working </w:t>
      </w:r>
      <w:proofErr w:type="gramStart"/>
      <w:r w:rsidRPr="00FF1112">
        <w:rPr>
          <w:rFonts w:cstheme="minorHAnsi"/>
          <w:sz w:val="24"/>
          <w:szCs w:val="24"/>
        </w:rPr>
        <w:t>environment</w:t>
      </w:r>
      <w:proofErr w:type="gramEnd"/>
    </w:p>
    <w:p w14:paraId="30C887F2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Excellent reports writing and analytical </w:t>
      </w:r>
      <w:proofErr w:type="gramStart"/>
      <w:r w:rsidRPr="00FF1112">
        <w:rPr>
          <w:rFonts w:cstheme="minorHAnsi"/>
          <w:sz w:val="24"/>
          <w:szCs w:val="24"/>
        </w:rPr>
        <w:t>skills</w:t>
      </w:r>
      <w:proofErr w:type="gramEnd"/>
    </w:p>
    <w:p w14:paraId="18142C0D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Ability to work in the intensive care settings and willingness to travel to intervention sites, frequently.</w:t>
      </w:r>
    </w:p>
    <w:p w14:paraId="266C172B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Sound monitoring and supervision skills </w:t>
      </w:r>
    </w:p>
    <w:p w14:paraId="40D83C99" w14:textId="6C27D08D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  <w:u w:val="single"/>
        </w:rPr>
        <w:t>Language requirements</w:t>
      </w:r>
      <w:r w:rsidRPr="00FF1112">
        <w:rPr>
          <w:rFonts w:cstheme="minorHAnsi"/>
          <w:sz w:val="24"/>
          <w:szCs w:val="24"/>
        </w:rPr>
        <w:t>:</w:t>
      </w:r>
    </w:p>
    <w:p w14:paraId="4299984B" w14:textId="0FF349E5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Excellent spoken and written skills of local and English languages.</w:t>
      </w:r>
    </w:p>
    <w:p w14:paraId="39721381" w14:textId="77777777" w:rsidR="00DD12DB" w:rsidRPr="00FF1112" w:rsidRDefault="00DD12DB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Place of assignment</w:t>
      </w:r>
    </w:p>
    <w:p w14:paraId="4D7A8FD9" w14:textId="36EC49FD" w:rsidR="000F3949" w:rsidRPr="00FF1112" w:rsidRDefault="00DA6ECC" w:rsidP="00DD12DB">
      <w:pPr>
        <w:spacing w:after="60" w:line="240" w:lineRule="auto"/>
        <w:rPr>
          <w:rFonts w:cstheme="minorHAnsi"/>
          <w:sz w:val="24"/>
          <w:szCs w:val="24"/>
        </w:rPr>
      </w:pPr>
      <w:r w:rsidRPr="00DA6ECC">
        <w:rPr>
          <w:rFonts w:cstheme="minorHAnsi"/>
          <w:sz w:val="24"/>
          <w:szCs w:val="24"/>
        </w:rPr>
        <w:lastRenderedPageBreak/>
        <w:t>The selected candidate will be based in Sindh, Punjab, KPK and Balochistan (0</w:t>
      </w:r>
      <w:r>
        <w:rPr>
          <w:rFonts w:cstheme="minorHAnsi"/>
          <w:sz w:val="24"/>
          <w:szCs w:val="24"/>
        </w:rPr>
        <w:t>4</w:t>
      </w:r>
      <w:r w:rsidRPr="00DA6ECC">
        <w:rPr>
          <w:rFonts w:cstheme="minorHAnsi"/>
          <w:sz w:val="24"/>
          <w:szCs w:val="24"/>
        </w:rPr>
        <w:t xml:space="preserve"> Positions), with travel as required/advised by supervisor.</w:t>
      </w:r>
    </w:p>
    <w:p w14:paraId="1329EDD5" w14:textId="0AACCA95" w:rsidR="00544172" w:rsidRPr="000F3949" w:rsidRDefault="00544172" w:rsidP="009E5FD1">
      <w:pPr>
        <w:spacing w:after="60" w:line="240" w:lineRule="auto"/>
        <w:rPr>
          <w:rFonts w:cstheme="minorHAnsi"/>
          <w:i/>
          <w:iCs/>
          <w:sz w:val="12"/>
          <w:szCs w:val="24"/>
        </w:rPr>
      </w:pPr>
    </w:p>
    <w:sectPr w:rsidR="00544172" w:rsidRPr="000F3949" w:rsidSect="000004D1">
      <w:footerReference w:type="default" r:id="rId19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D06B" w14:textId="77777777" w:rsidR="008A0868" w:rsidRDefault="008A0868" w:rsidP="00116345">
      <w:pPr>
        <w:spacing w:after="0" w:line="240" w:lineRule="auto"/>
      </w:pPr>
      <w:r>
        <w:separator/>
      </w:r>
    </w:p>
  </w:endnote>
  <w:endnote w:type="continuationSeparator" w:id="0">
    <w:p w14:paraId="4CD968D8" w14:textId="77777777" w:rsidR="008A0868" w:rsidRDefault="008A0868" w:rsidP="001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56B4" w14:textId="3B944105" w:rsidR="00116345" w:rsidRPr="00116345" w:rsidRDefault="00116345" w:rsidP="00116345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pacing w:val="60"/>
        <w:sz w:val="14"/>
        <w:szCs w:val="14"/>
      </w:rPr>
      <w:t>Page</w:t>
    </w:r>
    <w:r w:rsidRPr="00116345">
      <w:rPr>
        <w:b/>
        <w:bCs/>
        <w:color w:val="808080" w:themeColor="background1" w:themeShade="80"/>
        <w:sz w:val="14"/>
        <w:szCs w:val="14"/>
      </w:rPr>
      <w:t xml:space="preserve"> | </w:t>
    </w:r>
    <w:r w:rsidRPr="00116345">
      <w:rPr>
        <w:b/>
        <w:bCs/>
        <w:color w:val="808080" w:themeColor="background1" w:themeShade="80"/>
        <w:sz w:val="14"/>
        <w:szCs w:val="14"/>
      </w:rPr>
      <w:fldChar w:fldCharType="begin"/>
    </w:r>
    <w:r w:rsidRPr="00116345">
      <w:rPr>
        <w:b/>
        <w:bCs/>
        <w:color w:val="808080" w:themeColor="background1" w:themeShade="80"/>
        <w:sz w:val="14"/>
        <w:szCs w:val="14"/>
      </w:rPr>
      <w:instrText xml:space="preserve"> PAGE   \* MERGEFORMAT </w:instrText>
    </w:r>
    <w:r w:rsidRPr="00116345">
      <w:rPr>
        <w:b/>
        <w:bCs/>
        <w:color w:val="808080" w:themeColor="background1" w:themeShade="80"/>
        <w:sz w:val="14"/>
        <w:szCs w:val="14"/>
      </w:rPr>
      <w:fldChar w:fldCharType="separate"/>
    </w:r>
    <w:r w:rsidR="0072451D">
      <w:rPr>
        <w:b/>
        <w:bCs/>
        <w:noProof/>
        <w:color w:val="808080" w:themeColor="background1" w:themeShade="80"/>
        <w:sz w:val="14"/>
        <w:szCs w:val="14"/>
      </w:rPr>
      <w:t>3</w:t>
    </w:r>
    <w:r w:rsidRPr="00116345">
      <w:rPr>
        <w:b/>
        <w:bCs/>
        <w:noProof/>
        <w:color w:val="808080" w:themeColor="background1" w:themeShade="80"/>
        <w:sz w:val="14"/>
        <w:szCs w:val="14"/>
      </w:rPr>
      <w:fldChar w:fldCharType="end"/>
    </w:r>
  </w:p>
  <w:p w14:paraId="03FBDF2E" w14:textId="77777777" w:rsidR="00116345" w:rsidRDefault="0011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CA2A" w14:textId="77777777" w:rsidR="008A0868" w:rsidRDefault="008A0868" w:rsidP="00116345">
      <w:pPr>
        <w:spacing w:after="0" w:line="240" w:lineRule="auto"/>
      </w:pPr>
      <w:r>
        <w:separator/>
      </w:r>
    </w:p>
  </w:footnote>
  <w:footnote w:type="continuationSeparator" w:id="0">
    <w:p w14:paraId="3D7BD5CE" w14:textId="77777777" w:rsidR="008A0868" w:rsidRDefault="008A0868" w:rsidP="0011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A8"/>
    <w:multiLevelType w:val="hybridMultilevel"/>
    <w:tmpl w:val="C5A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9C0"/>
    <w:multiLevelType w:val="hybridMultilevel"/>
    <w:tmpl w:val="1FA4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3AE"/>
    <w:multiLevelType w:val="hybridMultilevel"/>
    <w:tmpl w:val="92E271D4"/>
    <w:lvl w:ilvl="0" w:tplc="AA20F8E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46C3"/>
    <w:multiLevelType w:val="hybridMultilevel"/>
    <w:tmpl w:val="C02AC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12EF8"/>
    <w:multiLevelType w:val="hybridMultilevel"/>
    <w:tmpl w:val="53C0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2371"/>
    <w:multiLevelType w:val="hybridMultilevel"/>
    <w:tmpl w:val="A5005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472CD"/>
    <w:multiLevelType w:val="hybridMultilevel"/>
    <w:tmpl w:val="F4DADBFC"/>
    <w:lvl w:ilvl="0" w:tplc="F348B64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87938"/>
    <w:multiLevelType w:val="hybridMultilevel"/>
    <w:tmpl w:val="92D67E90"/>
    <w:lvl w:ilvl="0" w:tplc="232A6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856BC"/>
    <w:multiLevelType w:val="hybridMultilevel"/>
    <w:tmpl w:val="79ECE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7E49"/>
    <w:multiLevelType w:val="hybridMultilevel"/>
    <w:tmpl w:val="027E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3003"/>
    <w:multiLevelType w:val="hybridMultilevel"/>
    <w:tmpl w:val="62F81EF8"/>
    <w:lvl w:ilvl="0" w:tplc="68A03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3FBD"/>
    <w:multiLevelType w:val="hybridMultilevel"/>
    <w:tmpl w:val="BC14DA2A"/>
    <w:lvl w:ilvl="0" w:tplc="68A030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86FC9"/>
    <w:multiLevelType w:val="hybridMultilevel"/>
    <w:tmpl w:val="70BA1616"/>
    <w:lvl w:ilvl="0" w:tplc="AA20F8E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F0F02"/>
    <w:multiLevelType w:val="hybridMultilevel"/>
    <w:tmpl w:val="0356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2E50"/>
    <w:multiLevelType w:val="hybridMultilevel"/>
    <w:tmpl w:val="5232A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26462"/>
    <w:multiLevelType w:val="hybridMultilevel"/>
    <w:tmpl w:val="7C0A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6799">
    <w:abstractNumId w:val="11"/>
  </w:num>
  <w:num w:numId="2" w16cid:durableId="566188868">
    <w:abstractNumId w:val="14"/>
  </w:num>
  <w:num w:numId="3" w16cid:durableId="1947425061">
    <w:abstractNumId w:val="8"/>
  </w:num>
  <w:num w:numId="4" w16cid:durableId="1460805988">
    <w:abstractNumId w:val="1"/>
  </w:num>
  <w:num w:numId="5" w16cid:durableId="1840148388">
    <w:abstractNumId w:val="13"/>
  </w:num>
  <w:num w:numId="6" w16cid:durableId="1219168325">
    <w:abstractNumId w:val="5"/>
  </w:num>
  <w:num w:numId="7" w16cid:durableId="2121104642">
    <w:abstractNumId w:val="10"/>
  </w:num>
  <w:num w:numId="8" w16cid:durableId="1256089345">
    <w:abstractNumId w:val="6"/>
  </w:num>
  <w:num w:numId="9" w16cid:durableId="278609295">
    <w:abstractNumId w:val="2"/>
  </w:num>
  <w:num w:numId="10" w16cid:durableId="494689771">
    <w:abstractNumId w:val="9"/>
  </w:num>
  <w:num w:numId="11" w16cid:durableId="714041963">
    <w:abstractNumId w:val="4"/>
  </w:num>
  <w:num w:numId="12" w16cid:durableId="82803747">
    <w:abstractNumId w:val="12"/>
  </w:num>
  <w:num w:numId="13" w16cid:durableId="1993168187">
    <w:abstractNumId w:val="15"/>
  </w:num>
  <w:num w:numId="14" w16cid:durableId="824862800">
    <w:abstractNumId w:val="0"/>
  </w:num>
  <w:num w:numId="15" w16cid:durableId="1297644917">
    <w:abstractNumId w:val="3"/>
  </w:num>
  <w:num w:numId="16" w16cid:durableId="137877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D1"/>
    <w:rsid w:val="000004D1"/>
    <w:rsid w:val="000360B9"/>
    <w:rsid w:val="00036B8A"/>
    <w:rsid w:val="000372C9"/>
    <w:rsid w:val="000474A7"/>
    <w:rsid w:val="00051998"/>
    <w:rsid w:val="00051CB0"/>
    <w:rsid w:val="0005232C"/>
    <w:rsid w:val="00070180"/>
    <w:rsid w:val="00074C68"/>
    <w:rsid w:val="00082F41"/>
    <w:rsid w:val="000951F5"/>
    <w:rsid w:val="000B0AEF"/>
    <w:rsid w:val="000D13AB"/>
    <w:rsid w:val="000D5496"/>
    <w:rsid w:val="000E2F1C"/>
    <w:rsid w:val="000E7E91"/>
    <w:rsid w:val="000F1260"/>
    <w:rsid w:val="000F279B"/>
    <w:rsid w:val="000F3949"/>
    <w:rsid w:val="000F4FC7"/>
    <w:rsid w:val="0010171E"/>
    <w:rsid w:val="00106E67"/>
    <w:rsid w:val="001126D6"/>
    <w:rsid w:val="00115623"/>
    <w:rsid w:val="00116345"/>
    <w:rsid w:val="00116A84"/>
    <w:rsid w:val="00116FFF"/>
    <w:rsid w:val="00131B85"/>
    <w:rsid w:val="00137A70"/>
    <w:rsid w:val="00160A99"/>
    <w:rsid w:val="001613A7"/>
    <w:rsid w:val="00187AEA"/>
    <w:rsid w:val="00195BC8"/>
    <w:rsid w:val="00197676"/>
    <w:rsid w:val="001A1085"/>
    <w:rsid w:val="001B3D63"/>
    <w:rsid w:val="001B58B3"/>
    <w:rsid w:val="001C77EA"/>
    <w:rsid w:val="001D331F"/>
    <w:rsid w:val="001F7DDE"/>
    <w:rsid w:val="00206F83"/>
    <w:rsid w:val="00215F7A"/>
    <w:rsid w:val="00220549"/>
    <w:rsid w:val="00231AD6"/>
    <w:rsid w:val="00243CBF"/>
    <w:rsid w:val="002574F3"/>
    <w:rsid w:val="00276FD7"/>
    <w:rsid w:val="002824FD"/>
    <w:rsid w:val="0028769C"/>
    <w:rsid w:val="00287A4E"/>
    <w:rsid w:val="002A18EF"/>
    <w:rsid w:val="002A7757"/>
    <w:rsid w:val="002B0E81"/>
    <w:rsid w:val="002B2EB3"/>
    <w:rsid w:val="002B4224"/>
    <w:rsid w:val="002C5403"/>
    <w:rsid w:val="002D386F"/>
    <w:rsid w:val="002F06CC"/>
    <w:rsid w:val="002F7C40"/>
    <w:rsid w:val="00317299"/>
    <w:rsid w:val="00320283"/>
    <w:rsid w:val="003345BC"/>
    <w:rsid w:val="003357F1"/>
    <w:rsid w:val="003476E3"/>
    <w:rsid w:val="003661D0"/>
    <w:rsid w:val="00372F86"/>
    <w:rsid w:val="003A23FD"/>
    <w:rsid w:val="003B7D71"/>
    <w:rsid w:val="003C6B15"/>
    <w:rsid w:val="003F1B24"/>
    <w:rsid w:val="003F34E9"/>
    <w:rsid w:val="00415342"/>
    <w:rsid w:val="00415B6E"/>
    <w:rsid w:val="00422144"/>
    <w:rsid w:val="004439C7"/>
    <w:rsid w:val="0046170F"/>
    <w:rsid w:val="004619AA"/>
    <w:rsid w:val="004625D7"/>
    <w:rsid w:val="00477690"/>
    <w:rsid w:val="004871E6"/>
    <w:rsid w:val="00492039"/>
    <w:rsid w:val="0049478B"/>
    <w:rsid w:val="004A10BF"/>
    <w:rsid w:val="004B7773"/>
    <w:rsid w:val="004C7955"/>
    <w:rsid w:val="004E52BD"/>
    <w:rsid w:val="004F089B"/>
    <w:rsid w:val="005102DB"/>
    <w:rsid w:val="00521C26"/>
    <w:rsid w:val="00536BCD"/>
    <w:rsid w:val="00537408"/>
    <w:rsid w:val="00544172"/>
    <w:rsid w:val="0056700B"/>
    <w:rsid w:val="00567373"/>
    <w:rsid w:val="00577039"/>
    <w:rsid w:val="005C0E8E"/>
    <w:rsid w:val="005C5ACD"/>
    <w:rsid w:val="005D2E6C"/>
    <w:rsid w:val="005E3A88"/>
    <w:rsid w:val="00604022"/>
    <w:rsid w:val="0061211D"/>
    <w:rsid w:val="00613C48"/>
    <w:rsid w:val="0061798F"/>
    <w:rsid w:val="00617A66"/>
    <w:rsid w:val="00620B0C"/>
    <w:rsid w:val="00641B79"/>
    <w:rsid w:val="00660E34"/>
    <w:rsid w:val="0068317E"/>
    <w:rsid w:val="0068484C"/>
    <w:rsid w:val="00686C8C"/>
    <w:rsid w:val="006D2382"/>
    <w:rsid w:val="006D7A6E"/>
    <w:rsid w:val="006F002B"/>
    <w:rsid w:val="006F7897"/>
    <w:rsid w:val="00700D68"/>
    <w:rsid w:val="00707A22"/>
    <w:rsid w:val="007138B3"/>
    <w:rsid w:val="00716B7B"/>
    <w:rsid w:val="00722942"/>
    <w:rsid w:val="007236F7"/>
    <w:rsid w:val="0072451D"/>
    <w:rsid w:val="0072517E"/>
    <w:rsid w:val="007251CA"/>
    <w:rsid w:val="007340FE"/>
    <w:rsid w:val="00750148"/>
    <w:rsid w:val="00781237"/>
    <w:rsid w:val="00792B98"/>
    <w:rsid w:val="007959C1"/>
    <w:rsid w:val="00795A5C"/>
    <w:rsid w:val="007A21A2"/>
    <w:rsid w:val="007A2C22"/>
    <w:rsid w:val="007B6187"/>
    <w:rsid w:val="007E1243"/>
    <w:rsid w:val="007E5F94"/>
    <w:rsid w:val="00801149"/>
    <w:rsid w:val="00815484"/>
    <w:rsid w:val="00822A27"/>
    <w:rsid w:val="00824F02"/>
    <w:rsid w:val="00845437"/>
    <w:rsid w:val="00863378"/>
    <w:rsid w:val="0086768D"/>
    <w:rsid w:val="00881301"/>
    <w:rsid w:val="00893CCE"/>
    <w:rsid w:val="008A0868"/>
    <w:rsid w:val="008A6D7E"/>
    <w:rsid w:val="008B1135"/>
    <w:rsid w:val="008C2FB5"/>
    <w:rsid w:val="008C743C"/>
    <w:rsid w:val="008E0C45"/>
    <w:rsid w:val="008E6037"/>
    <w:rsid w:val="008F3878"/>
    <w:rsid w:val="0090375F"/>
    <w:rsid w:val="00912361"/>
    <w:rsid w:val="00922B66"/>
    <w:rsid w:val="009341B7"/>
    <w:rsid w:val="00935C8D"/>
    <w:rsid w:val="009433AE"/>
    <w:rsid w:val="009439E6"/>
    <w:rsid w:val="009452B2"/>
    <w:rsid w:val="009616DD"/>
    <w:rsid w:val="00967F45"/>
    <w:rsid w:val="00980302"/>
    <w:rsid w:val="00995A17"/>
    <w:rsid w:val="009B6139"/>
    <w:rsid w:val="009C351C"/>
    <w:rsid w:val="009D7910"/>
    <w:rsid w:val="009E5FD1"/>
    <w:rsid w:val="009F3A8D"/>
    <w:rsid w:val="009F3BF4"/>
    <w:rsid w:val="00A022C5"/>
    <w:rsid w:val="00A238D0"/>
    <w:rsid w:val="00A24205"/>
    <w:rsid w:val="00A31884"/>
    <w:rsid w:val="00A44A30"/>
    <w:rsid w:val="00A83ED8"/>
    <w:rsid w:val="00AB43F0"/>
    <w:rsid w:val="00AC0569"/>
    <w:rsid w:val="00AC609E"/>
    <w:rsid w:val="00AD0ADE"/>
    <w:rsid w:val="00AD7460"/>
    <w:rsid w:val="00AE702E"/>
    <w:rsid w:val="00AF20FC"/>
    <w:rsid w:val="00B05105"/>
    <w:rsid w:val="00B0658B"/>
    <w:rsid w:val="00B118F8"/>
    <w:rsid w:val="00B35EFE"/>
    <w:rsid w:val="00B4033E"/>
    <w:rsid w:val="00B522E4"/>
    <w:rsid w:val="00B52C2B"/>
    <w:rsid w:val="00B62B08"/>
    <w:rsid w:val="00B62E64"/>
    <w:rsid w:val="00B638AA"/>
    <w:rsid w:val="00B854B0"/>
    <w:rsid w:val="00B868C0"/>
    <w:rsid w:val="00B94255"/>
    <w:rsid w:val="00BE7568"/>
    <w:rsid w:val="00C01C77"/>
    <w:rsid w:val="00C05E37"/>
    <w:rsid w:val="00C150A2"/>
    <w:rsid w:val="00C4053C"/>
    <w:rsid w:val="00C472DA"/>
    <w:rsid w:val="00C53424"/>
    <w:rsid w:val="00C61D80"/>
    <w:rsid w:val="00C64E8C"/>
    <w:rsid w:val="00C807C9"/>
    <w:rsid w:val="00C83236"/>
    <w:rsid w:val="00C955EE"/>
    <w:rsid w:val="00CA25FB"/>
    <w:rsid w:val="00CA7FCB"/>
    <w:rsid w:val="00CC5DFA"/>
    <w:rsid w:val="00CE1F46"/>
    <w:rsid w:val="00CE695C"/>
    <w:rsid w:val="00CE6B04"/>
    <w:rsid w:val="00D01935"/>
    <w:rsid w:val="00D1490C"/>
    <w:rsid w:val="00D16928"/>
    <w:rsid w:val="00D16EF3"/>
    <w:rsid w:val="00D17D2A"/>
    <w:rsid w:val="00D32193"/>
    <w:rsid w:val="00D33C9F"/>
    <w:rsid w:val="00D35FDD"/>
    <w:rsid w:val="00D37D11"/>
    <w:rsid w:val="00D4565E"/>
    <w:rsid w:val="00D5251C"/>
    <w:rsid w:val="00D5374F"/>
    <w:rsid w:val="00D565D1"/>
    <w:rsid w:val="00D6401F"/>
    <w:rsid w:val="00D86EFB"/>
    <w:rsid w:val="00DA2535"/>
    <w:rsid w:val="00DA266B"/>
    <w:rsid w:val="00DA2CC9"/>
    <w:rsid w:val="00DA6ECC"/>
    <w:rsid w:val="00DB658F"/>
    <w:rsid w:val="00DD12DB"/>
    <w:rsid w:val="00DD3A5D"/>
    <w:rsid w:val="00DF1F7B"/>
    <w:rsid w:val="00E12ABD"/>
    <w:rsid w:val="00E145EF"/>
    <w:rsid w:val="00E15037"/>
    <w:rsid w:val="00E2466F"/>
    <w:rsid w:val="00E34CA9"/>
    <w:rsid w:val="00E36CE8"/>
    <w:rsid w:val="00E4105E"/>
    <w:rsid w:val="00E41AE9"/>
    <w:rsid w:val="00E464FF"/>
    <w:rsid w:val="00E46A37"/>
    <w:rsid w:val="00E6485E"/>
    <w:rsid w:val="00E810E3"/>
    <w:rsid w:val="00E83702"/>
    <w:rsid w:val="00E94048"/>
    <w:rsid w:val="00E96A00"/>
    <w:rsid w:val="00EA0B13"/>
    <w:rsid w:val="00EA5321"/>
    <w:rsid w:val="00EB7D5F"/>
    <w:rsid w:val="00EC0579"/>
    <w:rsid w:val="00EC37E3"/>
    <w:rsid w:val="00EC7B40"/>
    <w:rsid w:val="00ED22FE"/>
    <w:rsid w:val="00ED4679"/>
    <w:rsid w:val="00ED7CFD"/>
    <w:rsid w:val="00F0219F"/>
    <w:rsid w:val="00F11A6D"/>
    <w:rsid w:val="00F21870"/>
    <w:rsid w:val="00F553AC"/>
    <w:rsid w:val="00F75F44"/>
    <w:rsid w:val="00F92F48"/>
    <w:rsid w:val="00FC3999"/>
    <w:rsid w:val="00FC672A"/>
    <w:rsid w:val="00FE0045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E023F"/>
  <w15:docId w15:val="{A82C5310-DF32-43CB-9471-5C07843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45"/>
  </w:style>
  <w:style w:type="paragraph" w:styleId="Footer">
    <w:name w:val="footer"/>
    <w:basedOn w:val="Normal"/>
    <w:link w:val="Foot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45"/>
  </w:style>
  <w:style w:type="character" w:styleId="Hyperlink">
    <w:name w:val="Hyperlink"/>
    <w:basedOn w:val="DefaultParagraphFont"/>
    <w:uiPriority w:val="99"/>
    <w:unhideWhenUsed/>
    <w:rsid w:val="006040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4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9425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4255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942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2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shtarn@who.int" TargetMode="External"/><Relationship Id="rId18" Type="http://schemas.openxmlformats.org/officeDocument/2006/relationships/hyperlink" Target="mailto:mahipalap@who.i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home@who.int" TargetMode="External"/><Relationship Id="rId17" Type="http://schemas.openxmlformats.org/officeDocument/2006/relationships/hyperlink" Target="mailto:sherania@who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anmaz@who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unirb@who.i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gulzar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C84EA2BDDAD4CB30425BFA01B97DC" ma:contentTypeVersion="7" ma:contentTypeDescription="Create a new document." ma:contentTypeScope="" ma:versionID="2630a95e65e98b86a96760bb0bd22ca2">
  <xsd:schema xmlns:xsd="http://www.w3.org/2001/XMLSchema" xmlns:xs="http://www.w3.org/2001/XMLSchema" xmlns:p="http://schemas.microsoft.com/office/2006/metadata/properties" xmlns:ns3="5846ba97-b9f2-42b7-8652-2552d4c52869" xmlns:ns4="5b5987a0-66ab-4e63-a0e6-c9dd64b4004a" targetNamespace="http://schemas.microsoft.com/office/2006/metadata/properties" ma:root="true" ma:fieldsID="659d3e68315dd664d34be4650abf28d2" ns3:_="" ns4:_="">
    <xsd:import namespace="5846ba97-b9f2-42b7-8652-2552d4c52869"/>
    <xsd:import namespace="5b5987a0-66ab-4e63-a0e6-c9dd64b40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ba97-b9f2-42b7-8652-2552d4c5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87a0-66ab-4e63-a0e6-c9dd64b4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BC189-4E67-45BC-A5A4-11F5A4C2A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673D5-FF60-432D-AFF1-9DBA30189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229E2-0840-46E8-A5E1-03F5C2C02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50CFE-FB8B-465E-B947-44A4A357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ba97-b9f2-42b7-8652-2552d4c52869"/>
    <ds:schemaRef ds:uri="5b5987a0-66ab-4e63-a0e6-c9dd64b4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PACQUETET, Elise</dc:creator>
  <cp:lastModifiedBy>NISHTAR, Dr Noureen</cp:lastModifiedBy>
  <cp:revision>5</cp:revision>
  <cp:lastPrinted>2023-01-03T06:40:00Z</cp:lastPrinted>
  <dcterms:created xsi:type="dcterms:W3CDTF">2023-11-09T07:46:00Z</dcterms:created>
  <dcterms:modified xsi:type="dcterms:W3CDTF">2023-11-16T07:42:00Z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0x010100FE7C84EA2BDDAD4CB30425BFA01B97DC</vt:lpwstr>
  </property>
</Properties>
</file>