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103" w:rsidRPr="00E70103" w:rsidRDefault="00E70103" w:rsidP="00E70103">
      <w:pPr>
        <w:spacing w:after="0" w:line="240" w:lineRule="auto"/>
        <w:jc w:val="center"/>
        <w:rPr>
          <w:rFonts w:ascii="Times New Roman" w:eastAsia="Times New Roman" w:hAnsi="Times New Roman" w:cs="Times New Roman"/>
          <w:color w:val="222222"/>
          <w:sz w:val="10"/>
          <w:szCs w:val="10"/>
        </w:rPr>
      </w:pPr>
      <w:r w:rsidRPr="00E70103">
        <w:rPr>
          <w:rFonts w:ascii="Book Antiqua" w:eastAsia="Times New Roman" w:hAnsi="Book Antiqua" w:cs="Times New Roman"/>
          <w:b/>
          <w:bCs/>
          <w:color w:val="222222"/>
        </w:rPr>
        <w:t> District Monitors/Campaign Support Officers </w:t>
      </w:r>
    </w:p>
    <w:p w:rsidR="00E70103" w:rsidRPr="00E70103" w:rsidRDefault="00E70103" w:rsidP="00E70103">
      <w:pPr>
        <w:spacing w:after="0" w:line="240" w:lineRule="auto"/>
        <w:jc w:val="center"/>
        <w:rPr>
          <w:rFonts w:ascii="Times New Roman" w:eastAsia="Times New Roman" w:hAnsi="Times New Roman" w:cs="Times New Roman"/>
          <w:color w:val="222222"/>
          <w:sz w:val="10"/>
          <w:szCs w:val="10"/>
        </w:rPr>
      </w:pPr>
      <w:r w:rsidRPr="00E70103">
        <w:rPr>
          <w:rFonts w:ascii="Book Antiqua" w:eastAsia="Times New Roman" w:hAnsi="Book Antiqua" w:cs="Times New Roman"/>
          <w:b/>
          <w:bCs/>
          <w:color w:val="222222"/>
        </w:rPr>
        <w:br/>
      </w:r>
    </w:p>
    <w:p w:rsidR="00E70103" w:rsidRPr="00E70103" w:rsidRDefault="00E70103" w:rsidP="00E70103">
      <w:pPr>
        <w:spacing w:after="0" w:line="240" w:lineRule="auto"/>
        <w:jc w:val="center"/>
        <w:rPr>
          <w:rFonts w:ascii="Helvetica" w:eastAsia="Times New Roman" w:hAnsi="Helvetica" w:cs="Helvetica"/>
          <w:color w:val="222222"/>
          <w:sz w:val="16"/>
          <w:szCs w:val="16"/>
        </w:rPr>
      </w:pPr>
      <w:r w:rsidRPr="00E70103">
        <w:rPr>
          <w:rFonts w:ascii="Book Antiqua" w:eastAsia="Times New Roman" w:hAnsi="Book Antiqua" w:cs="Helvetica"/>
          <w:color w:val="222222"/>
        </w:rPr>
        <w:t> DESCRIPTION OF ASSIGNMENT </w:t>
      </w:r>
    </w:p>
    <w:p w:rsidR="00E70103" w:rsidRPr="00E70103" w:rsidRDefault="00E70103" w:rsidP="00E70103">
      <w:pPr>
        <w:spacing w:after="0" w:line="240" w:lineRule="auto"/>
        <w:jc w:val="center"/>
        <w:rPr>
          <w:rFonts w:ascii="Helvetica" w:eastAsia="Times New Roman" w:hAnsi="Helvetica" w:cs="Helvetica"/>
          <w:color w:val="222222"/>
          <w:sz w:val="16"/>
          <w:szCs w:val="16"/>
        </w:rPr>
      </w:pPr>
      <w:r w:rsidRPr="00E70103">
        <w:rPr>
          <w:rFonts w:ascii="Book Antiqua" w:eastAsia="Times New Roman" w:hAnsi="Book Antiqua" w:cs="Helvetica"/>
          <w:color w:val="222222"/>
        </w:rPr>
        <w:br/>
      </w:r>
    </w:p>
    <w:p w:rsidR="00E70103" w:rsidRPr="00E70103" w:rsidRDefault="00E70103" w:rsidP="00E70103">
      <w:pPr>
        <w:spacing w:after="0" w:line="240" w:lineRule="auto"/>
        <w:rPr>
          <w:rFonts w:ascii="Helvetica" w:eastAsia="Times New Roman" w:hAnsi="Helvetica" w:cs="Helvetica"/>
          <w:color w:val="222222"/>
          <w:sz w:val="16"/>
          <w:szCs w:val="16"/>
        </w:rPr>
      </w:pPr>
      <w:r w:rsidRPr="00E70103">
        <w:rPr>
          <w:rFonts w:ascii="Book Antiqua" w:eastAsia="Times New Roman" w:hAnsi="Book Antiqua" w:cs="Helvetica"/>
          <w:color w:val="222222"/>
        </w:rPr>
        <w:t>      </w:t>
      </w:r>
      <w:r w:rsidRPr="00E70103">
        <w:rPr>
          <w:rFonts w:ascii="Book Antiqua" w:eastAsia="Times New Roman" w:hAnsi="Book Antiqua" w:cs="Helvetica"/>
          <w:b/>
          <w:bCs/>
          <w:color w:val="222222"/>
        </w:rPr>
        <w:t>General Information</w:t>
      </w:r>
    </w:p>
    <w:p w:rsidR="00E70103" w:rsidRPr="00E70103" w:rsidRDefault="00E70103" w:rsidP="00E70103">
      <w:pPr>
        <w:numPr>
          <w:ilvl w:val="0"/>
          <w:numId w:val="1"/>
        </w:numPr>
        <w:spacing w:before="100" w:beforeAutospacing="1" w:after="100" w:afterAutospacing="1" w:line="240" w:lineRule="auto"/>
        <w:rPr>
          <w:rFonts w:ascii="Helvetica" w:eastAsia="Times New Roman" w:hAnsi="Helvetica" w:cs="Helvetica"/>
          <w:color w:val="222222"/>
          <w:sz w:val="16"/>
          <w:szCs w:val="16"/>
        </w:rPr>
      </w:pPr>
      <w:r w:rsidRPr="00E70103">
        <w:rPr>
          <w:rFonts w:ascii="Book Antiqua" w:eastAsia="Times New Roman" w:hAnsi="Book Antiqua" w:cs="Helvetica"/>
          <w:color w:val="222222"/>
        </w:rPr>
        <w:t>Country of Assignment:                        Pakistan</w:t>
      </w:r>
    </w:p>
    <w:p w:rsidR="00E70103" w:rsidRPr="00E70103" w:rsidRDefault="00E70103" w:rsidP="00E70103">
      <w:pPr>
        <w:numPr>
          <w:ilvl w:val="0"/>
          <w:numId w:val="1"/>
        </w:numPr>
        <w:spacing w:before="100" w:beforeAutospacing="1" w:after="100" w:afterAutospacing="1" w:line="240" w:lineRule="auto"/>
        <w:rPr>
          <w:rFonts w:ascii="Helvetica" w:eastAsia="Times New Roman" w:hAnsi="Helvetica" w:cs="Helvetica"/>
          <w:color w:val="222222"/>
          <w:sz w:val="16"/>
          <w:szCs w:val="16"/>
        </w:rPr>
      </w:pPr>
      <w:r w:rsidRPr="00E70103">
        <w:rPr>
          <w:rFonts w:ascii="Book Antiqua" w:eastAsia="Times New Roman" w:hAnsi="Book Antiqua" w:cs="Helvetica"/>
          <w:color w:val="222222"/>
        </w:rPr>
        <w:t>Agency Name/Host Institute:             World Health Organization (WHO)</w:t>
      </w:r>
    </w:p>
    <w:p w:rsidR="00E70103" w:rsidRPr="00E70103" w:rsidRDefault="00E70103" w:rsidP="00E70103">
      <w:pPr>
        <w:numPr>
          <w:ilvl w:val="0"/>
          <w:numId w:val="1"/>
        </w:numPr>
        <w:spacing w:before="100" w:beforeAutospacing="1" w:after="100" w:afterAutospacing="1" w:line="240" w:lineRule="auto"/>
        <w:rPr>
          <w:rFonts w:ascii="Helvetica" w:eastAsia="Times New Roman" w:hAnsi="Helvetica" w:cs="Helvetica"/>
          <w:color w:val="222222"/>
          <w:sz w:val="16"/>
          <w:szCs w:val="16"/>
        </w:rPr>
      </w:pPr>
      <w:r w:rsidRPr="00E70103">
        <w:rPr>
          <w:rFonts w:ascii="Book Antiqua" w:eastAsia="Times New Roman" w:hAnsi="Book Antiqua" w:cs="Helvetica"/>
          <w:color w:val="222222"/>
        </w:rPr>
        <w:t>Category:                                                 District Level</w:t>
      </w:r>
    </w:p>
    <w:p w:rsidR="00E70103" w:rsidRPr="00E70103" w:rsidRDefault="00E70103" w:rsidP="00E70103">
      <w:pPr>
        <w:numPr>
          <w:ilvl w:val="0"/>
          <w:numId w:val="1"/>
        </w:numPr>
        <w:spacing w:before="100" w:beforeAutospacing="1" w:after="100" w:afterAutospacing="1" w:line="240" w:lineRule="auto"/>
        <w:rPr>
          <w:rFonts w:ascii="Helvetica" w:eastAsia="Times New Roman" w:hAnsi="Helvetica" w:cs="Helvetica"/>
          <w:color w:val="222222"/>
          <w:sz w:val="16"/>
          <w:szCs w:val="16"/>
        </w:rPr>
      </w:pPr>
      <w:r w:rsidRPr="00E70103">
        <w:rPr>
          <w:rFonts w:ascii="Book Antiqua" w:eastAsia="Times New Roman" w:hAnsi="Book Antiqua" w:cs="Helvetica"/>
          <w:color w:val="222222"/>
        </w:rPr>
        <w:t>Number of Monitors:                             District</w:t>
      </w:r>
    </w:p>
    <w:p w:rsidR="00E70103" w:rsidRPr="00E70103" w:rsidRDefault="00E70103" w:rsidP="00E70103">
      <w:pPr>
        <w:numPr>
          <w:ilvl w:val="0"/>
          <w:numId w:val="1"/>
        </w:numPr>
        <w:spacing w:before="100" w:beforeAutospacing="1" w:after="100" w:afterAutospacing="1" w:line="240" w:lineRule="auto"/>
        <w:rPr>
          <w:rFonts w:ascii="Helvetica" w:eastAsia="Times New Roman" w:hAnsi="Helvetica" w:cs="Helvetica"/>
          <w:color w:val="222222"/>
          <w:sz w:val="16"/>
          <w:szCs w:val="16"/>
        </w:rPr>
      </w:pPr>
      <w:r w:rsidRPr="00E70103">
        <w:rPr>
          <w:rFonts w:ascii="Book Antiqua" w:eastAsia="Times New Roman" w:hAnsi="Book Antiqua" w:cs="Helvetica"/>
          <w:color w:val="222222"/>
        </w:rPr>
        <w:t>Duty Station, Country                           List of District annexed</w:t>
      </w:r>
    </w:p>
    <w:p w:rsidR="00E70103" w:rsidRPr="00E70103" w:rsidRDefault="00E70103" w:rsidP="00E70103">
      <w:pPr>
        <w:numPr>
          <w:ilvl w:val="0"/>
          <w:numId w:val="1"/>
        </w:numPr>
        <w:spacing w:before="100" w:beforeAutospacing="1" w:after="100" w:afterAutospacing="1" w:line="240" w:lineRule="auto"/>
        <w:rPr>
          <w:rFonts w:ascii="Helvetica" w:eastAsia="Times New Roman" w:hAnsi="Helvetica" w:cs="Helvetica"/>
          <w:color w:val="222222"/>
          <w:sz w:val="16"/>
          <w:szCs w:val="16"/>
        </w:rPr>
      </w:pPr>
      <w:r w:rsidRPr="00E70103">
        <w:rPr>
          <w:rFonts w:ascii="Book Antiqua" w:eastAsia="Times New Roman" w:hAnsi="Book Antiqua" w:cs="Helvetica"/>
          <w:color w:val="222222"/>
        </w:rPr>
        <w:t xml:space="preserve">Duration (in </w:t>
      </w:r>
      <w:proofErr w:type="gramStart"/>
      <w:r w:rsidRPr="00E70103">
        <w:rPr>
          <w:rFonts w:ascii="Book Antiqua" w:eastAsia="Times New Roman" w:hAnsi="Book Antiqua" w:cs="Helvetica"/>
          <w:color w:val="222222"/>
        </w:rPr>
        <w:t>months)   </w:t>
      </w:r>
      <w:proofErr w:type="gramEnd"/>
      <w:r w:rsidRPr="00E70103">
        <w:rPr>
          <w:rFonts w:ascii="Book Antiqua" w:eastAsia="Times New Roman" w:hAnsi="Book Antiqua" w:cs="Helvetica"/>
          <w:color w:val="222222"/>
        </w:rPr>
        <w:t xml:space="preserve">                          4 months contract</w:t>
      </w:r>
    </w:p>
    <w:p w:rsidR="00E70103" w:rsidRPr="00E70103" w:rsidRDefault="00E70103" w:rsidP="00E70103">
      <w:pPr>
        <w:numPr>
          <w:ilvl w:val="0"/>
          <w:numId w:val="1"/>
        </w:numPr>
        <w:spacing w:before="100" w:beforeAutospacing="1" w:after="100" w:afterAutospacing="1" w:line="240" w:lineRule="auto"/>
        <w:rPr>
          <w:rFonts w:ascii="Helvetica" w:eastAsia="Times New Roman" w:hAnsi="Helvetica" w:cs="Helvetica"/>
          <w:color w:val="222222"/>
          <w:sz w:val="16"/>
          <w:szCs w:val="16"/>
        </w:rPr>
      </w:pPr>
      <w:r w:rsidRPr="00E70103">
        <w:rPr>
          <w:rFonts w:ascii="Book Antiqua" w:eastAsia="Times New Roman" w:hAnsi="Book Antiqua" w:cs="Helvetica"/>
          <w:color w:val="222222"/>
        </w:rPr>
        <w:t>Expected Starting Date:                         Immediate</w:t>
      </w:r>
    </w:p>
    <w:p w:rsidR="00E70103" w:rsidRPr="00E70103" w:rsidRDefault="00E70103" w:rsidP="00E70103">
      <w:pPr>
        <w:numPr>
          <w:ilvl w:val="0"/>
          <w:numId w:val="1"/>
        </w:numPr>
        <w:spacing w:before="100" w:beforeAutospacing="1" w:after="100" w:afterAutospacing="1" w:line="240" w:lineRule="auto"/>
        <w:rPr>
          <w:rFonts w:ascii="Helvetica" w:eastAsia="Times New Roman" w:hAnsi="Helvetica" w:cs="Helvetica"/>
          <w:color w:val="222222"/>
          <w:sz w:val="16"/>
          <w:szCs w:val="16"/>
        </w:rPr>
      </w:pPr>
      <w:r w:rsidRPr="00E70103">
        <w:rPr>
          <w:rFonts w:ascii="Book Antiqua" w:eastAsia="Times New Roman" w:hAnsi="Book Antiqua" w:cs="Helvetica"/>
          <w:color w:val="222222"/>
        </w:rPr>
        <w:t>Monthly Salary:                                      District Monitor will be paid a monthly allowance/salary of RS 82,500 all-inclusive and transportation will be provided by WHO for field work only.</w:t>
      </w:r>
    </w:p>
    <w:p w:rsidR="00E70103" w:rsidRPr="00E70103" w:rsidRDefault="00E70103" w:rsidP="00E70103">
      <w:pPr>
        <w:spacing w:after="0" w:line="240" w:lineRule="auto"/>
        <w:jc w:val="center"/>
        <w:rPr>
          <w:rFonts w:ascii="Helvetica" w:eastAsia="Times New Roman" w:hAnsi="Helvetica" w:cs="Helvetica"/>
          <w:color w:val="222222"/>
          <w:sz w:val="16"/>
          <w:szCs w:val="16"/>
        </w:rPr>
      </w:pPr>
    </w:p>
    <w:p w:rsidR="00E70103" w:rsidRPr="00E70103" w:rsidRDefault="00E70103" w:rsidP="00E70103">
      <w:pPr>
        <w:spacing w:after="0" w:line="240" w:lineRule="auto"/>
        <w:jc w:val="center"/>
        <w:rPr>
          <w:rFonts w:ascii="Helvetica" w:eastAsia="Times New Roman" w:hAnsi="Helvetica" w:cs="Helvetica"/>
          <w:color w:val="222222"/>
          <w:sz w:val="16"/>
          <w:szCs w:val="16"/>
        </w:rPr>
      </w:pPr>
      <w:r w:rsidRPr="00E70103">
        <w:rPr>
          <w:rFonts w:ascii="Book Antiqua" w:eastAsia="Times New Roman" w:hAnsi="Book Antiqua" w:cs="Helvetica"/>
          <w:color w:val="222222"/>
        </w:rPr>
        <w:t> </w:t>
      </w:r>
      <w:r w:rsidRPr="00E70103">
        <w:rPr>
          <w:rFonts w:ascii="Book Antiqua" w:eastAsia="Times New Roman" w:hAnsi="Book Antiqua" w:cs="Helvetica"/>
          <w:b/>
          <w:bCs/>
          <w:color w:val="222222"/>
        </w:rPr>
        <w:t>Assignment Title: District Monitor </w:t>
      </w:r>
    </w:p>
    <w:p w:rsidR="00E70103" w:rsidRPr="00E70103" w:rsidRDefault="00E70103" w:rsidP="00E70103">
      <w:pPr>
        <w:spacing w:after="0" w:line="240" w:lineRule="auto"/>
        <w:jc w:val="center"/>
        <w:rPr>
          <w:rFonts w:ascii="Helvetica" w:eastAsia="Times New Roman" w:hAnsi="Helvetica" w:cs="Helvetica"/>
          <w:color w:val="222222"/>
          <w:sz w:val="16"/>
          <w:szCs w:val="16"/>
        </w:rPr>
      </w:pPr>
      <w:r w:rsidRPr="00E70103">
        <w:rPr>
          <w:rFonts w:ascii="Book Antiqua" w:eastAsia="Times New Roman" w:hAnsi="Book Antiqua" w:cs="Helvetica"/>
          <w:b/>
          <w:bCs/>
          <w:color w:val="222222"/>
        </w:rPr>
        <w:br/>
      </w:r>
    </w:p>
    <w:p w:rsidR="00E70103" w:rsidRPr="00E70103" w:rsidRDefault="00E70103" w:rsidP="00E70103">
      <w:pPr>
        <w:spacing w:after="0" w:line="240" w:lineRule="auto"/>
        <w:rPr>
          <w:rFonts w:ascii="Helvetica" w:eastAsia="Times New Roman" w:hAnsi="Helvetica" w:cs="Helvetica"/>
          <w:color w:val="222222"/>
          <w:sz w:val="16"/>
          <w:szCs w:val="16"/>
        </w:rPr>
      </w:pPr>
      <w:r w:rsidRPr="00E70103">
        <w:rPr>
          <w:rFonts w:ascii="Book Antiqua" w:eastAsia="Times New Roman" w:hAnsi="Book Antiqua" w:cs="Helvetica"/>
          <w:color w:val="222222"/>
        </w:rPr>
        <w:t>      </w:t>
      </w:r>
      <w:r w:rsidRPr="00E70103">
        <w:rPr>
          <w:rFonts w:ascii="Book Antiqua" w:eastAsia="Times New Roman" w:hAnsi="Book Antiqua" w:cs="Helvetica"/>
          <w:b/>
          <w:bCs/>
          <w:u w:val="single"/>
          <w:lang w:val="en-GB"/>
        </w:rPr>
        <w:t>Qualifications / Requirements</w:t>
      </w:r>
    </w:p>
    <w:p w:rsidR="00E70103" w:rsidRPr="00E70103" w:rsidRDefault="00E70103" w:rsidP="00E70103">
      <w:pPr>
        <w:spacing w:after="150" w:line="240" w:lineRule="auto"/>
        <w:ind w:left="720"/>
        <w:rPr>
          <w:rFonts w:ascii="Helvetica" w:eastAsia="Times New Roman" w:hAnsi="Helvetica" w:cs="Helvetica"/>
          <w:color w:val="222222"/>
          <w:sz w:val="16"/>
          <w:szCs w:val="16"/>
        </w:rPr>
      </w:pPr>
      <w:r w:rsidRPr="00E70103">
        <w:rPr>
          <w:rFonts w:ascii="Book Antiqua" w:eastAsia="Times New Roman" w:hAnsi="Book Antiqua" w:cs="Helvetica"/>
          <w:color w:val="222222"/>
        </w:rPr>
        <w:t xml:space="preserve">WHO provides Technical Assistance to Expanded </w:t>
      </w:r>
      <w:proofErr w:type="spellStart"/>
      <w:r w:rsidRPr="00E70103">
        <w:rPr>
          <w:rFonts w:ascii="Book Antiqua" w:eastAsia="Times New Roman" w:hAnsi="Book Antiqua" w:cs="Helvetica"/>
          <w:color w:val="222222"/>
        </w:rPr>
        <w:t>Programme</w:t>
      </w:r>
      <w:proofErr w:type="spellEnd"/>
      <w:r w:rsidRPr="00E70103">
        <w:rPr>
          <w:rFonts w:ascii="Book Antiqua" w:eastAsia="Times New Roman" w:hAnsi="Book Antiqua" w:cs="Helvetica"/>
          <w:color w:val="222222"/>
        </w:rPr>
        <w:t xml:space="preserve"> on Immunization (EPI), Ministry of National Health Services, Regulations and Coordination (</w:t>
      </w:r>
      <w:proofErr w:type="spellStart"/>
      <w:r w:rsidRPr="00E70103">
        <w:rPr>
          <w:rFonts w:ascii="Book Antiqua" w:eastAsia="Times New Roman" w:hAnsi="Book Antiqua" w:cs="Helvetica"/>
          <w:color w:val="222222"/>
        </w:rPr>
        <w:t>MoNHSRC</w:t>
      </w:r>
      <w:proofErr w:type="spellEnd"/>
      <w:r w:rsidRPr="00E70103">
        <w:rPr>
          <w:rFonts w:ascii="Book Antiqua" w:eastAsia="Times New Roman" w:hAnsi="Book Antiqua" w:cs="Helvetica"/>
          <w:color w:val="222222"/>
        </w:rPr>
        <w:t xml:space="preserve">), Government of Pakistan, in coordinating and implementation of quality Immunization </w:t>
      </w:r>
      <w:bookmarkStart w:id="0" w:name="_GoBack"/>
      <w:bookmarkEnd w:id="0"/>
      <w:r w:rsidRPr="00E70103">
        <w:rPr>
          <w:rFonts w:ascii="Book Antiqua" w:eastAsia="Times New Roman" w:hAnsi="Book Antiqua" w:cs="Helvetica"/>
          <w:color w:val="222222"/>
        </w:rPr>
        <w:t>service delivery, VPD surveillance and for specialized vaccination campaigns. </w:t>
      </w:r>
    </w:p>
    <w:p w:rsidR="00E70103" w:rsidRPr="00E70103" w:rsidRDefault="00E70103" w:rsidP="00E70103">
      <w:pPr>
        <w:spacing w:after="150" w:line="240" w:lineRule="auto"/>
        <w:ind w:left="720"/>
        <w:rPr>
          <w:rFonts w:ascii="Helvetica" w:eastAsia="Times New Roman" w:hAnsi="Helvetica" w:cs="Helvetica"/>
          <w:color w:val="222222"/>
          <w:sz w:val="16"/>
          <w:szCs w:val="16"/>
        </w:rPr>
      </w:pPr>
      <w:r w:rsidRPr="00E70103">
        <w:rPr>
          <w:rFonts w:ascii="Book Antiqua" w:eastAsia="Times New Roman" w:hAnsi="Book Antiqua" w:cs="Helvetica"/>
          <w:color w:val="222222"/>
        </w:rPr>
        <w:t xml:space="preserve">Pakistan is implementing nation-wide Typhoid Conjugate Vaccination (TCV) in Pakistan in phased manner. In the 1st phase TCV campaign has been implemented in the urban areas of Sindh, Punjab and Islamabad during 2019 and 2021. In the 2nd phase, TCV campaign is planned to be conducted in the month of October 2022 in the urban areas of </w:t>
      </w:r>
      <w:proofErr w:type="spellStart"/>
      <w:r w:rsidRPr="00E70103">
        <w:rPr>
          <w:rFonts w:ascii="Book Antiqua" w:eastAsia="Times New Roman" w:hAnsi="Book Antiqua" w:cs="Helvetica"/>
          <w:color w:val="222222"/>
        </w:rPr>
        <w:t>Balochistan</w:t>
      </w:r>
      <w:proofErr w:type="spellEnd"/>
      <w:r w:rsidRPr="00E70103">
        <w:rPr>
          <w:rFonts w:ascii="Book Antiqua" w:eastAsia="Times New Roman" w:hAnsi="Book Antiqua" w:cs="Helvetica"/>
          <w:color w:val="222222"/>
        </w:rPr>
        <w:t>, Khyber Pakhtunkhwa, Gilgit Baltistan and Azad Jammu &amp; Kashmir. The World Health Organization shall partner in this campaign by providing technical support in planning, microplanning, training, AEFI management, monitoring and evaluation of the campaign. To support this campaign, WHO shall be recruiting District Campaign Monitors to monitor and support the pre-campaign, intra-campaign, and post campaign activities in the districts.  </w:t>
      </w:r>
      <w:r w:rsidRPr="00E70103">
        <w:rPr>
          <w:rFonts w:ascii="Helvetica" w:eastAsia="Times New Roman" w:hAnsi="Helvetica" w:cs="Helvetica"/>
          <w:color w:val="222222"/>
          <w:sz w:val="16"/>
          <w:szCs w:val="16"/>
        </w:rPr>
        <w:t> </w:t>
      </w:r>
    </w:p>
    <w:p w:rsidR="00E70103" w:rsidRPr="00E70103" w:rsidRDefault="00E70103" w:rsidP="00E70103">
      <w:pPr>
        <w:spacing w:after="150" w:line="240" w:lineRule="auto"/>
        <w:ind w:left="720"/>
        <w:rPr>
          <w:rFonts w:ascii="Helvetica" w:eastAsia="Times New Roman" w:hAnsi="Helvetica" w:cs="Helvetica"/>
          <w:color w:val="222222"/>
          <w:sz w:val="16"/>
          <w:szCs w:val="16"/>
        </w:rPr>
      </w:pPr>
      <w:r w:rsidRPr="00E70103">
        <w:rPr>
          <w:rFonts w:ascii="Book Antiqua" w:eastAsia="Times New Roman" w:hAnsi="Book Antiqua" w:cs="Helvetica"/>
          <w:b/>
          <w:bCs/>
          <w:lang w:val="en-GB"/>
        </w:rPr>
        <w:t>Task descriptions:</w:t>
      </w:r>
    </w:p>
    <w:p w:rsidR="00E70103" w:rsidRPr="00E70103" w:rsidRDefault="00E70103" w:rsidP="00E70103">
      <w:pPr>
        <w:spacing w:after="150" w:line="240" w:lineRule="auto"/>
        <w:ind w:left="720"/>
        <w:rPr>
          <w:rFonts w:ascii="Helvetica" w:eastAsia="Times New Roman" w:hAnsi="Helvetica" w:cs="Helvetica"/>
          <w:color w:val="222222"/>
          <w:sz w:val="16"/>
          <w:szCs w:val="16"/>
        </w:rPr>
      </w:pPr>
      <w:r w:rsidRPr="00E70103">
        <w:rPr>
          <w:rFonts w:ascii="Book Antiqua" w:eastAsia="Times New Roman" w:hAnsi="Book Antiqua" w:cs="Helvetica"/>
          <w:lang w:val="en-GB"/>
        </w:rPr>
        <w:t>Under the guidance and direct supervision of the Divisional Officer – EPI, the District Monitor will deliver the below functions.</w:t>
      </w:r>
    </w:p>
    <w:p w:rsidR="00E70103" w:rsidRPr="00E70103" w:rsidRDefault="00E70103" w:rsidP="00E70103">
      <w:pPr>
        <w:spacing w:after="0" w:line="240" w:lineRule="auto"/>
        <w:ind w:left="720"/>
        <w:rPr>
          <w:rFonts w:ascii="Helvetica" w:eastAsia="Times New Roman" w:hAnsi="Helvetica" w:cs="Helvetica"/>
          <w:color w:val="222222"/>
          <w:sz w:val="16"/>
          <w:szCs w:val="16"/>
        </w:rPr>
      </w:pPr>
      <w:r w:rsidRPr="00E70103">
        <w:rPr>
          <w:rFonts w:ascii="Book Antiqua" w:eastAsia="Times New Roman" w:hAnsi="Book Antiqua" w:cs="Helvetica"/>
          <w:b/>
          <w:bCs/>
          <w:u w:val="single"/>
          <w:lang w:val="en-GB"/>
        </w:rPr>
        <w:t>Key functions</w:t>
      </w:r>
      <w:r w:rsidRPr="00E70103">
        <w:rPr>
          <w:rFonts w:ascii="Book Antiqua" w:eastAsia="Times New Roman" w:hAnsi="Book Antiqua" w:cs="Helvetica"/>
          <w:lang w:val="en-GB"/>
        </w:rPr>
        <w:t> are stated below:</w:t>
      </w:r>
    </w:p>
    <w:p w:rsidR="00E70103" w:rsidRPr="00E70103" w:rsidRDefault="00E70103" w:rsidP="00E70103">
      <w:pPr>
        <w:spacing w:after="0" w:line="240" w:lineRule="auto"/>
        <w:ind w:left="720"/>
        <w:rPr>
          <w:rFonts w:ascii="Helvetica" w:eastAsia="Times New Roman" w:hAnsi="Helvetica" w:cs="Helvetica"/>
          <w:color w:val="222222"/>
          <w:sz w:val="16"/>
          <w:szCs w:val="16"/>
        </w:rPr>
      </w:pPr>
      <w:r w:rsidRPr="00E70103">
        <w:rPr>
          <w:rFonts w:ascii="Book Antiqua" w:eastAsia="Times New Roman" w:hAnsi="Book Antiqua" w:cs="Helvetica"/>
          <w:lang w:val="en-GB"/>
        </w:rPr>
        <w:t> </w:t>
      </w:r>
    </w:p>
    <w:p w:rsidR="00E70103" w:rsidRPr="00E70103" w:rsidRDefault="00E70103" w:rsidP="00E70103">
      <w:pPr>
        <w:spacing w:after="150" w:line="240" w:lineRule="auto"/>
        <w:ind w:left="1080" w:hanging="360"/>
        <w:rPr>
          <w:rFonts w:ascii="Helvetica" w:eastAsia="Times New Roman" w:hAnsi="Helvetica" w:cs="Helvetica"/>
          <w:color w:val="222222"/>
          <w:sz w:val="16"/>
          <w:szCs w:val="16"/>
        </w:rPr>
      </w:pPr>
      <w:r w:rsidRPr="00E70103">
        <w:rPr>
          <w:rFonts w:ascii="Book Antiqua" w:eastAsia="Times New Roman" w:hAnsi="Book Antiqua" w:cs="Helvetica"/>
          <w:color w:val="222222"/>
          <w:lang w:val="en-GB"/>
        </w:rPr>
        <w:t>1.</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Pre-Campaign Monitoring</w:t>
      </w:r>
    </w:p>
    <w:p w:rsidR="00E70103" w:rsidRPr="00E70103" w:rsidRDefault="00E70103" w:rsidP="00E70103">
      <w:pPr>
        <w:spacing w:after="150" w:line="240" w:lineRule="auto"/>
        <w:ind w:left="1800" w:hanging="360"/>
        <w:rPr>
          <w:rFonts w:ascii="Helvetica" w:eastAsia="Times New Roman" w:hAnsi="Helvetica" w:cs="Helvetica"/>
          <w:color w:val="222222"/>
          <w:sz w:val="16"/>
          <w:szCs w:val="16"/>
        </w:rPr>
      </w:pPr>
      <w:r w:rsidRPr="00E70103">
        <w:rPr>
          <w:rFonts w:ascii="Courier New" w:eastAsia="Times New Roman" w:hAnsi="Courier New" w:cs="Courier New"/>
          <w:color w:val="222222"/>
          <w:lang w:val="en-GB"/>
        </w:rPr>
        <w:t>o</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Monitor preparatory activities of TCV campaign in respective district(s) using WHO developed tools and checklists. This monitoring includes:</w:t>
      </w:r>
    </w:p>
    <w:p w:rsidR="00E70103" w:rsidRPr="00E70103" w:rsidRDefault="00E70103" w:rsidP="00E70103">
      <w:pPr>
        <w:spacing w:after="150" w:line="240" w:lineRule="auto"/>
        <w:ind w:left="2520" w:hanging="360"/>
        <w:rPr>
          <w:rFonts w:ascii="Helvetica" w:eastAsia="Times New Roman" w:hAnsi="Helvetica" w:cs="Helvetica"/>
          <w:color w:val="222222"/>
          <w:sz w:val="16"/>
          <w:szCs w:val="16"/>
        </w:rPr>
      </w:pPr>
      <w:proofErr w:type="gramStart"/>
      <w:r w:rsidRPr="00E70103">
        <w:rPr>
          <w:rFonts w:ascii="Wingdings" w:eastAsia="Times New Roman" w:hAnsi="Wingdings" w:cs="Helvetica"/>
          <w:color w:val="222222"/>
          <w:lang w:val="en-GB"/>
        </w:rPr>
        <w:lastRenderedPageBreak/>
        <w:t></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Microplanning</w:t>
      </w:r>
      <w:proofErr w:type="gramEnd"/>
      <w:r w:rsidRPr="00E70103">
        <w:rPr>
          <w:rFonts w:ascii="Book Antiqua" w:eastAsia="Times New Roman" w:hAnsi="Book Antiqua" w:cs="Helvetica"/>
          <w:color w:val="222222"/>
          <w:lang w:val="en-GB"/>
        </w:rPr>
        <w:t xml:space="preserve"> (Preparation, Review and Field Validation)</w:t>
      </w:r>
    </w:p>
    <w:p w:rsidR="00E70103" w:rsidRPr="00E70103" w:rsidRDefault="00E70103" w:rsidP="00E70103">
      <w:pPr>
        <w:spacing w:after="150" w:line="240" w:lineRule="auto"/>
        <w:ind w:left="2520" w:hanging="360"/>
        <w:rPr>
          <w:rFonts w:ascii="Helvetica" w:eastAsia="Times New Roman" w:hAnsi="Helvetica" w:cs="Helvetica"/>
          <w:color w:val="222222"/>
          <w:sz w:val="16"/>
          <w:szCs w:val="16"/>
        </w:rPr>
      </w:pPr>
      <w:proofErr w:type="gramStart"/>
      <w:r w:rsidRPr="00E70103">
        <w:rPr>
          <w:rFonts w:ascii="Wingdings" w:eastAsia="Times New Roman" w:hAnsi="Wingdings" w:cs="Helvetica"/>
          <w:color w:val="222222"/>
          <w:lang w:val="en-GB"/>
        </w:rPr>
        <w:t></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Trainings</w:t>
      </w:r>
      <w:proofErr w:type="gramEnd"/>
    </w:p>
    <w:p w:rsidR="00E70103" w:rsidRPr="00E70103" w:rsidRDefault="00E70103" w:rsidP="00E70103">
      <w:pPr>
        <w:spacing w:after="150" w:line="240" w:lineRule="auto"/>
        <w:ind w:left="2520" w:hanging="360"/>
        <w:rPr>
          <w:rFonts w:ascii="Helvetica" w:eastAsia="Times New Roman" w:hAnsi="Helvetica" w:cs="Helvetica"/>
          <w:color w:val="222222"/>
          <w:sz w:val="16"/>
          <w:szCs w:val="16"/>
        </w:rPr>
      </w:pPr>
      <w:proofErr w:type="gramStart"/>
      <w:r w:rsidRPr="00E70103">
        <w:rPr>
          <w:rFonts w:ascii="Wingdings" w:eastAsia="Times New Roman" w:hAnsi="Wingdings" w:cs="Helvetica"/>
          <w:color w:val="222222"/>
          <w:lang w:val="en-GB"/>
        </w:rPr>
        <w:t></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Readiness</w:t>
      </w:r>
      <w:proofErr w:type="gramEnd"/>
      <w:r w:rsidRPr="00E70103">
        <w:rPr>
          <w:rFonts w:ascii="Book Antiqua" w:eastAsia="Times New Roman" w:hAnsi="Book Antiqua" w:cs="Helvetica"/>
          <w:color w:val="222222"/>
          <w:lang w:val="en-GB"/>
        </w:rPr>
        <w:t xml:space="preserve"> Assessment at UC and District level</w:t>
      </w:r>
    </w:p>
    <w:p w:rsidR="00E70103" w:rsidRPr="00E70103" w:rsidRDefault="00E70103" w:rsidP="00E70103">
      <w:pPr>
        <w:spacing w:after="150" w:line="240" w:lineRule="auto"/>
        <w:ind w:left="1080" w:hanging="360"/>
        <w:rPr>
          <w:rFonts w:ascii="Helvetica" w:eastAsia="Times New Roman" w:hAnsi="Helvetica" w:cs="Helvetica"/>
          <w:color w:val="222222"/>
          <w:sz w:val="16"/>
          <w:szCs w:val="16"/>
        </w:rPr>
      </w:pPr>
      <w:r w:rsidRPr="00E70103">
        <w:rPr>
          <w:rFonts w:ascii="Book Antiqua" w:eastAsia="Times New Roman" w:hAnsi="Book Antiqua" w:cs="Helvetica"/>
          <w:color w:val="222222"/>
          <w:lang w:val="en-GB"/>
        </w:rPr>
        <w:t>2.</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Intra-campaign monitoring:</w:t>
      </w:r>
    </w:p>
    <w:p w:rsidR="00E70103" w:rsidRPr="00E70103" w:rsidRDefault="00E70103" w:rsidP="00E70103">
      <w:pPr>
        <w:spacing w:after="150" w:line="240" w:lineRule="auto"/>
        <w:ind w:left="1800" w:hanging="360"/>
        <w:rPr>
          <w:rFonts w:ascii="Helvetica" w:eastAsia="Times New Roman" w:hAnsi="Helvetica" w:cs="Helvetica"/>
          <w:color w:val="222222"/>
          <w:sz w:val="16"/>
          <w:szCs w:val="16"/>
        </w:rPr>
      </w:pPr>
      <w:r w:rsidRPr="00E70103">
        <w:rPr>
          <w:rFonts w:ascii="Courier New" w:eastAsia="Times New Roman" w:hAnsi="Courier New" w:cs="Courier New"/>
          <w:color w:val="222222"/>
          <w:lang w:val="en-GB"/>
        </w:rPr>
        <w:t>o</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Participate in morning and evening meetings in the field and at DPCRs/DHO/DC offices</w:t>
      </w:r>
    </w:p>
    <w:p w:rsidR="00E70103" w:rsidRPr="00E70103" w:rsidRDefault="00E70103" w:rsidP="00E70103">
      <w:pPr>
        <w:spacing w:after="150" w:line="240" w:lineRule="auto"/>
        <w:ind w:left="1800" w:hanging="360"/>
        <w:rPr>
          <w:rFonts w:ascii="Helvetica" w:eastAsia="Times New Roman" w:hAnsi="Helvetica" w:cs="Helvetica"/>
          <w:color w:val="222222"/>
          <w:sz w:val="16"/>
          <w:szCs w:val="16"/>
        </w:rPr>
      </w:pPr>
      <w:r w:rsidRPr="00E70103">
        <w:rPr>
          <w:rFonts w:ascii="Courier New" w:eastAsia="Times New Roman" w:hAnsi="Courier New" w:cs="Courier New"/>
          <w:color w:val="222222"/>
          <w:lang w:val="en-GB"/>
        </w:rPr>
        <w:t>o</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Conduct supervisory visits</w:t>
      </w:r>
    </w:p>
    <w:p w:rsidR="00E70103" w:rsidRPr="00E70103" w:rsidRDefault="00E70103" w:rsidP="00E70103">
      <w:pPr>
        <w:spacing w:after="150" w:line="240" w:lineRule="auto"/>
        <w:ind w:left="1800" w:hanging="360"/>
        <w:rPr>
          <w:rFonts w:ascii="Helvetica" w:eastAsia="Times New Roman" w:hAnsi="Helvetica" w:cs="Helvetica"/>
          <w:color w:val="222222"/>
          <w:sz w:val="16"/>
          <w:szCs w:val="16"/>
        </w:rPr>
      </w:pPr>
      <w:r w:rsidRPr="00E70103">
        <w:rPr>
          <w:rFonts w:ascii="Courier New" w:eastAsia="Times New Roman" w:hAnsi="Courier New" w:cs="Courier New"/>
          <w:color w:val="222222"/>
          <w:lang w:val="en-GB"/>
        </w:rPr>
        <w:t>o</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Conduct Rapid Convenience Assessments (RCA)</w:t>
      </w:r>
    </w:p>
    <w:p w:rsidR="00E70103" w:rsidRPr="00E70103" w:rsidRDefault="00E70103" w:rsidP="00E70103">
      <w:pPr>
        <w:spacing w:after="150" w:line="240" w:lineRule="auto"/>
        <w:ind w:left="1800" w:hanging="360"/>
        <w:rPr>
          <w:rFonts w:ascii="Helvetica" w:eastAsia="Times New Roman" w:hAnsi="Helvetica" w:cs="Helvetica"/>
          <w:color w:val="222222"/>
          <w:sz w:val="16"/>
          <w:szCs w:val="16"/>
        </w:rPr>
      </w:pPr>
      <w:r w:rsidRPr="00E70103">
        <w:rPr>
          <w:rFonts w:ascii="Courier New" w:eastAsia="Times New Roman" w:hAnsi="Courier New" w:cs="Courier New"/>
          <w:color w:val="222222"/>
          <w:lang w:val="en-GB"/>
        </w:rPr>
        <w:t>o</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Support monitoring staff at district in the supervision and monitoring</w:t>
      </w:r>
    </w:p>
    <w:p w:rsidR="00E70103" w:rsidRPr="00E70103" w:rsidRDefault="00E70103" w:rsidP="00E70103">
      <w:pPr>
        <w:spacing w:after="150" w:line="240" w:lineRule="auto"/>
        <w:ind w:left="1800" w:hanging="360"/>
        <w:rPr>
          <w:rFonts w:ascii="Helvetica" w:eastAsia="Times New Roman" w:hAnsi="Helvetica" w:cs="Helvetica"/>
          <w:color w:val="222222"/>
          <w:sz w:val="16"/>
          <w:szCs w:val="16"/>
        </w:rPr>
      </w:pPr>
      <w:r w:rsidRPr="00E70103">
        <w:rPr>
          <w:rFonts w:ascii="Courier New" w:eastAsia="Times New Roman" w:hAnsi="Courier New" w:cs="Courier New"/>
          <w:color w:val="222222"/>
          <w:lang w:val="en-GB"/>
        </w:rPr>
        <w:t>o</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Use online data reporting tools and assist district staff in submission of administrative and monitoring data digitally using mobile app (Campaign MIS and the KOBO-Collect)</w:t>
      </w:r>
    </w:p>
    <w:p w:rsidR="00E70103" w:rsidRPr="00E70103" w:rsidRDefault="00E70103" w:rsidP="00E70103">
      <w:pPr>
        <w:spacing w:after="150" w:line="240" w:lineRule="auto"/>
        <w:ind w:left="1800" w:hanging="360"/>
        <w:rPr>
          <w:rFonts w:ascii="Helvetica" w:eastAsia="Times New Roman" w:hAnsi="Helvetica" w:cs="Helvetica"/>
          <w:color w:val="222222"/>
          <w:sz w:val="16"/>
          <w:szCs w:val="16"/>
        </w:rPr>
      </w:pPr>
      <w:r w:rsidRPr="00E70103">
        <w:rPr>
          <w:rFonts w:ascii="Courier New" w:eastAsia="Times New Roman" w:hAnsi="Courier New" w:cs="Courier New"/>
          <w:color w:val="222222"/>
          <w:lang w:val="en-GB"/>
        </w:rPr>
        <w:t>o</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 xml:space="preserve">Review district campaign data, </w:t>
      </w:r>
      <w:proofErr w:type="spellStart"/>
      <w:r w:rsidRPr="00E70103">
        <w:rPr>
          <w:rFonts w:ascii="Book Antiqua" w:eastAsia="Times New Roman" w:hAnsi="Book Antiqua" w:cs="Helvetica"/>
          <w:color w:val="222222"/>
          <w:lang w:val="en-GB"/>
        </w:rPr>
        <w:t>analyze</w:t>
      </w:r>
      <w:proofErr w:type="spellEnd"/>
      <w:r w:rsidRPr="00E70103">
        <w:rPr>
          <w:rFonts w:ascii="Book Antiqua" w:eastAsia="Times New Roman" w:hAnsi="Book Antiqua" w:cs="Helvetica"/>
          <w:color w:val="222222"/>
          <w:lang w:val="en-GB"/>
        </w:rPr>
        <w:t xml:space="preserve"> and assist district managers in using dashboards</w:t>
      </w:r>
    </w:p>
    <w:p w:rsidR="00E70103" w:rsidRPr="00E70103" w:rsidRDefault="00E70103" w:rsidP="00E70103">
      <w:pPr>
        <w:spacing w:after="150" w:line="240" w:lineRule="auto"/>
        <w:ind w:left="1080" w:hanging="360"/>
        <w:rPr>
          <w:rFonts w:ascii="Helvetica" w:eastAsia="Times New Roman" w:hAnsi="Helvetica" w:cs="Helvetica"/>
          <w:color w:val="222222"/>
          <w:sz w:val="16"/>
          <w:szCs w:val="16"/>
        </w:rPr>
      </w:pPr>
      <w:r w:rsidRPr="00E70103">
        <w:rPr>
          <w:rFonts w:ascii="Book Antiqua" w:eastAsia="Times New Roman" w:hAnsi="Book Antiqua" w:cs="Helvetica"/>
          <w:color w:val="222222"/>
          <w:lang w:val="en-GB"/>
        </w:rPr>
        <w:t>3.</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Assist in post campaign monitoring</w:t>
      </w:r>
    </w:p>
    <w:p w:rsidR="00E70103" w:rsidRPr="00E70103" w:rsidRDefault="00E70103" w:rsidP="00E70103">
      <w:pPr>
        <w:spacing w:after="150" w:line="240" w:lineRule="auto"/>
        <w:ind w:left="1800" w:hanging="360"/>
        <w:rPr>
          <w:rFonts w:ascii="Helvetica" w:eastAsia="Times New Roman" w:hAnsi="Helvetica" w:cs="Helvetica"/>
          <w:color w:val="222222"/>
          <w:sz w:val="16"/>
          <w:szCs w:val="16"/>
        </w:rPr>
      </w:pPr>
      <w:r w:rsidRPr="00E70103">
        <w:rPr>
          <w:rFonts w:ascii="Courier New" w:eastAsia="Times New Roman" w:hAnsi="Courier New" w:cs="Courier New"/>
          <w:color w:val="222222"/>
          <w:lang w:val="en-GB"/>
        </w:rPr>
        <w:t>o</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Assist in monitoring of post TCV campaign coverage survey monitoring</w:t>
      </w:r>
    </w:p>
    <w:p w:rsidR="00E70103" w:rsidRPr="00E70103" w:rsidRDefault="00E70103" w:rsidP="00E70103">
      <w:pPr>
        <w:spacing w:after="150" w:line="240" w:lineRule="auto"/>
        <w:ind w:left="1800" w:hanging="360"/>
        <w:rPr>
          <w:rFonts w:ascii="Helvetica" w:eastAsia="Times New Roman" w:hAnsi="Helvetica" w:cs="Helvetica"/>
          <w:color w:val="222222"/>
          <w:sz w:val="16"/>
          <w:szCs w:val="16"/>
        </w:rPr>
      </w:pPr>
      <w:r w:rsidRPr="00E70103">
        <w:rPr>
          <w:rFonts w:ascii="Courier New" w:eastAsia="Times New Roman" w:hAnsi="Courier New" w:cs="Courier New"/>
          <w:color w:val="222222"/>
          <w:lang w:val="en-GB"/>
        </w:rPr>
        <w:t>o</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Track, follow and ensure financial documentations including vouchers and bills against the Government spending are prepared and ready, funds are disbursed.</w:t>
      </w:r>
    </w:p>
    <w:p w:rsidR="00E70103" w:rsidRPr="00E70103" w:rsidRDefault="00E70103" w:rsidP="00E70103">
      <w:pPr>
        <w:spacing w:after="150" w:line="240" w:lineRule="auto"/>
        <w:ind w:left="1080" w:hanging="360"/>
        <w:rPr>
          <w:rFonts w:ascii="Helvetica" w:eastAsia="Times New Roman" w:hAnsi="Helvetica" w:cs="Helvetica"/>
          <w:color w:val="222222"/>
          <w:sz w:val="16"/>
          <w:szCs w:val="16"/>
        </w:rPr>
      </w:pPr>
      <w:r w:rsidRPr="00E70103">
        <w:rPr>
          <w:rFonts w:ascii="Book Antiqua" w:eastAsia="Times New Roman" w:hAnsi="Book Antiqua" w:cs="Helvetica"/>
          <w:color w:val="222222"/>
          <w:lang w:val="en-GB"/>
        </w:rPr>
        <w:t>4.</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Any other additional task assigned by the supervisor</w:t>
      </w:r>
    </w:p>
    <w:p w:rsidR="00E70103" w:rsidRPr="00E70103" w:rsidRDefault="00E70103" w:rsidP="00E70103">
      <w:pPr>
        <w:spacing w:after="0" w:line="240" w:lineRule="auto"/>
        <w:ind w:left="720" w:right="1729"/>
        <w:jc w:val="both"/>
        <w:rPr>
          <w:rFonts w:ascii="Helvetica" w:eastAsia="Times New Roman" w:hAnsi="Helvetica" w:cs="Helvetica"/>
          <w:color w:val="222222"/>
          <w:sz w:val="16"/>
          <w:szCs w:val="16"/>
        </w:rPr>
      </w:pPr>
      <w:r w:rsidRPr="00E70103">
        <w:rPr>
          <w:rFonts w:ascii="Book Antiqua" w:eastAsia="Times New Roman" w:hAnsi="Book Antiqua" w:cs="Helvetica"/>
          <w:b/>
          <w:bCs/>
          <w:lang w:val="en-GB"/>
        </w:rPr>
        <w:t> </w:t>
      </w:r>
    </w:p>
    <w:p w:rsidR="00E70103" w:rsidRPr="00E70103" w:rsidRDefault="00E70103" w:rsidP="00E70103">
      <w:pPr>
        <w:spacing w:after="0" w:line="390" w:lineRule="atLeast"/>
        <w:ind w:left="720" w:right="1729"/>
        <w:jc w:val="both"/>
        <w:rPr>
          <w:rFonts w:ascii="Helvetica" w:eastAsia="Times New Roman" w:hAnsi="Helvetica" w:cs="Helvetica"/>
          <w:color w:val="222222"/>
          <w:sz w:val="16"/>
          <w:szCs w:val="16"/>
        </w:rPr>
      </w:pPr>
      <w:r w:rsidRPr="00E70103">
        <w:rPr>
          <w:rFonts w:ascii="Book Antiqua" w:eastAsia="Times New Roman" w:hAnsi="Book Antiqua" w:cs="Helvetica"/>
          <w:b/>
          <w:bCs/>
          <w:u w:val="single"/>
          <w:lang w:val="en-GB"/>
        </w:rPr>
        <w:t>Qualifications / Requirements</w:t>
      </w:r>
    </w:p>
    <w:p w:rsidR="00E70103" w:rsidRPr="00E70103" w:rsidRDefault="00E70103" w:rsidP="00E70103">
      <w:pPr>
        <w:spacing w:after="150" w:line="240" w:lineRule="auto"/>
        <w:ind w:left="720"/>
        <w:rPr>
          <w:rFonts w:ascii="Helvetica" w:eastAsia="Times New Roman" w:hAnsi="Helvetica" w:cs="Helvetica"/>
          <w:color w:val="222222"/>
          <w:sz w:val="16"/>
          <w:szCs w:val="16"/>
        </w:rPr>
      </w:pPr>
      <w:r w:rsidRPr="00E70103">
        <w:rPr>
          <w:rFonts w:ascii="Book Antiqua" w:eastAsia="Times New Roman" w:hAnsi="Book Antiqua" w:cs="Helvetica"/>
          <w:b/>
          <w:bCs/>
          <w:lang w:val="en-GB"/>
        </w:rPr>
        <w:t>11. Education</w:t>
      </w:r>
      <w:r w:rsidRPr="00E70103">
        <w:rPr>
          <w:rFonts w:ascii="Book Antiqua" w:eastAsia="Times New Roman" w:hAnsi="Book Antiqua" w:cs="Helvetica"/>
          <w:lang w:val="en-GB"/>
        </w:rPr>
        <w:t> – </w:t>
      </w:r>
      <w:r w:rsidRPr="00E70103">
        <w:rPr>
          <w:rFonts w:ascii="Book Antiqua" w:eastAsia="Times New Roman" w:hAnsi="Book Antiqua" w:cs="Helvetica"/>
          <w:b/>
          <w:bCs/>
          <w:lang w:val="en-GB"/>
        </w:rPr>
        <w:t>Required Degree Level:                </w:t>
      </w:r>
      <w:r w:rsidRPr="00E70103">
        <w:rPr>
          <w:rFonts w:ascii="Book Antiqua" w:eastAsia="Times New Roman" w:hAnsi="Book Antiqua" w:cs="Helvetica"/>
          <w:lang w:val="en-GB"/>
        </w:rPr>
        <w:t>Master’s degree in Public Health, Social Sciences or statistics.</w:t>
      </w:r>
    </w:p>
    <w:p w:rsidR="00E70103" w:rsidRPr="00E70103" w:rsidRDefault="00E70103" w:rsidP="00E70103">
      <w:pPr>
        <w:spacing w:after="0" w:line="240" w:lineRule="auto"/>
        <w:ind w:left="720" w:right="1729"/>
        <w:jc w:val="both"/>
        <w:rPr>
          <w:rFonts w:ascii="Helvetica" w:eastAsia="Times New Roman" w:hAnsi="Helvetica" w:cs="Helvetica"/>
          <w:color w:val="222222"/>
          <w:sz w:val="16"/>
          <w:szCs w:val="16"/>
        </w:rPr>
      </w:pPr>
      <w:r w:rsidRPr="00E70103">
        <w:rPr>
          <w:rFonts w:ascii="Book Antiqua" w:eastAsia="Times New Roman" w:hAnsi="Book Antiqua" w:cs="Helvetica"/>
          <w:b/>
          <w:bCs/>
          <w:lang w:val="en-GB"/>
        </w:rPr>
        <w:t>12. Required Experience:</w:t>
      </w:r>
    </w:p>
    <w:p w:rsidR="00E70103" w:rsidRPr="00E70103" w:rsidRDefault="00E70103" w:rsidP="00E70103">
      <w:pPr>
        <w:spacing w:after="150" w:line="240" w:lineRule="auto"/>
        <w:ind w:left="720" w:hanging="360"/>
        <w:rPr>
          <w:rFonts w:ascii="Helvetica" w:eastAsia="Times New Roman" w:hAnsi="Helvetica" w:cs="Helvetica"/>
          <w:color w:val="222222"/>
          <w:sz w:val="16"/>
          <w:szCs w:val="16"/>
        </w:rPr>
      </w:pP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Times New Roman" w:eastAsia="Times New Roman" w:hAnsi="Times New Roman" w:cs="Times New Roman"/>
          <w:color w:val="222222"/>
          <w:lang w:val="en-GB"/>
        </w:rPr>
        <w:t>         At least</w:t>
      </w:r>
      <w:r w:rsidRPr="00E70103">
        <w:rPr>
          <w:rFonts w:ascii="Book Antiqua" w:eastAsia="Times New Roman" w:hAnsi="Book Antiqua" w:cs="Helvetica"/>
          <w:color w:val="222222"/>
          <w:lang w:val="en-GB"/>
        </w:rPr>
        <w:t> two years of field monitoring experience</w:t>
      </w:r>
    </w:p>
    <w:p w:rsidR="00E70103" w:rsidRPr="00E70103" w:rsidRDefault="00E70103" w:rsidP="00E70103">
      <w:pPr>
        <w:spacing w:after="150" w:line="240" w:lineRule="auto"/>
        <w:ind w:left="720" w:hanging="360"/>
        <w:rPr>
          <w:rFonts w:ascii="Helvetica" w:eastAsia="Times New Roman" w:hAnsi="Helvetica" w:cs="Helvetica"/>
          <w:color w:val="222222"/>
          <w:sz w:val="16"/>
          <w:szCs w:val="16"/>
        </w:rPr>
      </w:pP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Understanding of key vaccination concepts; EPI experience will be an asset.</w:t>
      </w:r>
    </w:p>
    <w:p w:rsidR="00E70103" w:rsidRPr="00E70103" w:rsidRDefault="00E70103" w:rsidP="00E70103">
      <w:pPr>
        <w:spacing w:after="150" w:line="240" w:lineRule="auto"/>
        <w:ind w:left="720" w:hanging="360"/>
        <w:rPr>
          <w:rFonts w:ascii="Helvetica" w:eastAsia="Times New Roman" w:hAnsi="Helvetica" w:cs="Helvetica"/>
          <w:color w:val="222222"/>
          <w:sz w:val="16"/>
          <w:szCs w:val="16"/>
        </w:rPr>
      </w:pP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Experience in Pakistan will be an advantage.</w:t>
      </w:r>
    </w:p>
    <w:p w:rsidR="00E70103" w:rsidRPr="00E70103" w:rsidRDefault="00E70103" w:rsidP="00E70103">
      <w:pPr>
        <w:spacing w:after="150" w:line="240" w:lineRule="auto"/>
        <w:ind w:left="720" w:hanging="360"/>
        <w:rPr>
          <w:rFonts w:ascii="Helvetica" w:eastAsia="Times New Roman" w:hAnsi="Helvetica" w:cs="Helvetica"/>
          <w:color w:val="222222"/>
          <w:sz w:val="16"/>
          <w:szCs w:val="16"/>
        </w:rPr>
      </w:pP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Excellent interpersonal and communication skills</w:t>
      </w:r>
    </w:p>
    <w:p w:rsidR="00E70103" w:rsidRPr="00E70103" w:rsidRDefault="00E70103" w:rsidP="00E70103">
      <w:pPr>
        <w:spacing w:after="150" w:line="240" w:lineRule="auto"/>
        <w:ind w:left="720" w:hanging="360"/>
        <w:rPr>
          <w:rFonts w:ascii="Helvetica" w:eastAsia="Times New Roman" w:hAnsi="Helvetica" w:cs="Helvetica"/>
          <w:color w:val="222222"/>
          <w:sz w:val="16"/>
          <w:szCs w:val="16"/>
        </w:rPr>
      </w:pP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Data Analytical skills</w:t>
      </w:r>
    </w:p>
    <w:p w:rsidR="00E70103" w:rsidRPr="00E70103" w:rsidRDefault="00E70103" w:rsidP="00E70103">
      <w:pPr>
        <w:spacing w:after="150" w:line="240" w:lineRule="auto"/>
        <w:ind w:left="720" w:hanging="360"/>
        <w:rPr>
          <w:rFonts w:ascii="Helvetica" w:eastAsia="Times New Roman" w:hAnsi="Helvetica" w:cs="Helvetica"/>
          <w:color w:val="222222"/>
          <w:sz w:val="16"/>
          <w:szCs w:val="16"/>
        </w:rPr>
      </w:pP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Symbol" w:eastAsia="Times New Roman" w:hAnsi="Symbol" w:cs="Helvetica"/>
          <w:color w:val="222222"/>
          <w:lang w:val="en-GB"/>
        </w:rPr>
        <w:t></w:t>
      </w:r>
      <w:r w:rsidRPr="00E70103">
        <w:rPr>
          <w:rFonts w:ascii="Times New Roman" w:eastAsia="Times New Roman" w:hAnsi="Times New Roman" w:cs="Times New Roman"/>
          <w:color w:val="222222"/>
          <w:lang w:val="en-GB"/>
        </w:rPr>
        <w:t>         </w:t>
      </w:r>
      <w:r w:rsidRPr="00E70103">
        <w:rPr>
          <w:rFonts w:ascii="Book Antiqua" w:eastAsia="Times New Roman" w:hAnsi="Book Antiqua" w:cs="Helvetica"/>
          <w:color w:val="222222"/>
          <w:lang w:val="en-GB"/>
        </w:rPr>
        <w:t>Report wring and presentation skills</w:t>
      </w:r>
    </w:p>
    <w:p w:rsidR="007A1A00" w:rsidRPr="00E70103" w:rsidRDefault="00E70103">
      <w:pPr>
        <w:rPr>
          <w:sz w:val="18"/>
          <w:szCs w:val="18"/>
        </w:rPr>
      </w:pPr>
    </w:p>
    <w:sectPr w:rsidR="007A1A00" w:rsidRPr="00E70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34EDE"/>
    <w:multiLevelType w:val="multilevel"/>
    <w:tmpl w:val="CF6AA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03"/>
    <w:rsid w:val="00A55B2F"/>
    <w:rsid w:val="00BC68EC"/>
    <w:rsid w:val="00D84E54"/>
    <w:rsid w:val="00E70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793E3-7ADF-4CBF-8922-28B5DB02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1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319861">
      <w:bodyDiv w:val="1"/>
      <w:marLeft w:val="0"/>
      <w:marRight w:val="0"/>
      <w:marTop w:val="0"/>
      <w:marBottom w:val="0"/>
      <w:divBdr>
        <w:top w:val="none" w:sz="0" w:space="0" w:color="auto"/>
        <w:left w:val="none" w:sz="0" w:space="0" w:color="auto"/>
        <w:bottom w:val="none" w:sz="0" w:space="0" w:color="auto"/>
        <w:right w:val="none" w:sz="0" w:space="0" w:color="auto"/>
      </w:divBdr>
      <w:divsChild>
        <w:div w:id="1586719557">
          <w:marLeft w:val="0"/>
          <w:marRight w:val="0"/>
          <w:marTop w:val="0"/>
          <w:marBottom w:val="0"/>
          <w:divBdr>
            <w:top w:val="none" w:sz="0" w:space="0" w:color="auto"/>
            <w:left w:val="none" w:sz="0" w:space="0" w:color="auto"/>
            <w:bottom w:val="none" w:sz="0" w:space="0" w:color="auto"/>
            <w:right w:val="none" w:sz="0" w:space="0" w:color="auto"/>
          </w:divBdr>
        </w:div>
        <w:div w:id="1800147432">
          <w:marLeft w:val="0"/>
          <w:marRight w:val="0"/>
          <w:marTop w:val="0"/>
          <w:marBottom w:val="0"/>
          <w:divBdr>
            <w:top w:val="none" w:sz="0" w:space="0" w:color="auto"/>
            <w:left w:val="none" w:sz="0" w:space="0" w:color="auto"/>
            <w:bottom w:val="none" w:sz="0" w:space="0" w:color="auto"/>
            <w:right w:val="none" w:sz="0" w:space="0" w:color="auto"/>
          </w:divBdr>
        </w:div>
        <w:div w:id="43915766">
          <w:marLeft w:val="0"/>
          <w:marRight w:val="0"/>
          <w:marTop w:val="0"/>
          <w:marBottom w:val="0"/>
          <w:divBdr>
            <w:top w:val="none" w:sz="0" w:space="0" w:color="auto"/>
            <w:left w:val="none" w:sz="0" w:space="0" w:color="auto"/>
            <w:bottom w:val="none" w:sz="0" w:space="0" w:color="auto"/>
            <w:right w:val="none" w:sz="0" w:space="0" w:color="auto"/>
          </w:divBdr>
        </w:div>
        <w:div w:id="1962757564">
          <w:marLeft w:val="0"/>
          <w:marRight w:val="0"/>
          <w:marTop w:val="0"/>
          <w:marBottom w:val="0"/>
          <w:divBdr>
            <w:top w:val="none" w:sz="0" w:space="0" w:color="auto"/>
            <w:left w:val="none" w:sz="0" w:space="0" w:color="auto"/>
            <w:bottom w:val="none" w:sz="0" w:space="0" w:color="auto"/>
            <w:right w:val="none" w:sz="0" w:space="0" w:color="auto"/>
          </w:divBdr>
        </w:div>
        <w:div w:id="206104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2024-01-29T09:41:00Z</dcterms:created>
  <dcterms:modified xsi:type="dcterms:W3CDTF">2024-01-29T09:42:00Z</dcterms:modified>
</cp:coreProperties>
</file>