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CEA0" w14:textId="6B69C1AD" w:rsidR="005E7A84" w:rsidRPr="00D704F4" w:rsidRDefault="005E7A84" w:rsidP="005E7A84">
      <w:pPr>
        <w:jc w:val="both"/>
        <w:rPr>
          <w:rFonts w:ascii="Candara" w:hAnsi="Candara"/>
          <w:b/>
          <w:bCs/>
          <w:sz w:val="24"/>
          <w:szCs w:val="24"/>
        </w:rPr>
      </w:pPr>
      <w:bookmarkStart w:id="0" w:name="_GoBack"/>
      <w:bookmarkEnd w:id="0"/>
      <w:r w:rsidRPr="005E7A84">
        <w:rPr>
          <w:b/>
          <w:bCs/>
        </w:rPr>
        <w:t xml:space="preserve">    </w:t>
      </w:r>
      <w:r w:rsidRPr="00D704F4">
        <w:rPr>
          <w:rFonts w:ascii="Candara" w:hAnsi="Candara"/>
          <w:b/>
          <w:bCs/>
          <w:sz w:val="24"/>
          <w:szCs w:val="24"/>
        </w:rPr>
        <w:t>Terms of Reference</w:t>
      </w:r>
      <w:r w:rsidR="00D704F4">
        <w:rPr>
          <w:rFonts w:ascii="Candara" w:hAnsi="Candara"/>
          <w:b/>
          <w:bCs/>
          <w:sz w:val="24"/>
          <w:szCs w:val="24"/>
        </w:rPr>
        <w:t xml:space="preserve">: AMR/IPC Technical Support </w:t>
      </w:r>
    </w:p>
    <w:p w14:paraId="747D838A" w14:textId="439A024A" w:rsidR="002B6D2C" w:rsidRPr="00A01532" w:rsidRDefault="005E7A84" w:rsidP="005E7A84">
      <w:pPr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   </w:t>
      </w:r>
      <w:r w:rsidR="00A076AD" w:rsidRPr="00A01532">
        <w:rPr>
          <w:rFonts w:ascii="Candara" w:hAnsi="Candara"/>
        </w:rPr>
        <w:t>This technical support is requested by NPO-IHR/AMR</w:t>
      </w:r>
      <w:r w:rsidR="002B705C">
        <w:rPr>
          <w:rFonts w:ascii="Candara" w:hAnsi="Candara"/>
        </w:rPr>
        <w:t>.</w:t>
      </w:r>
    </w:p>
    <w:tbl>
      <w:tblPr>
        <w:tblStyle w:val="TableGrid"/>
        <w:tblW w:w="9153" w:type="dxa"/>
        <w:tblInd w:w="405" w:type="dxa"/>
        <w:tblLook w:val="04A0" w:firstRow="1" w:lastRow="0" w:firstColumn="1" w:lastColumn="0" w:noHBand="0" w:noVBand="1"/>
      </w:tblPr>
      <w:tblGrid>
        <w:gridCol w:w="4788"/>
        <w:gridCol w:w="4365"/>
      </w:tblGrid>
      <w:tr w:rsidR="00887BAC" w:rsidRPr="00A01532" w14:paraId="1633D7BC" w14:textId="77777777" w:rsidTr="005E7A84">
        <w:tc>
          <w:tcPr>
            <w:tcW w:w="4788" w:type="dxa"/>
          </w:tcPr>
          <w:p w14:paraId="5AADA9E9" w14:textId="25463BAF" w:rsidR="00887BAC" w:rsidRPr="00A01532" w:rsidRDefault="00887BAC" w:rsidP="00A076AD">
            <w:pPr>
              <w:jc w:val="both"/>
              <w:rPr>
                <w:rFonts w:ascii="Candara" w:hAnsi="Candara"/>
              </w:rPr>
            </w:pPr>
            <w:r w:rsidRPr="00A01532">
              <w:rPr>
                <w:rFonts w:ascii="Candara" w:hAnsi="Candara"/>
              </w:rPr>
              <w:t xml:space="preserve">Unit: </w:t>
            </w:r>
          </w:p>
        </w:tc>
        <w:tc>
          <w:tcPr>
            <w:tcW w:w="4365" w:type="dxa"/>
          </w:tcPr>
          <w:p w14:paraId="535C479B" w14:textId="007428BC" w:rsidR="00887BAC" w:rsidRPr="00A01532" w:rsidRDefault="00887BAC" w:rsidP="00A076AD">
            <w:pPr>
              <w:jc w:val="both"/>
              <w:rPr>
                <w:rFonts w:ascii="Candara" w:hAnsi="Candara"/>
              </w:rPr>
            </w:pPr>
            <w:r w:rsidRPr="00A01532">
              <w:rPr>
                <w:rFonts w:ascii="Candara" w:hAnsi="Candara"/>
              </w:rPr>
              <w:t>WHE</w:t>
            </w:r>
          </w:p>
        </w:tc>
      </w:tr>
      <w:tr w:rsidR="00887BAC" w:rsidRPr="00A01532" w14:paraId="39554345" w14:textId="77777777" w:rsidTr="005E7A84">
        <w:tc>
          <w:tcPr>
            <w:tcW w:w="4788" w:type="dxa"/>
          </w:tcPr>
          <w:p w14:paraId="5DE7F347" w14:textId="38005100" w:rsidR="00887BAC" w:rsidRPr="00A01532" w:rsidRDefault="00887BAC" w:rsidP="00A076AD">
            <w:pPr>
              <w:jc w:val="both"/>
              <w:rPr>
                <w:rFonts w:ascii="Candara" w:hAnsi="Candara"/>
              </w:rPr>
            </w:pPr>
            <w:r w:rsidRPr="00A01532">
              <w:rPr>
                <w:rFonts w:ascii="Candara" w:hAnsi="Candara"/>
              </w:rPr>
              <w:t>Country Office:</w:t>
            </w:r>
          </w:p>
        </w:tc>
        <w:tc>
          <w:tcPr>
            <w:tcW w:w="4365" w:type="dxa"/>
          </w:tcPr>
          <w:p w14:paraId="266CDC89" w14:textId="126C7694" w:rsidR="00887BAC" w:rsidRPr="00A01532" w:rsidRDefault="00887BAC" w:rsidP="00A076AD">
            <w:pPr>
              <w:jc w:val="both"/>
              <w:rPr>
                <w:rFonts w:ascii="Candara" w:hAnsi="Candara"/>
              </w:rPr>
            </w:pPr>
            <w:r w:rsidRPr="00A01532">
              <w:rPr>
                <w:rFonts w:ascii="Candara" w:hAnsi="Candara"/>
              </w:rPr>
              <w:t>Pakistan</w:t>
            </w:r>
          </w:p>
        </w:tc>
      </w:tr>
    </w:tbl>
    <w:p w14:paraId="57C4CDF6" w14:textId="77777777" w:rsidR="0002768A" w:rsidRPr="0002768A" w:rsidRDefault="0002768A" w:rsidP="001C7988">
      <w:pPr>
        <w:pStyle w:val="ListParagraph"/>
        <w:jc w:val="both"/>
        <w:rPr>
          <w:rFonts w:ascii="Candara" w:hAnsi="Candara"/>
        </w:rPr>
      </w:pPr>
    </w:p>
    <w:p w14:paraId="15E85369" w14:textId="59060A45" w:rsidR="006D48ED" w:rsidRPr="00A01532" w:rsidRDefault="006D48ED" w:rsidP="006D48ED">
      <w:pPr>
        <w:pStyle w:val="ListParagraph"/>
        <w:numPr>
          <w:ilvl w:val="0"/>
          <w:numId w:val="1"/>
        </w:numPr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</w:rPr>
        <w:t>Purpose</w:t>
      </w:r>
    </w:p>
    <w:p w14:paraId="76D51051" w14:textId="10F5B055" w:rsidR="006D48ED" w:rsidRPr="00A01532" w:rsidRDefault="001F03E8" w:rsidP="006D48ED">
      <w:pPr>
        <w:pStyle w:val="ListParagraph"/>
        <w:jc w:val="both"/>
        <w:rPr>
          <w:rFonts w:ascii="Candara" w:hAnsi="Candara"/>
        </w:rPr>
      </w:pPr>
      <w:r w:rsidRPr="00647874">
        <w:rPr>
          <w:rFonts w:ascii="Candara" w:hAnsi="Candara"/>
        </w:rPr>
        <w:t xml:space="preserve">To provide technical support </w:t>
      </w:r>
      <w:r w:rsidR="00E40658">
        <w:rPr>
          <w:rFonts w:ascii="Candara" w:hAnsi="Candara"/>
        </w:rPr>
        <w:t>for</w:t>
      </w:r>
      <w:r w:rsidR="005C2D6E">
        <w:rPr>
          <w:rFonts w:ascii="Candara" w:hAnsi="Candara"/>
        </w:rPr>
        <w:t xml:space="preserve"> </w:t>
      </w:r>
      <w:r w:rsidR="00FF3CC2">
        <w:rPr>
          <w:rFonts w:ascii="Candara" w:hAnsi="Candara"/>
        </w:rPr>
        <w:t xml:space="preserve">implementing </w:t>
      </w:r>
      <w:r w:rsidR="008B6451">
        <w:rPr>
          <w:rFonts w:ascii="Candara" w:hAnsi="Candara"/>
        </w:rPr>
        <w:t xml:space="preserve">priority </w:t>
      </w:r>
      <w:r w:rsidR="00001E18">
        <w:rPr>
          <w:rFonts w:ascii="Candara" w:hAnsi="Candara"/>
        </w:rPr>
        <w:t>a</w:t>
      </w:r>
      <w:r w:rsidR="00647874">
        <w:rPr>
          <w:rFonts w:ascii="Candara" w:hAnsi="Candara"/>
        </w:rPr>
        <w:t>ntimicrobial resistance (</w:t>
      </w:r>
      <w:r w:rsidR="00B537A1" w:rsidRPr="00647874">
        <w:rPr>
          <w:rFonts w:ascii="Candara" w:hAnsi="Candara"/>
        </w:rPr>
        <w:t>AMR</w:t>
      </w:r>
      <w:r w:rsidR="00647874">
        <w:rPr>
          <w:rFonts w:ascii="Candara" w:hAnsi="Candara"/>
        </w:rPr>
        <w:t>)</w:t>
      </w:r>
      <w:r w:rsidR="00B537A1" w:rsidRPr="00647874">
        <w:rPr>
          <w:rFonts w:ascii="Candara" w:hAnsi="Candara"/>
        </w:rPr>
        <w:t xml:space="preserve"> and </w:t>
      </w:r>
      <w:r w:rsidR="00647874" w:rsidRPr="00A01532">
        <w:rPr>
          <w:rFonts w:ascii="Candara" w:hAnsi="Candara"/>
        </w:rPr>
        <w:t xml:space="preserve">infection prevention and control </w:t>
      </w:r>
      <w:r w:rsidR="00647874">
        <w:rPr>
          <w:rFonts w:ascii="Candara" w:hAnsi="Candara"/>
        </w:rPr>
        <w:t>(</w:t>
      </w:r>
      <w:r w:rsidR="00B537A1" w:rsidRPr="00647874">
        <w:rPr>
          <w:rFonts w:ascii="Candara" w:hAnsi="Candara"/>
        </w:rPr>
        <w:t>IPC</w:t>
      </w:r>
      <w:r w:rsidR="00647874">
        <w:rPr>
          <w:rFonts w:ascii="Candara" w:hAnsi="Candara"/>
        </w:rPr>
        <w:t>)</w:t>
      </w:r>
      <w:r w:rsidR="00B537A1" w:rsidRPr="00647874">
        <w:rPr>
          <w:rFonts w:ascii="Candara" w:hAnsi="Candara"/>
        </w:rPr>
        <w:t xml:space="preserve"> interventions </w:t>
      </w:r>
      <w:r w:rsidR="00E40658">
        <w:rPr>
          <w:rFonts w:ascii="Candara" w:hAnsi="Candara"/>
        </w:rPr>
        <w:t xml:space="preserve">at the </w:t>
      </w:r>
      <w:r w:rsidR="0044540B" w:rsidRPr="00647874">
        <w:rPr>
          <w:rFonts w:ascii="Candara" w:hAnsi="Candara"/>
        </w:rPr>
        <w:t>provincial level.</w:t>
      </w:r>
      <w:r w:rsidR="006D48ED" w:rsidRPr="00A01532">
        <w:rPr>
          <w:rFonts w:ascii="Candara" w:hAnsi="Candara"/>
        </w:rPr>
        <w:t xml:space="preserve"> </w:t>
      </w:r>
    </w:p>
    <w:p w14:paraId="769D0544" w14:textId="77777777" w:rsidR="006D48ED" w:rsidRPr="00A01532" w:rsidRDefault="006D48ED" w:rsidP="006D48ED">
      <w:pPr>
        <w:pStyle w:val="ListParagraph"/>
        <w:numPr>
          <w:ilvl w:val="0"/>
          <w:numId w:val="1"/>
        </w:numPr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</w:rPr>
        <w:t>Background</w:t>
      </w:r>
    </w:p>
    <w:p w14:paraId="5EB01E4B" w14:textId="60C4C98A" w:rsidR="0044794E" w:rsidRDefault="00EF7F28" w:rsidP="00007BF0">
      <w:pPr>
        <w:pStyle w:val="PlainText"/>
        <w:ind w:left="720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Antimicrobial resistance (</w:t>
      </w:r>
      <w:r w:rsidR="00647874">
        <w:rPr>
          <w:rFonts w:ascii="Candara" w:hAnsi="Candara"/>
          <w:szCs w:val="22"/>
        </w:rPr>
        <w:t>A</w:t>
      </w:r>
      <w:r w:rsidR="00647874" w:rsidRPr="00A01532">
        <w:rPr>
          <w:rFonts w:ascii="Candara" w:hAnsi="Candara"/>
          <w:szCs w:val="22"/>
        </w:rPr>
        <w:t>MR</w:t>
      </w:r>
      <w:r>
        <w:rPr>
          <w:rFonts w:ascii="Candara" w:hAnsi="Candara"/>
          <w:szCs w:val="22"/>
        </w:rPr>
        <w:t>)</w:t>
      </w:r>
      <w:r w:rsidR="00647874" w:rsidRPr="00A01532">
        <w:rPr>
          <w:rFonts w:ascii="Candara" w:hAnsi="Candara"/>
          <w:szCs w:val="22"/>
        </w:rPr>
        <w:t xml:space="preserve"> </w:t>
      </w:r>
      <w:r>
        <w:rPr>
          <w:rFonts w:ascii="Candara" w:hAnsi="Candara"/>
          <w:szCs w:val="22"/>
        </w:rPr>
        <w:t>i</w:t>
      </w:r>
      <w:r w:rsidR="00647874" w:rsidRPr="00A01532">
        <w:rPr>
          <w:rFonts w:ascii="Candara" w:hAnsi="Candara"/>
          <w:szCs w:val="22"/>
        </w:rPr>
        <w:t xml:space="preserve">s one of the top </w:t>
      </w:r>
      <w:r w:rsidR="00647874">
        <w:rPr>
          <w:rFonts w:ascii="Candara" w:hAnsi="Candara"/>
          <w:szCs w:val="22"/>
        </w:rPr>
        <w:t xml:space="preserve">ten </w:t>
      </w:r>
      <w:r w:rsidR="00647874" w:rsidRPr="00A01532">
        <w:rPr>
          <w:rFonts w:ascii="Candara" w:hAnsi="Candara"/>
          <w:szCs w:val="22"/>
        </w:rPr>
        <w:t>global public health threats</w:t>
      </w:r>
      <w:r>
        <w:rPr>
          <w:rFonts w:ascii="Candara" w:hAnsi="Candara"/>
          <w:szCs w:val="22"/>
        </w:rPr>
        <w:t>,</w:t>
      </w:r>
      <w:r w:rsidR="00647874" w:rsidRPr="00A01532">
        <w:rPr>
          <w:rFonts w:ascii="Candara" w:hAnsi="Candara"/>
          <w:szCs w:val="22"/>
        </w:rPr>
        <w:t xml:space="preserve"> </w:t>
      </w:r>
      <w:r w:rsidR="000815D2">
        <w:rPr>
          <w:rFonts w:ascii="Candara" w:hAnsi="Candara"/>
          <w:szCs w:val="22"/>
        </w:rPr>
        <w:t>contribut</w:t>
      </w:r>
      <w:r>
        <w:rPr>
          <w:rFonts w:ascii="Candara" w:hAnsi="Candara"/>
          <w:szCs w:val="22"/>
        </w:rPr>
        <w:t xml:space="preserve">ing </w:t>
      </w:r>
      <w:r w:rsidR="000815D2">
        <w:rPr>
          <w:rFonts w:ascii="Candara" w:hAnsi="Candara"/>
          <w:szCs w:val="22"/>
        </w:rPr>
        <w:t>to almost five</w:t>
      </w:r>
      <w:r w:rsidR="00647874" w:rsidRPr="00A01532">
        <w:rPr>
          <w:rFonts w:ascii="Candara" w:hAnsi="Candara"/>
          <w:szCs w:val="22"/>
        </w:rPr>
        <w:t xml:space="preserve"> million deaths from </w:t>
      </w:r>
      <w:r w:rsidR="006D1F0D">
        <w:rPr>
          <w:rFonts w:ascii="Candara" w:hAnsi="Candara"/>
          <w:szCs w:val="22"/>
        </w:rPr>
        <w:t xml:space="preserve">resistant </w:t>
      </w:r>
      <w:r w:rsidR="00647874" w:rsidRPr="00A01532">
        <w:rPr>
          <w:rFonts w:ascii="Candara" w:hAnsi="Candara"/>
          <w:szCs w:val="22"/>
        </w:rPr>
        <w:t xml:space="preserve">bacterial infections each year. </w:t>
      </w:r>
      <w:r w:rsidR="006D48ED" w:rsidRPr="00A01532">
        <w:rPr>
          <w:rFonts w:ascii="Candara" w:hAnsi="Candara"/>
          <w:szCs w:val="22"/>
        </w:rPr>
        <w:t xml:space="preserve">WHO strategic partnership with ministries of health at </w:t>
      </w:r>
      <w:r w:rsidR="006D1F0D">
        <w:rPr>
          <w:rFonts w:ascii="Candara" w:hAnsi="Candara"/>
          <w:szCs w:val="22"/>
        </w:rPr>
        <w:t xml:space="preserve">the </w:t>
      </w:r>
      <w:r w:rsidR="006D48ED" w:rsidRPr="00A01532">
        <w:rPr>
          <w:rFonts w:ascii="Candara" w:hAnsi="Candara"/>
          <w:szCs w:val="22"/>
        </w:rPr>
        <w:t xml:space="preserve">federal and provincial levels focuses on </w:t>
      </w:r>
      <w:r w:rsidR="00791D17" w:rsidRPr="00A01532">
        <w:rPr>
          <w:rFonts w:ascii="Candara" w:hAnsi="Candara"/>
          <w:szCs w:val="22"/>
        </w:rPr>
        <w:t xml:space="preserve">improving </w:t>
      </w:r>
      <w:r w:rsidR="00791D17">
        <w:rPr>
          <w:rFonts w:ascii="Candara" w:hAnsi="Candara"/>
          <w:szCs w:val="22"/>
        </w:rPr>
        <w:t>health</w:t>
      </w:r>
      <w:r w:rsidR="006D48ED" w:rsidRPr="00A01532">
        <w:rPr>
          <w:rFonts w:ascii="Candara" w:hAnsi="Candara"/>
          <w:szCs w:val="22"/>
        </w:rPr>
        <w:t xml:space="preserve"> systems capacities for </w:t>
      </w:r>
      <w:r w:rsidR="00E736E3" w:rsidRPr="00A01532">
        <w:rPr>
          <w:rFonts w:ascii="Candara" w:hAnsi="Candara"/>
          <w:szCs w:val="22"/>
        </w:rPr>
        <w:t xml:space="preserve">tackling </w:t>
      </w:r>
      <w:r w:rsidR="00D20F33" w:rsidRPr="00A01532">
        <w:rPr>
          <w:rFonts w:ascii="Candara" w:hAnsi="Candara"/>
          <w:szCs w:val="22"/>
        </w:rPr>
        <w:t xml:space="preserve">antimicrobial resistance </w:t>
      </w:r>
      <w:r w:rsidR="00647874">
        <w:rPr>
          <w:rFonts w:ascii="Candara" w:hAnsi="Candara"/>
          <w:szCs w:val="22"/>
        </w:rPr>
        <w:t xml:space="preserve">with </w:t>
      </w:r>
      <w:r w:rsidR="00E736E3" w:rsidRPr="00A01532">
        <w:rPr>
          <w:rFonts w:ascii="Candara" w:hAnsi="Candara"/>
          <w:szCs w:val="22"/>
        </w:rPr>
        <w:t>multi</w:t>
      </w:r>
      <w:r w:rsidR="00647874">
        <w:rPr>
          <w:rFonts w:ascii="Candara" w:hAnsi="Candara"/>
          <w:szCs w:val="22"/>
        </w:rPr>
        <w:t>-</w:t>
      </w:r>
      <w:r w:rsidR="00E736E3" w:rsidRPr="00A01532">
        <w:rPr>
          <w:rFonts w:ascii="Candara" w:hAnsi="Candara"/>
          <w:szCs w:val="22"/>
        </w:rPr>
        <w:t>sectoral</w:t>
      </w:r>
      <w:r w:rsidR="003B2429">
        <w:rPr>
          <w:rFonts w:ascii="Candara" w:hAnsi="Candara"/>
          <w:szCs w:val="22"/>
        </w:rPr>
        <w:t>, one</w:t>
      </w:r>
      <w:r w:rsidR="009C545A">
        <w:rPr>
          <w:rFonts w:ascii="Candara" w:hAnsi="Candara"/>
          <w:szCs w:val="22"/>
        </w:rPr>
        <w:t xml:space="preserve"> health</w:t>
      </w:r>
      <w:r w:rsidR="00E736E3" w:rsidRPr="00A01532">
        <w:rPr>
          <w:rFonts w:ascii="Candara" w:hAnsi="Candara"/>
          <w:szCs w:val="22"/>
        </w:rPr>
        <w:t xml:space="preserve"> </w:t>
      </w:r>
      <w:r w:rsidR="00AE7022" w:rsidRPr="00A01532">
        <w:rPr>
          <w:rFonts w:ascii="Candara" w:hAnsi="Candara"/>
          <w:szCs w:val="22"/>
        </w:rPr>
        <w:t>approach</w:t>
      </w:r>
      <w:r w:rsidR="00AE7022">
        <w:rPr>
          <w:rFonts w:ascii="Candara" w:hAnsi="Candara"/>
          <w:szCs w:val="22"/>
        </w:rPr>
        <w:t xml:space="preserve">. </w:t>
      </w:r>
    </w:p>
    <w:p w14:paraId="026B7915" w14:textId="054E1E77" w:rsidR="00C73D14" w:rsidRPr="00A01532" w:rsidRDefault="00D45F93" w:rsidP="00007BF0">
      <w:pPr>
        <w:pStyle w:val="PlainText"/>
        <w:ind w:left="720"/>
        <w:jc w:val="both"/>
        <w:rPr>
          <w:rFonts w:ascii="Candara" w:hAnsi="Candara" w:cs="Calibri"/>
          <w:szCs w:val="22"/>
          <w:lang w:val="en-GB"/>
        </w:rPr>
      </w:pPr>
      <w:r>
        <w:rPr>
          <w:rFonts w:ascii="Candara" w:hAnsi="Candara"/>
          <w:szCs w:val="22"/>
        </w:rPr>
        <w:t xml:space="preserve">Implementation of IPC </w:t>
      </w:r>
      <w:r w:rsidR="00C440D0">
        <w:rPr>
          <w:rFonts w:ascii="Candara" w:hAnsi="Candara"/>
          <w:szCs w:val="22"/>
        </w:rPr>
        <w:t xml:space="preserve">measures </w:t>
      </w:r>
      <w:r w:rsidR="003B2429">
        <w:rPr>
          <w:rFonts w:ascii="Candara" w:hAnsi="Candara"/>
          <w:szCs w:val="22"/>
        </w:rPr>
        <w:t xml:space="preserve">and </w:t>
      </w:r>
      <w:r w:rsidR="00624762">
        <w:rPr>
          <w:rFonts w:ascii="Candara" w:hAnsi="Candara"/>
          <w:szCs w:val="22"/>
        </w:rPr>
        <w:t xml:space="preserve">strengthening </w:t>
      </w:r>
      <w:r w:rsidR="00C440D0">
        <w:rPr>
          <w:rFonts w:ascii="Candara" w:hAnsi="Candara"/>
          <w:szCs w:val="22"/>
        </w:rPr>
        <w:t xml:space="preserve">WASH systems </w:t>
      </w:r>
      <w:r w:rsidR="00D220A3">
        <w:rPr>
          <w:rFonts w:ascii="Candara" w:hAnsi="Candara"/>
          <w:szCs w:val="22"/>
        </w:rPr>
        <w:t xml:space="preserve">directly contribute to </w:t>
      </w:r>
      <w:r w:rsidR="00BC427B">
        <w:rPr>
          <w:rFonts w:ascii="Candara" w:hAnsi="Candara"/>
          <w:szCs w:val="22"/>
        </w:rPr>
        <w:t xml:space="preserve">tackling AMR by </w:t>
      </w:r>
      <w:r w:rsidR="00D220A3">
        <w:rPr>
          <w:rFonts w:ascii="Candara" w:hAnsi="Candara"/>
          <w:szCs w:val="22"/>
        </w:rPr>
        <w:t>reducing the risk of</w:t>
      </w:r>
      <w:r w:rsidR="006343A1">
        <w:rPr>
          <w:rFonts w:ascii="Candara" w:hAnsi="Candara"/>
          <w:szCs w:val="22"/>
        </w:rPr>
        <w:t xml:space="preserve"> </w:t>
      </w:r>
      <w:r w:rsidR="0044794E">
        <w:rPr>
          <w:rFonts w:ascii="Candara" w:hAnsi="Candara"/>
          <w:szCs w:val="22"/>
        </w:rPr>
        <w:t xml:space="preserve">disease </w:t>
      </w:r>
      <w:r w:rsidR="006343A1">
        <w:rPr>
          <w:rFonts w:ascii="Candara" w:hAnsi="Candara"/>
          <w:szCs w:val="22"/>
        </w:rPr>
        <w:t xml:space="preserve">transmission and </w:t>
      </w:r>
      <w:r w:rsidR="000E0977">
        <w:rPr>
          <w:rFonts w:ascii="Candara" w:hAnsi="Candara"/>
          <w:szCs w:val="22"/>
        </w:rPr>
        <w:t>communicable disease outbreaks</w:t>
      </w:r>
      <w:r w:rsidR="00C0186E">
        <w:rPr>
          <w:rFonts w:ascii="Candara" w:hAnsi="Candara"/>
          <w:szCs w:val="22"/>
        </w:rPr>
        <w:t xml:space="preserve"> </w:t>
      </w:r>
      <w:r w:rsidR="009C545A">
        <w:rPr>
          <w:rFonts w:ascii="Candara" w:hAnsi="Candara"/>
          <w:szCs w:val="22"/>
        </w:rPr>
        <w:t xml:space="preserve">in </w:t>
      </w:r>
      <w:r w:rsidR="00042009">
        <w:rPr>
          <w:rFonts w:ascii="Candara" w:hAnsi="Candara"/>
          <w:szCs w:val="22"/>
        </w:rPr>
        <w:t>healthcare facilities.</w:t>
      </w:r>
      <w:r w:rsidR="00DD54F6">
        <w:rPr>
          <w:rFonts w:ascii="Candara" w:hAnsi="Candara"/>
          <w:szCs w:val="22"/>
        </w:rPr>
        <w:t xml:space="preserve"> T</w:t>
      </w:r>
      <w:r w:rsidR="006D1F0D">
        <w:rPr>
          <w:rFonts w:ascii="Candara" w:hAnsi="Candara"/>
          <w:szCs w:val="22"/>
        </w:rPr>
        <w:t xml:space="preserve">he </w:t>
      </w:r>
      <w:r w:rsidR="000B7050">
        <w:rPr>
          <w:rFonts w:ascii="Candara" w:hAnsi="Candara"/>
          <w:szCs w:val="22"/>
        </w:rPr>
        <w:t>p</w:t>
      </w:r>
      <w:r w:rsidR="003B2429">
        <w:rPr>
          <w:rFonts w:ascii="Candara" w:hAnsi="Candara" w:cs="Calibri"/>
          <w:szCs w:val="22"/>
        </w:rPr>
        <w:t>r</w:t>
      </w:r>
      <w:r w:rsidR="00C73D14" w:rsidRPr="00A01532">
        <w:rPr>
          <w:rFonts w:ascii="Candara" w:hAnsi="Candara" w:cs="Calibri"/>
          <w:szCs w:val="22"/>
        </w:rPr>
        <w:t>event</w:t>
      </w:r>
      <w:r w:rsidR="000B7050">
        <w:rPr>
          <w:rFonts w:ascii="Candara" w:hAnsi="Candara" w:cs="Calibri"/>
          <w:szCs w:val="22"/>
        </w:rPr>
        <w:t>ion of</w:t>
      </w:r>
      <w:r w:rsidR="00AE7022">
        <w:rPr>
          <w:rFonts w:ascii="Candara" w:hAnsi="Candara" w:cs="Calibri"/>
          <w:szCs w:val="22"/>
        </w:rPr>
        <w:t xml:space="preserve"> healthcare associated infections,</w:t>
      </w:r>
      <w:r w:rsidR="00C73D14" w:rsidRPr="00A01532">
        <w:rPr>
          <w:rFonts w:ascii="Candara" w:hAnsi="Candara" w:cs="Calibri"/>
          <w:szCs w:val="22"/>
        </w:rPr>
        <w:t xml:space="preserve"> </w:t>
      </w:r>
      <w:r w:rsidR="00791D17">
        <w:rPr>
          <w:rFonts w:ascii="Candara" w:hAnsi="Candara" w:cs="Calibri"/>
          <w:szCs w:val="22"/>
        </w:rPr>
        <w:t xml:space="preserve">timely </w:t>
      </w:r>
      <w:r w:rsidR="000815D2">
        <w:rPr>
          <w:rFonts w:ascii="Candara" w:hAnsi="Candara" w:cs="Calibri"/>
          <w:szCs w:val="22"/>
        </w:rPr>
        <w:t xml:space="preserve">and quality </w:t>
      </w:r>
      <w:r w:rsidR="00C73D14" w:rsidRPr="00A01532">
        <w:rPr>
          <w:rFonts w:ascii="Candara" w:hAnsi="Candara" w:cs="Calibri"/>
          <w:szCs w:val="22"/>
        </w:rPr>
        <w:t>diagnos</w:t>
      </w:r>
      <w:r w:rsidR="000815D2">
        <w:rPr>
          <w:rFonts w:ascii="Candara" w:hAnsi="Candara" w:cs="Calibri"/>
          <w:szCs w:val="22"/>
        </w:rPr>
        <w:t>is</w:t>
      </w:r>
      <w:r w:rsidR="00AF0012">
        <w:rPr>
          <w:rFonts w:ascii="Candara" w:hAnsi="Candara" w:cs="Calibri"/>
          <w:szCs w:val="22"/>
        </w:rPr>
        <w:t xml:space="preserve"> with </w:t>
      </w:r>
      <w:r w:rsidR="00AE7022">
        <w:rPr>
          <w:rFonts w:ascii="Candara" w:hAnsi="Candara" w:cs="Calibri"/>
          <w:szCs w:val="22"/>
        </w:rPr>
        <w:t xml:space="preserve">appropriate use of antibiotics for treatment of </w:t>
      </w:r>
      <w:r w:rsidR="00C73D14" w:rsidRPr="00A01532">
        <w:rPr>
          <w:rFonts w:ascii="Candara" w:hAnsi="Candara" w:cs="Calibri"/>
          <w:szCs w:val="22"/>
        </w:rPr>
        <w:t>infection</w:t>
      </w:r>
      <w:r w:rsidR="000B7050">
        <w:rPr>
          <w:rFonts w:ascii="Candara" w:hAnsi="Candara" w:cs="Calibri"/>
          <w:szCs w:val="22"/>
        </w:rPr>
        <w:t xml:space="preserve">s is crucial </w:t>
      </w:r>
      <w:r w:rsidR="000815D2">
        <w:rPr>
          <w:rFonts w:ascii="Candara" w:hAnsi="Candara" w:cs="Calibri"/>
          <w:szCs w:val="22"/>
        </w:rPr>
        <w:t xml:space="preserve">for </w:t>
      </w:r>
      <w:r w:rsidR="000B7050">
        <w:rPr>
          <w:rFonts w:ascii="Candara" w:hAnsi="Candara" w:cs="Calibri"/>
          <w:szCs w:val="22"/>
        </w:rPr>
        <w:t xml:space="preserve">the </w:t>
      </w:r>
      <w:r w:rsidR="000815D2">
        <w:rPr>
          <w:rFonts w:ascii="Candara" w:hAnsi="Candara" w:cs="Calibri"/>
          <w:szCs w:val="22"/>
        </w:rPr>
        <w:t>provision o</w:t>
      </w:r>
      <w:r w:rsidR="00E568D8">
        <w:rPr>
          <w:rFonts w:ascii="Candara" w:hAnsi="Candara" w:cs="Calibri"/>
          <w:szCs w:val="22"/>
        </w:rPr>
        <w:t xml:space="preserve">f </w:t>
      </w:r>
      <w:r w:rsidR="00647874" w:rsidRPr="00A01532">
        <w:rPr>
          <w:rFonts w:ascii="Candara" w:hAnsi="Candara"/>
          <w:szCs w:val="22"/>
        </w:rPr>
        <w:t>safe and quality health services delivery</w:t>
      </w:r>
      <w:r w:rsidR="00C73D14" w:rsidRPr="00A01532">
        <w:rPr>
          <w:rFonts w:ascii="Candara" w:hAnsi="Candara" w:cs="Calibri"/>
          <w:szCs w:val="22"/>
        </w:rPr>
        <w:t xml:space="preserve">. </w:t>
      </w:r>
    </w:p>
    <w:p w14:paraId="79E4E686" w14:textId="77777777" w:rsidR="00EE0527" w:rsidRDefault="00E85F20" w:rsidP="006D48ED">
      <w:pPr>
        <w:pStyle w:val="ListParagraph"/>
        <w:jc w:val="both"/>
        <w:rPr>
          <w:rFonts w:ascii="Candara" w:hAnsi="Candara"/>
        </w:rPr>
      </w:pPr>
      <w:r>
        <w:rPr>
          <w:rFonts w:ascii="Candara" w:hAnsi="Candara"/>
        </w:rPr>
        <w:t xml:space="preserve">Pakistan is in the process of finalizing the national action plan on health security (NAPHS) </w:t>
      </w:r>
      <w:r w:rsidR="008A3132">
        <w:rPr>
          <w:rFonts w:ascii="Candara" w:hAnsi="Candara"/>
        </w:rPr>
        <w:t xml:space="preserve">based on the </w:t>
      </w:r>
      <w:r w:rsidR="0048584E">
        <w:rPr>
          <w:rFonts w:ascii="Candara" w:hAnsi="Candara"/>
        </w:rPr>
        <w:t xml:space="preserve">second JEE </w:t>
      </w:r>
      <w:r w:rsidR="000D416C">
        <w:rPr>
          <w:rFonts w:ascii="Candara" w:hAnsi="Candara"/>
        </w:rPr>
        <w:t xml:space="preserve">conducted </w:t>
      </w:r>
      <w:r w:rsidR="0048584E">
        <w:rPr>
          <w:rFonts w:ascii="Candara" w:hAnsi="Candara"/>
        </w:rPr>
        <w:t>in 2023</w:t>
      </w:r>
      <w:r w:rsidR="008A3132">
        <w:rPr>
          <w:rFonts w:ascii="Candara" w:hAnsi="Candara"/>
        </w:rPr>
        <w:t xml:space="preserve">. Several </w:t>
      </w:r>
      <w:r w:rsidR="0048584E">
        <w:rPr>
          <w:rFonts w:ascii="Candara" w:hAnsi="Candara"/>
        </w:rPr>
        <w:t>key priorities for AMR and IPC</w:t>
      </w:r>
      <w:r w:rsidR="008A3132">
        <w:rPr>
          <w:rFonts w:ascii="Candara" w:hAnsi="Candara"/>
        </w:rPr>
        <w:t xml:space="preserve"> </w:t>
      </w:r>
      <w:r w:rsidR="00B11777">
        <w:rPr>
          <w:rFonts w:ascii="Candara" w:hAnsi="Candara"/>
        </w:rPr>
        <w:t xml:space="preserve">have been included in the NAPHS including the development of AMR NAP 2.0 and consolidating </w:t>
      </w:r>
      <w:r w:rsidR="002B4B78">
        <w:rPr>
          <w:rFonts w:ascii="Candara" w:hAnsi="Candara"/>
        </w:rPr>
        <w:t xml:space="preserve">the ongoing AMR work and IPC </w:t>
      </w:r>
      <w:r w:rsidR="00944A3A">
        <w:rPr>
          <w:rFonts w:ascii="Candara" w:hAnsi="Candara"/>
        </w:rPr>
        <w:t xml:space="preserve">activities’ </w:t>
      </w:r>
      <w:r w:rsidR="002B4B78">
        <w:rPr>
          <w:rFonts w:ascii="Candara" w:hAnsi="Candara"/>
        </w:rPr>
        <w:t xml:space="preserve">implementation </w:t>
      </w:r>
      <w:r w:rsidR="0010248E">
        <w:rPr>
          <w:rFonts w:ascii="Candara" w:hAnsi="Candara"/>
        </w:rPr>
        <w:t xml:space="preserve">particularly </w:t>
      </w:r>
      <w:r w:rsidR="002B4B78">
        <w:rPr>
          <w:rFonts w:ascii="Candara" w:hAnsi="Candara"/>
        </w:rPr>
        <w:t xml:space="preserve">at the health facility level in Pakistan. </w:t>
      </w:r>
      <w:r w:rsidR="005B2193">
        <w:rPr>
          <w:rFonts w:ascii="Candara" w:hAnsi="Candara"/>
        </w:rPr>
        <w:t xml:space="preserve">In this regard, there is </w:t>
      </w:r>
      <w:r w:rsidR="00773F17">
        <w:rPr>
          <w:rFonts w:ascii="Candara" w:hAnsi="Candara"/>
        </w:rPr>
        <w:t xml:space="preserve">need for additional </w:t>
      </w:r>
      <w:r w:rsidR="00E5257E">
        <w:rPr>
          <w:rFonts w:ascii="Candara" w:hAnsi="Candara"/>
        </w:rPr>
        <w:t xml:space="preserve">WHO </w:t>
      </w:r>
      <w:r w:rsidR="00773F17">
        <w:rPr>
          <w:rFonts w:ascii="Candara" w:hAnsi="Candara"/>
        </w:rPr>
        <w:t xml:space="preserve">dedicated technical support </w:t>
      </w:r>
      <w:r w:rsidR="00E5257E">
        <w:rPr>
          <w:rFonts w:ascii="Candara" w:hAnsi="Candara"/>
        </w:rPr>
        <w:t xml:space="preserve">and guidance </w:t>
      </w:r>
      <w:r w:rsidR="00EE0527">
        <w:rPr>
          <w:rFonts w:ascii="Candara" w:hAnsi="Candara"/>
        </w:rPr>
        <w:t xml:space="preserve">to </w:t>
      </w:r>
      <w:r w:rsidR="009B07F0">
        <w:rPr>
          <w:rFonts w:ascii="Candara" w:hAnsi="Candara"/>
        </w:rPr>
        <w:t xml:space="preserve">strengthen the </w:t>
      </w:r>
      <w:r w:rsidR="00E5257E">
        <w:rPr>
          <w:rFonts w:ascii="Candara" w:hAnsi="Candara"/>
        </w:rPr>
        <w:t>W</w:t>
      </w:r>
      <w:r w:rsidR="00EE0527">
        <w:rPr>
          <w:rFonts w:ascii="Candara" w:hAnsi="Candara"/>
        </w:rPr>
        <w:t xml:space="preserve">HO presence and role at the provincial level. </w:t>
      </w:r>
    </w:p>
    <w:p w14:paraId="0D198AAE" w14:textId="438FACCC" w:rsidR="008A13E4" w:rsidRPr="00866D91" w:rsidRDefault="00944A3A" w:rsidP="006D48ED">
      <w:pPr>
        <w:pStyle w:val="ListParagraph"/>
        <w:jc w:val="both"/>
        <w:rPr>
          <w:rFonts w:ascii="Candara" w:eastAsia="Times New Roman" w:hAnsi="Candara"/>
          <w:lang w:eastAsia="en-US"/>
        </w:rPr>
      </w:pPr>
      <w:r>
        <w:rPr>
          <w:rFonts w:ascii="Candara" w:hAnsi="Candara"/>
        </w:rPr>
        <w:t xml:space="preserve"> </w:t>
      </w:r>
    </w:p>
    <w:p w14:paraId="6F183EC5" w14:textId="102CF059" w:rsidR="006D48ED" w:rsidRPr="00A01532" w:rsidRDefault="006D48ED" w:rsidP="006D48ED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</w:rPr>
      </w:pPr>
      <w:r w:rsidRPr="00A01532">
        <w:rPr>
          <w:rFonts w:ascii="Candara" w:hAnsi="Candara"/>
          <w:b/>
          <w:bCs/>
        </w:rPr>
        <w:t xml:space="preserve">Planned timelines (subject to confirmation) </w:t>
      </w:r>
    </w:p>
    <w:p w14:paraId="0B7F63D6" w14:textId="51FF48CA" w:rsidR="006D48ED" w:rsidRPr="00A01532" w:rsidRDefault="006D48ED" w:rsidP="006D48ED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Start date: </w:t>
      </w:r>
      <w:r w:rsidR="002C629C">
        <w:rPr>
          <w:rFonts w:ascii="Candara" w:hAnsi="Candara"/>
        </w:rPr>
        <w:t xml:space="preserve">8 </w:t>
      </w:r>
      <w:r w:rsidR="00386540" w:rsidRPr="00A01532">
        <w:rPr>
          <w:rFonts w:ascii="Candara" w:hAnsi="Candara"/>
        </w:rPr>
        <w:t xml:space="preserve">March </w:t>
      </w:r>
      <w:r w:rsidRPr="00A01532">
        <w:rPr>
          <w:rFonts w:ascii="Candara" w:hAnsi="Candara"/>
        </w:rPr>
        <w:t>2024</w:t>
      </w:r>
    </w:p>
    <w:p w14:paraId="35006CF1" w14:textId="714ABDB2" w:rsidR="006D48ED" w:rsidRDefault="006D48ED" w:rsidP="006D48ED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End date: </w:t>
      </w:r>
      <w:r w:rsidR="002C629C">
        <w:rPr>
          <w:rFonts w:ascii="Candara" w:hAnsi="Candara"/>
        </w:rPr>
        <w:t>31 August 2024</w:t>
      </w:r>
    </w:p>
    <w:p w14:paraId="0774EB98" w14:textId="77777777" w:rsidR="00FC3D4C" w:rsidRPr="00A01532" w:rsidRDefault="00FC3D4C" w:rsidP="006D48ED">
      <w:pPr>
        <w:pStyle w:val="ListParagraph"/>
        <w:jc w:val="both"/>
        <w:rPr>
          <w:rFonts w:ascii="Candara" w:hAnsi="Candara"/>
        </w:rPr>
      </w:pPr>
    </w:p>
    <w:p w14:paraId="0A017265" w14:textId="52DF9E14" w:rsidR="006D48ED" w:rsidRPr="00A01532" w:rsidRDefault="006D48ED" w:rsidP="006D48ED">
      <w:pPr>
        <w:pStyle w:val="ListParagraph"/>
        <w:numPr>
          <w:ilvl w:val="0"/>
          <w:numId w:val="1"/>
        </w:numPr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</w:rPr>
        <w:t>Work to be performed</w:t>
      </w:r>
      <w:r w:rsidR="005B0726" w:rsidRPr="00A01532">
        <w:rPr>
          <w:rFonts w:ascii="Candara" w:hAnsi="Candara"/>
          <w:b/>
          <w:bCs/>
        </w:rPr>
        <w:t>:</w:t>
      </w:r>
      <w:r w:rsidRPr="00A01532">
        <w:rPr>
          <w:rFonts w:ascii="Candara" w:hAnsi="Candara"/>
        </w:rPr>
        <w:t xml:space="preserve"> </w:t>
      </w:r>
    </w:p>
    <w:p w14:paraId="7FF31E82" w14:textId="285D3D9D" w:rsidR="00C838CE" w:rsidRPr="00A01532" w:rsidRDefault="006D48ED" w:rsidP="00007BF0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The </w:t>
      </w:r>
      <w:r w:rsidR="00B8451D" w:rsidRPr="00A01532">
        <w:rPr>
          <w:rFonts w:ascii="Candara" w:hAnsi="Candara"/>
        </w:rPr>
        <w:t>AMR</w:t>
      </w:r>
      <w:r w:rsidR="008630C8" w:rsidRPr="00A01532">
        <w:rPr>
          <w:rFonts w:ascii="Candara" w:hAnsi="Candara"/>
        </w:rPr>
        <w:t>/</w:t>
      </w:r>
      <w:r w:rsidRPr="00A01532">
        <w:rPr>
          <w:rFonts w:ascii="Candara" w:hAnsi="Candara"/>
        </w:rPr>
        <w:t xml:space="preserve">IPC expert will work with the WCO </w:t>
      </w:r>
      <w:r w:rsidR="008630C8" w:rsidRPr="00A01532">
        <w:rPr>
          <w:rFonts w:ascii="Candara" w:hAnsi="Candara"/>
        </w:rPr>
        <w:t>AMR/</w:t>
      </w:r>
      <w:r w:rsidRPr="00A01532">
        <w:rPr>
          <w:rFonts w:ascii="Candara" w:hAnsi="Candara"/>
        </w:rPr>
        <w:t xml:space="preserve">IPC focal point to: </w:t>
      </w:r>
    </w:p>
    <w:p w14:paraId="224ADC4B" w14:textId="5F84312F" w:rsidR="008811EC" w:rsidRPr="00A01532" w:rsidRDefault="008811EC" w:rsidP="00007BF0">
      <w:pPr>
        <w:numPr>
          <w:ilvl w:val="0"/>
          <w:numId w:val="4"/>
        </w:numPr>
        <w:spacing w:after="11" w:line="248" w:lineRule="auto"/>
        <w:ind w:right="60"/>
        <w:jc w:val="both"/>
        <w:rPr>
          <w:rFonts w:ascii="Candara" w:hAnsi="Candara"/>
        </w:rPr>
      </w:pPr>
      <w:r w:rsidRPr="00A01532">
        <w:rPr>
          <w:rFonts w:ascii="Candara" w:hAnsi="Candara"/>
        </w:rPr>
        <w:t>Provide technical advice and coordinat</w:t>
      </w:r>
      <w:r w:rsidR="005B0726" w:rsidRPr="00A01532">
        <w:rPr>
          <w:rFonts w:ascii="Candara" w:hAnsi="Candara"/>
        </w:rPr>
        <w:t xml:space="preserve">ion support for </w:t>
      </w:r>
      <w:r w:rsidRPr="00A01532">
        <w:rPr>
          <w:rFonts w:ascii="Candara" w:hAnsi="Candara"/>
        </w:rPr>
        <w:t>revision, implementation</w:t>
      </w:r>
      <w:r w:rsidR="004C6777" w:rsidRPr="00A01532">
        <w:rPr>
          <w:rFonts w:ascii="Candara" w:hAnsi="Candara"/>
        </w:rPr>
        <w:t>,</w:t>
      </w:r>
      <w:r w:rsidRPr="00A01532">
        <w:rPr>
          <w:rFonts w:ascii="Candara" w:hAnsi="Candara"/>
        </w:rPr>
        <w:t xml:space="preserve"> and monitoring of AMR operational plan</w:t>
      </w:r>
      <w:r w:rsidR="002D0860" w:rsidRPr="00A01532">
        <w:rPr>
          <w:rFonts w:ascii="Candara" w:hAnsi="Candara"/>
        </w:rPr>
        <w:t>s</w:t>
      </w:r>
      <w:r w:rsidRPr="00A01532">
        <w:rPr>
          <w:rFonts w:ascii="Candara" w:hAnsi="Candara"/>
        </w:rPr>
        <w:t xml:space="preserve"> of action</w:t>
      </w:r>
      <w:r w:rsidR="005F5FBB" w:rsidRPr="00A01532">
        <w:rPr>
          <w:rFonts w:ascii="Candara" w:hAnsi="Candara"/>
        </w:rPr>
        <w:t>.</w:t>
      </w:r>
      <w:r w:rsidRPr="00A01532">
        <w:rPr>
          <w:rFonts w:ascii="Candara" w:hAnsi="Candara"/>
        </w:rPr>
        <w:t xml:space="preserve"> </w:t>
      </w:r>
    </w:p>
    <w:p w14:paraId="5D1EAD85" w14:textId="53098165" w:rsidR="00640D41" w:rsidRPr="004C3B87" w:rsidRDefault="008811EC" w:rsidP="00A92013">
      <w:pPr>
        <w:numPr>
          <w:ilvl w:val="0"/>
          <w:numId w:val="4"/>
        </w:numPr>
        <w:spacing w:after="11" w:line="248" w:lineRule="auto"/>
        <w:ind w:right="60"/>
        <w:jc w:val="both"/>
        <w:rPr>
          <w:rFonts w:ascii="Candara" w:hAnsi="Candara"/>
        </w:rPr>
      </w:pPr>
      <w:r w:rsidRPr="004C3B87">
        <w:rPr>
          <w:rFonts w:ascii="Candara" w:hAnsi="Candara"/>
        </w:rPr>
        <w:t xml:space="preserve">Facilitate </w:t>
      </w:r>
      <w:r w:rsidR="005F5FBB" w:rsidRPr="004C3B87">
        <w:rPr>
          <w:rFonts w:ascii="Candara" w:hAnsi="Candara"/>
        </w:rPr>
        <w:t xml:space="preserve">and provide </w:t>
      </w:r>
      <w:r w:rsidRPr="004C3B87">
        <w:rPr>
          <w:rFonts w:ascii="Candara" w:hAnsi="Candara"/>
        </w:rPr>
        <w:t xml:space="preserve">technical support </w:t>
      </w:r>
      <w:r w:rsidR="00AE7263" w:rsidRPr="004C3B87">
        <w:rPr>
          <w:rFonts w:ascii="Candara" w:hAnsi="Candara"/>
        </w:rPr>
        <w:t xml:space="preserve">for </w:t>
      </w:r>
      <w:r w:rsidR="004C6777" w:rsidRPr="004C3B87">
        <w:rPr>
          <w:rFonts w:ascii="Candara" w:hAnsi="Candara"/>
        </w:rPr>
        <w:t xml:space="preserve">strengthening AMR </w:t>
      </w:r>
      <w:r w:rsidR="001C7101" w:rsidRPr="004C3B87">
        <w:rPr>
          <w:rFonts w:ascii="Candara" w:hAnsi="Candara"/>
        </w:rPr>
        <w:t xml:space="preserve">and AMC </w:t>
      </w:r>
      <w:r w:rsidR="004C6777" w:rsidRPr="004C3B87">
        <w:rPr>
          <w:rFonts w:ascii="Candara" w:hAnsi="Candara"/>
        </w:rPr>
        <w:t>surveillance</w:t>
      </w:r>
      <w:r w:rsidR="00AF0012" w:rsidRPr="004C3B87">
        <w:rPr>
          <w:rFonts w:ascii="Candara" w:hAnsi="Candara"/>
        </w:rPr>
        <w:t xml:space="preserve"> capacities</w:t>
      </w:r>
      <w:r w:rsidR="00E15DC7" w:rsidRPr="004C3B87">
        <w:rPr>
          <w:rFonts w:ascii="Candara" w:hAnsi="Candara"/>
        </w:rPr>
        <w:t xml:space="preserve"> and data management</w:t>
      </w:r>
      <w:r w:rsidR="004C3B87" w:rsidRPr="004C3B87">
        <w:rPr>
          <w:rFonts w:ascii="Candara" w:hAnsi="Candara"/>
        </w:rPr>
        <w:t xml:space="preserve"> </w:t>
      </w:r>
      <w:r w:rsidR="0065438F">
        <w:rPr>
          <w:rFonts w:ascii="Candara" w:hAnsi="Candara"/>
        </w:rPr>
        <w:t>at the provincial level. S</w:t>
      </w:r>
      <w:r w:rsidR="00AE7263" w:rsidRPr="004C3B87">
        <w:rPr>
          <w:rFonts w:ascii="Candara" w:hAnsi="Candara"/>
        </w:rPr>
        <w:t xml:space="preserve">upport </w:t>
      </w:r>
      <w:r w:rsidR="0065438F">
        <w:rPr>
          <w:rFonts w:ascii="Candara" w:hAnsi="Candara"/>
        </w:rPr>
        <w:t xml:space="preserve">to establish </w:t>
      </w:r>
      <w:r w:rsidR="001C7101" w:rsidRPr="004C3B87">
        <w:rPr>
          <w:rFonts w:ascii="Candara" w:hAnsi="Candara"/>
        </w:rPr>
        <w:t>AMS</w:t>
      </w:r>
      <w:r w:rsidR="00A73EA8" w:rsidRPr="004C3B87">
        <w:rPr>
          <w:rFonts w:ascii="Candara" w:hAnsi="Candara"/>
        </w:rPr>
        <w:t xml:space="preserve"> </w:t>
      </w:r>
      <w:r w:rsidR="0065438F">
        <w:rPr>
          <w:rFonts w:ascii="Candara" w:hAnsi="Candara"/>
        </w:rPr>
        <w:t>program</w:t>
      </w:r>
      <w:r w:rsidR="00D45992">
        <w:rPr>
          <w:rFonts w:ascii="Candara" w:hAnsi="Candara"/>
        </w:rPr>
        <w:t xml:space="preserve">matic </w:t>
      </w:r>
      <w:r w:rsidR="00A73EA8" w:rsidRPr="004C3B87">
        <w:rPr>
          <w:rFonts w:ascii="Candara" w:hAnsi="Candara"/>
        </w:rPr>
        <w:t xml:space="preserve">interventions including </w:t>
      </w:r>
      <w:r w:rsidR="005B0726" w:rsidRPr="004C3B87">
        <w:rPr>
          <w:rFonts w:ascii="Candara" w:hAnsi="Candara"/>
        </w:rPr>
        <w:t xml:space="preserve">strengthening </w:t>
      </w:r>
      <w:r w:rsidR="001C7101" w:rsidRPr="004C3B87">
        <w:rPr>
          <w:rFonts w:ascii="Candara" w:hAnsi="Candara"/>
        </w:rPr>
        <w:t xml:space="preserve">microbiology labs </w:t>
      </w:r>
      <w:r w:rsidR="00B1215F" w:rsidRPr="004C3B87">
        <w:rPr>
          <w:rFonts w:ascii="Candara" w:hAnsi="Candara"/>
        </w:rPr>
        <w:t xml:space="preserve">and </w:t>
      </w:r>
      <w:r w:rsidR="00881DD9" w:rsidRPr="004C3B87">
        <w:rPr>
          <w:rFonts w:ascii="Candara" w:hAnsi="Candara"/>
        </w:rPr>
        <w:t>AMR and IPC surveillance</w:t>
      </w:r>
      <w:r w:rsidR="00D95737" w:rsidRPr="004C3B87">
        <w:rPr>
          <w:rFonts w:ascii="Candara" w:hAnsi="Candara"/>
        </w:rPr>
        <w:t xml:space="preserve"> </w:t>
      </w:r>
      <w:r w:rsidR="00D45992" w:rsidRPr="004C3B87">
        <w:rPr>
          <w:rFonts w:ascii="Candara" w:hAnsi="Candara"/>
        </w:rPr>
        <w:t xml:space="preserve">at </w:t>
      </w:r>
      <w:r w:rsidR="00D45992">
        <w:rPr>
          <w:rFonts w:ascii="Candara" w:hAnsi="Candara"/>
        </w:rPr>
        <w:t xml:space="preserve">the </w:t>
      </w:r>
      <w:r w:rsidR="00D45992" w:rsidRPr="004C3B87">
        <w:rPr>
          <w:rFonts w:ascii="Candara" w:hAnsi="Candara"/>
        </w:rPr>
        <w:t>facility level</w:t>
      </w:r>
      <w:r w:rsidR="00D45992">
        <w:rPr>
          <w:rFonts w:ascii="Candara" w:hAnsi="Candara"/>
        </w:rPr>
        <w:t>.</w:t>
      </w:r>
    </w:p>
    <w:p w14:paraId="25C78169" w14:textId="65078268" w:rsidR="00F003F8" w:rsidRDefault="00F003F8" w:rsidP="00007BF0">
      <w:pPr>
        <w:numPr>
          <w:ilvl w:val="0"/>
          <w:numId w:val="4"/>
        </w:numPr>
        <w:spacing w:after="11" w:line="248" w:lineRule="auto"/>
        <w:ind w:right="60"/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Collaborate with national and provincial authorities and partners to strengthen </w:t>
      </w:r>
      <w:r w:rsidR="0066130E">
        <w:rPr>
          <w:rFonts w:ascii="Candara" w:hAnsi="Candara"/>
        </w:rPr>
        <w:t>implement</w:t>
      </w:r>
      <w:r w:rsidR="00BF4A43">
        <w:rPr>
          <w:rFonts w:ascii="Candara" w:hAnsi="Candara"/>
        </w:rPr>
        <w:t xml:space="preserve">ation of </w:t>
      </w:r>
      <w:r w:rsidR="00BD35B5">
        <w:rPr>
          <w:rFonts w:ascii="Candara" w:hAnsi="Candara"/>
        </w:rPr>
        <w:t xml:space="preserve">IPC measures </w:t>
      </w:r>
      <w:r w:rsidRPr="00A01532">
        <w:rPr>
          <w:rFonts w:ascii="Candara" w:hAnsi="Candara"/>
        </w:rPr>
        <w:t xml:space="preserve">including </w:t>
      </w:r>
      <w:r w:rsidR="005B0726" w:rsidRPr="00A01532">
        <w:rPr>
          <w:rFonts w:ascii="Candara" w:hAnsi="Candara"/>
        </w:rPr>
        <w:t xml:space="preserve">monitoring </w:t>
      </w:r>
      <w:r w:rsidRPr="00A01532">
        <w:rPr>
          <w:rFonts w:ascii="Candara" w:hAnsi="Candara"/>
        </w:rPr>
        <w:t>support, review</w:t>
      </w:r>
      <w:r w:rsidR="00791D17">
        <w:rPr>
          <w:rFonts w:ascii="Candara" w:hAnsi="Candara"/>
        </w:rPr>
        <w:t xml:space="preserve"> </w:t>
      </w:r>
      <w:r w:rsidR="00B44E3B">
        <w:rPr>
          <w:rFonts w:ascii="Candara" w:hAnsi="Candara"/>
        </w:rPr>
        <w:t xml:space="preserve">IPC </w:t>
      </w:r>
      <w:r w:rsidR="0044540B" w:rsidRPr="00A01532">
        <w:rPr>
          <w:rFonts w:ascii="Candara" w:hAnsi="Candara"/>
        </w:rPr>
        <w:t xml:space="preserve">policies </w:t>
      </w:r>
      <w:r w:rsidR="0044540B">
        <w:rPr>
          <w:rFonts w:ascii="Candara" w:hAnsi="Candara"/>
        </w:rPr>
        <w:t xml:space="preserve">and </w:t>
      </w:r>
      <w:r w:rsidRPr="00A01532">
        <w:rPr>
          <w:rFonts w:ascii="Candara" w:hAnsi="Candara"/>
        </w:rPr>
        <w:t xml:space="preserve">guidelines, </w:t>
      </w:r>
      <w:r w:rsidR="00CB1486">
        <w:rPr>
          <w:rFonts w:ascii="Candara" w:hAnsi="Candara"/>
        </w:rPr>
        <w:t xml:space="preserve">build HCWs </w:t>
      </w:r>
      <w:r w:rsidR="00BF4A43">
        <w:rPr>
          <w:rFonts w:ascii="Candara" w:hAnsi="Candara"/>
        </w:rPr>
        <w:t>competen</w:t>
      </w:r>
      <w:r w:rsidR="00CB1486">
        <w:rPr>
          <w:rFonts w:ascii="Candara" w:hAnsi="Candara"/>
        </w:rPr>
        <w:t>cies on IPC</w:t>
      </w:r>
      <w:r w:rsidR="00955D79">
        <w:rPr>
          <w:rFonts w:ascii="Candara" w:hAnsi="Candara"/>
        </w:rPr>
        <w:t>,</w:t>
      </w:r>
      <w:r w:rsidRPr="00A01532">
        <w:rPr>
          <w:rFonts w:ascii="Candara" w:hAnsi="Candara"/>
        </w:rPr>
        <w:t xml:space="preserve"> enhance </w:t>
      </w:r>
      <w:r w:rsidR="00791D17">
        <w:rPr>
          <w:rFonts w:ascii="Candara" w:hAnsi="Candara"/>
        </w:rPr>
        <w:t xml:space="preserve">antibiotics stewardship, </w:t>
      </w:r>
      <w:r w:rsidRPr="00A01532">
        <w:rPr>
          <w:rFonts w:ascii="Candara" w:hAnsi="Candara"/>
        </w:rPr>
        <w:t>IPC</w:t>
      </w:r>
      <w:r w:rsidR="001319DA">
        <w:rPr>
          <w:rFonts w:ascii="Candara" w:hAnsi="Candara"/>
        </w:rPr>
        <w:t>,</w:t>
      </w:r>
      <w:r w:rsidRPr="00A01532">
        <w:rPr>
          <w:rFonts w:ascii="Candara" w:hAnsi="Candara"/>
        </w:rPr>
        <w:t xml:space="preserve"> </w:t>
      </w:r>
      <w:r w:rsidR="00647874">
        <w:rPr>
          <w:rFonts w:ascii="Candara" w:hAnsi="Candara"/>
        </w:rPr>
        <w:t xml:space="preserve">and WASH </w:t>
      </w:r>
      <w:r w:rsidRPr="00A01532">
        <w:rPr>
          <w:rFonts w:ascii="Candara" w:hAnsi="Candara"/>
        </w:rPr>
        <w:t>practice</w:t>
      </w:r>
      <w:r w:rsidR="00B44E3B">
        <w:rPr>
          <w:rFonts w:ascii="Candara" w:hAnsi="Candara"/>
        </w:rPr>
        <w:t>s</w:t>
      </w:r>
      <w:r w:rsidRPr="00A01532">
        <w:rPr>
          <w:rFonts w:ascii="Candara" w:hAnsi="Candara"/>
        </w:rPr>
        <w:t xml:space="preserve"> at facility level</w:t>
      </w:r>
      <w:r w:rsidR="00955D79">
        <w:rPr>
          <w:rFonts w:ascii="Candara" w:hAnsi="Candara"/>
        </w:rPr>
        <w:t>.</w:t>
      </w:r>
    </w:p>
    <w:p w14:paraId="0AE2F2A4" w14:textId="77777777" w:rsidR="001319DA" w:rsidRPr="00A01532" w:rsidRDefault="001319DA" w:rsidP="001319DA">
      <w:pPr>
        <w:spacing w:after="11" w:line="248" w:lineRule="auto"/>
        <w:ind w:left="1080" w:right="60"/>
        <w:jc w:val="both"/>
        <w:rPr>
          <w:rFonts w:ascii="Candara" w:hAnsi="Candara"/>
        </w:rPr>
      </w:pPr>
    </w:p>
    <w:p w14:paraId="4C6C3F0B" w14:textId="513BFC14" w:rsidR="007C7504" w:rsidRPr="00955D79" w:rsidRDefault="00C838CE" w:rsidP="006D48ED">
      <w:pPr>
        <w:pStyle w:val="ListParagraph"/>
        <w:jc w:val="both"/>
        <w:rPr>
          <w:rFonts w:ascii="Candara" w:hAnsi="Candara"/>
        </w:rPr>
      </w:pPr>
      <w:r w:rsidRPr="008360A9">
        <w:rPr>
          <w:rFonts w:ascii="Candara" w:hAnsi="Candara"/>
          <w:b/>
          <w:bCs/>
          <w:u w:val="single"/>
        </w:rPr>
        <w:lastRenderedPageBreak/>
        <w:t>Output 1</w:t>
      </w:r>
      <w:r w:rsidR="00C506BA" w:rsidRPr="008360A9">
        <w:rPr>
          <w:rFonts w:ascii="Candara" w:hAnsi="Candara"/>
          <w:b/>
          <w:bCs/>
          <w:u w:val="single"/>
        </w:rPr>
        <w:t>:</w:t>
      </w:r>
      <w:r w:rsidR="00C506BA" w:rsidRPr="00955D79">
        <w:rPr>
          <w:rFonts w:ascii="Candara" w:hAnsi="Candara"/>
          <w:b/>
          <w:bCs/>
        </w:rPr>
        <w:t xml:space="preserve"> </w:t>
      </w:r>
      <w:r w:rsidR="00C506BA" w:rsidRPr="00955D79">
        <w:rPr>
          <w:rFonts w:ascii="Candara" w:hAnsi="Candara"/>
        </w:rPr>
        <w:t>D</w:t>
      </w:r>
      <w:r w:rsidR="00640D41" w:rsidRPr="00955D79">
        <w:rPr>
          <w:rFonts w:ascii="Candara" w:hAnsi="Candara"/>
        </w:rPr>
        <w:t>evelopment</w:t>
      </w:r>
      <w:r w:rsidR="007C7504" w:rsidRPr="00955D79">
        <w:rPr>
          <w:rFonts w:ascii="Candara" w:hAnsi="Candara"/>
        </w:rPr>
        <w:t>, implementation</w:t>
      </w:r>
      <w:r w:rsidR="00A92B62" w:rsidRPr="00955D79">
        <w:rPr>
          <w:rFonts w:ascii="Candara" w:hAnsi="Candara"/>
        </w:rPr>
        <w:t>,</w:t>
      </w:r>
      <w:r w:rsidR="007C7504" w:rsidRPr="00955D79">
        <w:rPr>
          <w:rFonts w:ascii="Candara" w:hAnsi="Candara"/>
        </w:rPr>
        <w:t xml:space="preserve"> and monitoring of AMR operational plans</w:t>
      </w:r>
    </w:p>
    <w:p w14:paraId="5CD409CD" w14:textId="7307076A" w:rsidR="00C506BA" w:rsidRPr="00955D79" w:rsidRDefault="00206C07" w:rsidP="006D48ED">
      <w:pPr>
        <w:pStyle w:val="ListParagraph"/>
        <w:jc w:val="both"/>
        <w:rPr>
          <w:rFonts w:ascii="Candara" w:hAnsi="Candara"/>
        </w:rPr>
      </w:pPr>
      <w:r w:rsidRPr="00955D79">
        <w:rPr>
          <w:rFonts w:ascii="Candara" w:hAnsi="Candara"/>
          <w:b/>
          <w:bCs/>
        </w:rPr>
        <w:t>Deliverable 1:</w:t>
      </w:r>
      <w:r w:rsidRPr="00955D79">
        <w:rPr>
          <w:rFonts w:ascii="Candara" w:hAnsi="Candara"/>
        </w:rPr>
        <w:t xml:space="preserve"> </w:t>
      </w:r>
      <w:r w:rsidR="00007BF0">
        <w:rPr>
          <w:rFonts w:ascii="Candara" w:hAnsi="Candara"/>
        </w:rPr>
        <w:t>P</w:t>
      </w:r>
      <w:r w:rsidR="0038371F" w:rsidRPr="00955D79">
        <w:rPr>
          <w:rFonts w:ascii="Candara" w:hAnsi="Candara"/>
        </w:rPr>
        <w:t>rovide technica</w:t>
      </w:r>
      <w:r w:rsidR="00F83E36" w:rsidRPr="00955D79">
        <w:rPr>
          <w:rFonts w:ascii="Candara" w:hAnsi="Candara"/>
        </w:rPr>
        <w:t xml:space="preserve">l support and contribute to </w:t>
      </w:r>
      <w:r w:rsidR="00604828" w:rsidRPr="00955D79">
        <w:rPr>
          <w:rFonts w:ascii="Candara" w:hAnsi="Candara"/>
        </w:rPr>
        <w:t>AMR situation analysis for evidence-based d</w:t>
      </w:r>
      <w:r w:rsidR="00624762">
        <w:rPr>
          <w:rFonts w:ascii="Candara" w:hAnsi="Candara"/>
        </w:rPr>
        <w:t xml:space="preserve">rafting </w:t>
      </w:r>
      <w:r w:rsidR="00604828" w:rsidRPr="00955D79">
        <w:rPr>
          <w:rFonts w:ascii="Candara" w:hAnsi="Candara"/>
        </w:rPr>
        <w:t xml:space="preserve">of </w:t>
      </w:r>
      <w:r w:rsidR="00C506BA" w:rsidRPr="00955D79">
        <w:rPr>
          <w:rFonts w:ascii="Candara" w:hAnsi="Candara"/>
        </w:rPr>
        <w:t>AMR operational plans.</w:t>
      </w:r>
    </w:p>
    <w:p w14:paraId="34CCFF6C" w14:textId="2EE5CB17" w:rsidR="007C7504" w:rsidRPr="00955D79" w:rsidRDefault="00C506BA" w:rsidP="006D48ED">
      <w:pPr>
        <w:pStyle w:val="ListParagraph"/>
        <w:jc w:val="both"/>
        <w:rPr>
          <w:rFonts w:ascii="Candara" w:hAnsi="Candara"/>
        </w:rPr>
      </w:pPr>
      <w:r w:rsidRPr="00955D79">
        <w:rPr>
          <w:rFonts w:ascii="Candara" w:hAnsi="Candara"/>
          <w:b/>
          <w:bCs/>
        </w:rPr>
        <w:t>Deliverable 2:</w:t>
      </w:r>
      <w:r w:rsidRPr="00955D79">
        <w:rPr>
          <w:rFonts w:ascii="Candara" w:hAnsi="Candara"/>
        </w:rPr>
        <w:t xml:space="preserve"> C</w:t>
      </w:r>
      <w:r w:rsidR="00206C07" w:rsidRPr="00955D79">
        <w:rPr>
          <w:rFonts w:ascii="Candara" w:hAnsi="Candara"/>
        </w:rPr>
        <w:t>oordinate multisectoral engagement</w:t>
      </w:r>
      <w:r w:rsidR="00CF0F93">
        <w:rPr>
          <w:rFonts w:ascii="Candara" w:hAnsi="Candara"/>
        </w:rPr>
        <w:t xml:space="preserve"> and one health approach </w:t>
      </w:r>
      <w:r w:rsidR="00206C07" w:rsidRPr="00955D79">
        <w:rPr>
          <w:rFonts w:ascii="Candara" w:hAnsi="Candara"/>
        </w:rPr>
        <w:t xml:space="preserve">for </w:t>
      </w:r>
      <w:r w:rsidR="00D961B0">
        <w:rPr>
          <w:rFonts w:ascii="Candara" w:hAnsi="Candara"/>
        </w:rPr>
        <w:t xml:space="preserve">organizing </w:t>
      </w:r>
      <w:r w:rsidR="00153584" w:rsidRPr="00955D79">
        <w:rPr>
          <w:rFonts w:ascii="Candara" w:hAnsi="Candara"/>
        </w:rPr>
        <w:t xml:space="preserve">consultative workshop </w:t>
      </w:r>
      <w:r w:rsidR="00791D17">
        <w:rPr>
          <w:rFonts w:ascii="Candara" w:hAnsi="Candara"/>
        </w:rPr>
        <w:t xml:space="preserve">to </w:t>
      </w:r>
      <w:r w:rsidR="0038371F" w:rsidRPr="00955D79">
        <w:rPr>
          <w:rFonts w:ascii="Candara" w:hAnsi="Candara"/>
        </w:rPr>
        <w:t>develop</w:t>
      </w:r>
      <w:r w:rsidR="00153584" w:rsidRPr="00955D79">
        <w:rPr>
          <w:rFonts w:ascii="Candara" w:hAnsi="Candara"/>
        </w:rPr>
        <w:t xml:space="preserve"> AMR provincial </w:t>
      </w:r>
      <w:r w:rsidR="0038371F" w:rsidRPr="00955D79">
        <w:rPr>
          <w:rFonts w:ascii="Candara" w:hAnsi="Candara"/>
        </w:rPr>
        <w:t>operational plan</w:t>
      </w:r>
      <w:r w:rsidR="00791D17">
        <w:rPr>
          <w:rFonts w:ascii="Candara" w:hAnsi="Candara"/>
        </w:rPr>
        <w:t>.</w:t>
      </w:r>
    </w:p>
    <w:p w14:paraId="38415DD5" w14:textId="3BE5774E" w:rsidR="00955D79" w:rsidRPr="00955D79" w:rsidRDefault="00153584" w:rsidP="006D48ED">
      <w:pPr>
        <w:pStyle w:val="ListParagraph"/>
        <w:jc w:val="both"/>
        <w:rPr>
          <w:rFonts w:ascii="Candara" w:hAnsi="Candara"/>
        </w:rPr>
      </w:pPr>
      <w:r w:rsidRPr="00955D79">
        <w:rPr>
          <w:rFonts w:ascii="Candara" w:hAnsi="Candara"/>
          <w:b/>
          <w:bCs/>
        </w:rPr>
        <w:t xml:space="preserve">Deliverable </w:t>
      </w:r>
      <w:r w:rsidR="00955D79">
        <w:rPr>
          <w:rFonts w:ascii="Candara" w:hAnsi="Candara"/>
          <w:b/>
          <w:bCs/>
        </w:rPr>
        <w:t>3</w:t>
      </w:r>
      <w:r w:rsidRPr="00955D79">
        <w:rPr>
          <w:rFonts w:ascii="Candara" w:hAnsi="Candara"/>
          <w:b/>
          <w:bCs/>
        </w:rPr>
        <w:t>:</w:t>
      </w:r>
      <w:r w:rsidRPr="00955D79">
        <w:rPr>
          <w:rFonts w:ascii="Candara" w:hAnsi="Candara"/>
        </w:rPr>
        <w:t xml:space="preserve"> </w:t>
      </w:r>
      <w:r w:rsidR="00E47199">
        <w:rPr>
          <w:rFonts w:ascii="Candara" w:hAnsi="Candara"/>
        </w:rPr>
        <w:t>F</w:t>
      </w:r>
      <w:r w:rsidR="00FE3072" w:rsidRPr="00955D79">
        <w:rPr>
          <w:rFonts w:ascii="Candara" w:hAnsi="Candara"/>
        </w:rPr>
        <w:t xml:space="preserve">acilitate </w:t>
      </w:r>
      <w:r w:rsidR="00D10F13">
        <w:rPr>
          <w:rFonts w:ascii="Candara" w:hAnsi="Candara"/>
        </w:rPr>
        <w:t xml:space="preserve">and provide technical oversight </w:t>
      </w:r>
      <w:r w:rsidR="00AB31CE">
        <w:rPr>
          <w:rFonts w:ascii="Candara" w:hAnsi="Candara"/>
        </w:rPr>
        <w:t xml:space="preserve">for </w:t>
      </w:r>
      <w:r w:rsidR="00FE3072" w:rsidRPr="00955D79">
        <w:rPr>
          <w:rFonts w:ascii="Candara" w:hAnsi="Candara"/>
        </w:rPr>
        <w:t xml:space="preserve">implementation and </w:t>
      </w:r>
      <w:r w:rsidR="00A67772">
        <w:rPr>
          <w:rFonts w:ascii="Candara" w:hAnsi="Candara"/>
        </w:rPr>
        <w:t>periodic progress review/</w:t>
      </w:r>
      <w:r w:rsidR="00FE3072" w:rsidRPr="00955D79">
        <w:rPr>
          <w:rFonts w:ascii="Candara" w:hAnsi="Candara"/>
        </w:rPr>
        <w:t>monitoring of AMR operational plan</w:t>
      </w:r>
      <w:r w:rsidR="001319DA">
        <w:rPr>
          <w:rFonts w:ascii="Candara" w:hAnsi="Candara"/>
        </w:rPr>
        <w:t xml:space="preserve"> in </w:t>
      </w:r>
      <w:r w:rsidR="00A167F1">
        <w:rPr>
          <w:rFonts w:ascii="Candara" w:hAnsi="Candara"/>
        </w:rPr>
        <w:t>relevant sectors</w:t>
      </w:r>
      <w:r w:rsidR="00C506BA" w:rsidRPr="00955D79">
        <w:rPr>
          <w:rFonts w:ascii="Candara" w:hAnsi="Candara"/>
        </w:rPr>
        <w:t>.</w:t>
      </w:r>
    </w:p>
    <w:p w14:paraId="0ACB6921" w14:textId="5FACEB03" w:rsidR="00C506BA" w:rsidRPr="00A01532" w:rsidRDefault="00C506BA" w:rsidP="006D48ED">
      <w:pPr>
        <w:pStyle w:val="ListParagraph"/>
        <w:jc w:val="both"/>
        <w:rPr>
          <w:rFonts w:ascii="Candara" w:eastAsia="Times New Roman" w:hAnsi="Candara" w:cs="Calibri"/>
          <w:color w:val="2E2E2E"/>
        </w:rPr>
      </w:pPr>
      <w:r w:rsidRPr="00791D17">
        <w:rPr>
          <w:rFonts w:ascii="Candara" w:hAnsi="Candara"/>
          <w:b/>
          <w:bCs/>
          <w:u w:val="single"/>
        </w:rPr>
        <w:t>Output 2:</w:t>
      </w:r>
      <w:r w:rsidRPr="00955D79">
        <w:rPr>
          <w:rFonts w:ascii="Candara" w:hAnsi="Candara"/>
        </w:rPr>
        <w:t xml:space="preserve"> </w:t>
      </w:r>
      <w:r w:rsidR="00E170AE" w:rsidRPr="00955D79">
        <w:rPr>
          <w:rFonts w:ascii="Candara" w:hAnsi="Candara"/>
        </w:rPr>
        <w:t xml:space="preserve">Strengthening AMR and AMC surveillance for </w:t>
      </w:r>
      <w:r w:rsidR="009A2EF5" w:rsidRPr="00955D79">
        <w:rPr>
          <w:rFonts w:ascii="Candara" w:hAnsi="Candara"/>
        </w:rPr>
        <w:t>piloting/</w:t>
      </w:r>
      <w:r w:rsidR="00E170AE" w:rsidRPr="00955D79">
        <w:rPr>
          <w:rFonts w:ascii="Candara" w:hAnsi="Candara"/>
        </w:rPr>
        <w:t xml:space="preserve">implementing </w:t>
      </w:r>
      <w:r w:rsidR="009A2EF5" w:rsidRPr="00955D79">
        <w:rPr>
          <w:rFonts w:ascii="Candara" w:hAnsi="Candara"/>
        </w:rPr>
        <w:t xml:space="preserve">healthcare facility </w:t>
      </w:r>
      <w:r w:rsidR="00E170AE" w:rsidRPr="00955D79">
        <w:rPr>
          <w:rFonts w:ascii="Candara" w:hAnsi="Candara"/>
        </w:rPr>
        <w:t xml:space="preserve">AMS </w:t>
      </w:r>
      <w:r w:rsidR="009A2EF5" w:rsidRPr="00955D79">
        <w:rPr>
          <w:rFonts w:ascii="Candara" w:hAnsi="Candara"/>
        </w:rPr>
        <w:t xml:space="preserve">program at provincial level (selected) </w:t>
      </w:r>
      <w:r w:rsidR="00E571FE" w:rsidRPr="00955D79">
        <w:rPr>
          <w:rFonts w:ascii="Candara" w:eastAsia="Times New Roman" w:hAnsi="Candara" w:cs="Calibri"/>
          <w:color w:val="2E2E2E"/>
        </w:rPr>
        <w:t>in line with WHO guidance and policies</w:t>
      </w:r>
      <w:r w:rsidR="006D2213" w:rsidRPr="00A01532">
        <w:rPr>
          <w:rFonts w:ascii="Candara" w:eastAsia="Times New Roman" w:hAnsi="Candara" w:cs="Calibri"/>
          <w:color w:val="2E2E2E"/>
        </w:rPr>
        <w:t>.</w:t>
      </w:r>
    </w:p>
    <w:p w14:paraId="3F0E53E0" w14:textId="79EFC778" w:rsidR="006D2213" w:rsidRPr="00A01532" w:rsidRDefault="006D2213" w:rsidP="00A01532">
      <w:pPr>
        <w:spacing w:after="11" w:line="248" w:lineRule="auto"/>
        <w:ind w:left="720" w:right="60"/>
        <w:jc w:val="both"/>
        <w:rPr>
          <w:rFonts w:ascii="Candara" w:eastAsia="Times New Roman" w:hAnsi="Candara" w:cs="Calibri"/>
          <w:color w:val="2E2E2E"/>
        </w:rPr>
      </w:pPr>
      <w:r w:rsidRPr="00955D79">
        <w:rPr>
          <w:rFonts w:ascii="Candara" w:hAnsi="Candara"/>
          <w:b/>
          <w:bCs/>
        </w:rPr>
        <w:t>Deliverable 1</w:t>
      </w:r>
      <w:r w:rsidRPr="00007BF0">
        <w:rPr>
          <w:rFonts w:ascii="Candara" w:hAnsi="Candara"/>
          <w:b/>
          <w:bCs/>
        </w:rPr>
        <w:t>:</w:t>
      </w:r>
      <w:r w:rsidRPr="00007BF0">
        <w:rPr>
          <w:rFonts w:ascii="Candara" w:hAnsi="Candara"/>
        </w:rPr>
        <w:t xml:space="preserve"> Support</w:t>
      </w:r>
      <w:r w:rsidRPr="00A01532">
        <w:rPr>
          <w:rFonts w:ascii="Candara" w:hAnsi="Candara"/>
          <w:u w:val="single"/>
        </w:rPr>
        <w:t xml:space="preserve"> </w:t>
      </w:r>
      <w:r w:rsidR="006544FD" w:rsidRPr="00A01532">
        <w:rPr>
          <w:rFonts w:ascii="Candara" w:eastAsia="Times New Roman" w:hAnsi="Candara" w:cs="Calibri"/>
          <w:color w:val="2E2E2E"/>
        </w:rPr>
        <w:t xml:space="preserve">collection, analysis, and reporting of data on antimicrobial resistance </w:t>
      </w:r>
      <w:r w:rsidR="006544FD" w:rsidRPr="008360A9">
        <w:rPr>
          <w:rFonts w:ascii="Candara" w:hAnsi="Candara"/>
        </w:rPr>
        <w:t>s</w:t>
      </w:r>
      <w:r w:rsidRPr="00A01532">
        <w:rPr>
          <w:rFonts w:ascii="Candara" w:eastAsia="Times New Roman" w:hAnsi="Candara" w:cs="Calibri"/>
          <w:color w:val="2E2E2E"/>
        </w:rPr>
        <w:t xml:space="preserve">urveillance in health </w:t>
      </w:r>
      <w:r w:rsidRPr="00007BF0">
        <w:rPr>
          <w:rFonts w:ascii="Candara" w:eastAsia="Times New Roman" w:hAnsi="Candara" w:cs="Calibri"/>
          <w:color w:val="2E2E2E"/>
        </w:rPr>
        <w:t>sector</w:t>
      </w:r>
      <w:r w:rsidR="00791D17">
        <w:rPr>
          <w:rFonts w:ascii="Candara" w:eastAsia="Times New Roman" w:hAnsi="Candara" w:cs="Calibri"/>
          <w:color w:val="2E2E2E"/>
        </w:rPr>
        <w:t>.</w:t>
      </w:r>
    </w:p>
    <w:p w14:paraId="23B486E7" w14:textId="47492D97" w:rsidR="006D2213" w:rsidRPr="00A01532" w:rsidRDefault="006D2213" w:rsidP="00A01532">
      <w:pPr>
        <w:spacing w:after="11" w:line="248" w:lineRule="auto"/>
        <w:ind w:left="720" w:right="60"/>
        <w:jc w:val="both"/>
        <w:rPr>
          <w:rFonts w:ascii="Candara" w:eastAsia="Times New Roman" w:hAnsi="Candara" w:cs="Calibri"/>
          <w:color w:val="2E2E2E"/>
        </w:rPr>
      </w:pPr>
      <w:r w:rsidRPr="00955D79">
        <w:rPr>
          <w:rFonts w:ascii="Candara" w:hAnsi="Candara"/>
          <w:b/>
          <w:bCs/>
        </w:rPr>
        <w:t>Deliverable 2:</w:t>
      </w:r>
      <w:r w:rsidRPr="00A01532">
        <w:rPr>
          <w:rFonts w:ascii="Candara" w:eastAsia="Times New Roman" w:hAnsi="Candara" w:cs="Calibri"/>
          <w:color w:val="2E2E2E"/>
        </w:rPr>
        <w:t xml:space="preserve"> </w:t>
      </w:r>
      <w:r w:rsidR="0013488A" w:rsidRPr="00A01532">
        <w:rPr>
          <w:rFonts w:ascii="Candara" w:eastAsia="Times New Roman" w:hAnsi="Candara" w:cs="Calibri"/>
          <w:color w:val="2E2E2E"/>
        </w:rPr>
        <w:t xml:space="preserve">Support the development and implementation of </w:t>
      </w:r>
      <w:r w:rsidR="00500E12" w:rsidRPr="00A01532">
        <w:rPr>
          <w:rFonts w:ascii="Candara" w:eastAsia="Times New Roman" w:hAnsi="Candara" w:cs="Calibri"/>
          <w:color w:val="2E2E2E"/>
        </w:rPr>
        <w:t>a</w:t>
      </w:r>
      <w:r w:rsidRPr="00A01532">
        <w:rPr>
          <w:rFonts w:ascii="Candara" w:eastAsia="Times New Roman" w:hAnsi="Candara" w:cs="Calibri"/>
          <w:color w:val="2E2E2E"/>
        </w:rPr>
        <w:t>ntimicrobial stewardship programs</w:t>
      </w:r>
      <w:r w:rsidR="00500E12" w:rsidRPr="00A01532">
        <w:rPr>
          <w:rFonts w:ascii="Candara" w:eastAsia="Times New Roman" w:hAnsi="Candara" w:cs="Calibri"/>
          <w:color w:val="2E2E2E"/>
        </w:rPr>
        <w:t>/interventions</w:t>
      </w:r>
      <w:r w:rsidRPr="00A01532">
        <w:rPr>
          <w:rFonts w:ascii="Candara" w:eastAsia="Times New Roman" w:hAnsi="Candara" w:cs="Calibri"/>
          <w:color w:val="2E2E2E"/>
        </w:rPr>
        <w:t xml:space="preserve"> </w:t>
      </w:r>
      <w:r w:rsidR="00791D17" w:rsidRPr="00A01532">
        <w:rPr>
          <w:rFonts w:ascii="Candara" w:eastAsia="Times New Roman" w:hAnsi="Candara" w:cs="Calibri"/>
          <w:color w:val="2E2E2E"/>
        </w:rPr>
        <w:t xml:space="preserve">at </w:t>
      </w:r>
      <w:r w:rsidR="00791D17">
        <w:rPr>
          <w:rFonts w:ascii="Candara" w:eastAsia="Times New Roman" w:hAnsi="Candara" w:cs="Calibri"/>
          <w:color w:val="2E2E2E"/>
        </w:rPr>
        <w:t xml:space="preserve">provincial </w:t>
      </w:r>
      <w:r w:rsidRPr="00A01532">
        <w:rPr>
          <w:rFonts w:ascii="Candara" w:eastAsia="Times New Roman" w:hAnsi="Candara" w:cs="Calibri"/>
          <w:color w:val="2E2E2E"/>
        </w:rPr>
        <w:t>and local hospital levels</w:t>
      </w:r>
      <w:r w:rsidR="00007BF0">
        <w:rPr>
          <w:rFonts w:ascii="Candara" w:eastAsia="Times New Roman" w:hAnsi="Candara" w:cs="Calibri"/>
          <w:color w:val="2E2E2E"/>
        </w:rPr>
        <w:t>.</w:t>
      </w:r>
    </w:p>
    <w:p w14:paraId="5FA80D2E" w14:textId="4E5DB993" w:rsidR="006D2213" w:rsidRPr="00A01532" w:rsidRDefault="006D2213" w:rsidP="00A01532">
      <w:pPr>
        <w:spacing w:after="11" w:line="248" w:lineRule="auto"/>
        <w:ind w:left="720" w:right="60"/>
        <w:jc w:val="both"/>
        <w:rPr>
          <w:rFonts w:ascii="Candara" w:eastAsia="Times New Roman" w:hAnsi="Candara" w:cs="Calibri"/>
          <w:color w:val="2E2E2E"/>
        </w:rPr>
      </w:pPr>
      <w:r w:rsidRPr="00955D79">
        <w:rPr>
          <w:rFonts w:ascii="Candara" w:hAnsi="Candara"/>
          <w:b/>
          <w:bCs/>
        </w:rPr>
        <w:t>Deliverable 3</w:t>
      </w:r>
      <w:r w:rsidRPr="00A01532">
        <w:rPr>
          <w:rFonts w:ascii="Candara" w:eastAsia="Times New Roman" w:hAnsi="Candara" w:cs="Calibri"/>
          <w:color w:val="2E2E2E"/>
        </w:rPr>
        <w:t xml:space="preserve">: </w:t>
      </w:r>
      <w:r w:rsidR="009F0DBF" w:rsidRPr="00A01532">
        <w:rPr>
          <w:rFonts w:ascii="Candara" w:eastAsia="Times New Roman" w:hAnsi="Candara" w:cs="Calibri"/>
          <w:color w:val="2E2E2E"/>
        </w:rPr>
        <w:t>Support m</w:t>
      </w:r>
      <w:r w:rsidRPr="00A01532">
        <w:rPr>
          <w:rFonts w:ascii="Candara" w:eastAsia="Times New Roman" w:hAnsi="Candara" w:cs="Calibri"/>
          <w:color w:val="2E2E2E"/>
        </w:rPr>
        <w:t xml:space="preserve">onitoring antibiotic consumption at </w:t>
      </w:r>
      <w:r w:rsidR="00791D17">
        <w:rPr>
          <w:rFonts w:ascii="Candara" w:eastAsia="Times New Roman" w:hAnsi="Candara" w:cs="Calibri"/>
          <w:color w:val="2E2E2E"/>
        </w:rPr>
        <w:t xml:space="preserve">provincial </w:t>
      </w:r>
      <w:r w:rsidRPr="00A01532">
        <w:rPr>
          <w:rFonts w:ascii="Candara" w:eastAsia="Times New Roman" w:hAnsi="Candara" w:cs="Calibri"/>
          <w:color w:val="2E2E2E"/>
        </w:rPr>
        <w:t xml:space="preserve">and health facility level with use of data to monitor trends for policy </w:t>
      </w:r>
      <w:r w:rsidR="00791D17">
        <w:rPr>
          <w:rFonts w:ascii="Candara" w:eastAsia="Times New Roman" w:hAnsi="Candara" w:cs="Calibri"/>
          <w:color w:val="2E2E2E"/>
        </w:rPr>
        <w:t xml:space="preserve">and action </w:t>
      </w:r>
      <w:r w:rsidRPr="00A01532">
        <w:rPr>
          <w:rFonts w:ascii="Candara" w:eastAsia="Times New Roman" w:hAnsi="Candara" w:cs="Calibri"/>
          <w:color w:val="2E2E2E"/>
        </w:rPr>
        <w:t xml:space="preserve">guidance. </w:t>
      </w:r>
    </w:p>
    <w:p w14:paraId="4D0E7F91" w14:textId="4F4E3627" w:rsidR="006D2213" w:rsidRDefault="006D2213" w:rsidP="008360A9">
      <w:pPr>
        <w:spacing w:after="0" w:line="276" w:lineRule="auto"/>
        <w:ind w:left="720" w:right="60"/>
        <w:jc w:val="both"/>
        <w:rPr>
          <w:rFonts w:ascii="Candara" w:eastAsia="Times New Roman" w:hAnsi="Candara" w:cs="Calibri"/>
          <w:color w:val="2E2E2E"/>
        </w:rPr>
      </w:pPr>
      <w:r w:rsidRPr="00955D79">
        <w:rPr>
          <w:rFonts w:ascii="Candara" w:hAnsi="Candara"/>
          <w:b/>
          <w:bCs/>
        </w:rPr>
        <w:t>Deliverable 4:</w:t>
      </w:r>
      <w:r w:rsidRPr="00A01532">
        <w:rPr>
          <w:rFonts w:ascii="Candara" w:eastAsia="Times New Roman" w:hAnsi="Candara" w:cs="Calibri"/>
          <w:color w:val="2E2E2E"/>
        </w:rPr>
        <w:t xml:space="preserve"> </w:t>
      </w:r>
      <w:r w:rsidR="00476294" w:rsidRPr="00A01532">
        <w:rPr>
          <w:rFonts w:ascii="Candara" w:eastAsia="Times New Roman" w:hAnsi="Candara" w:cs="Calibri"/>
          <w:color w:val="2E2E2E"/>
        </w:rPr>
        <w:t xml:space="preserve">Strengthen </w:t>
      </w:r>
      <w:r w:rsidR="005738E7" w:rsidRPr="00A01532">
        <w:rPr>
          <w:rFonts w:ascii="Candara" w:eastAsia="Times New Roman" w:hAnsi="Candara" w:cs="Calibri"/>
          <w:color w:val="2E2E2E"/>
        </w:rPr>
        <w:t>m</w:t>
      </w:r>
      <w:r w:rsidRPr="00A01532">
        <w:rPr>
          <w:rFonts w:ascii="Candara" w:eastAsia="Times New Roman" w:hAnsi="Candara" w:cs="Calibri"/>
          <w:color w:val="2E2E2E"/>
        </w:rPr>
        <w:t>icrobiology lab</w:t>
      </w:r>
      <w:r w:rsidR="005E4CCB" w:rsidRPr="00A01532">
        <w:rPr>
          <w:rFonts w:ascii="Candara" w:eastAsia="Times New Roman" w:hAnsi="Candara" w:cs="Calibri"/>
          <w:color w:val="2E2E2E"/>
        </w:rPr>
        <w:t xml:space="preserve">s </w:t>
      </w:r>
      <w:r w:rsidR="008360A9">
        <w:rPr>
          <w:rFonts w:ascii="Candara" w:eastAsia="Times New Roman" w:hAnsi="Candara" w:cs="Calibri"/>
          <w:color w:val="2E2E2E"/>
        </w:rPr>
        <w:t>and build</w:t>
      </w:r>
      <w:r w:rsidR="00D961B0">
        <w:rPr>
          <w:rFonts w:ascii="Candara" w:eastAsia="Times New Roman" w:hAnsi="Candara" w:cs="Calibri"/>
          <w:color w:val="2E2E2E"/>
        </w:rPr>
        <w:t xml:space="preserve"> staff </w:t>
      </w:r>
      <w:r w:rsidR="008360A9">
        <w:rPr>
          <w:rFonts w:ascii="Candara" w:eastAsia="Times New Roman" w:hAnsi="Candara" w:cs="Calibri"/>
          <w:color w:val="2E2E2E"/>
        </w:rPr>
        <w:t xml:space="preserve">capacities </w:t>
      </w:r>
      <w:r w:rsidR="005738E7" w:rsidRPr="00A01532">
        <w:rPr>
          <w:rFonts w:ascii="Candara" w:eastAsia="Times New Roman" w:hAnsi="Candara" w:cs="Calibri"/>
          <w:color w:val="2E2E2E"/>
        </w:rPr>
        <w:t>to support AMR and IPC surveillance and monitoring</w:t>
      </w:r>
      <w:r w:rsidR="00955D79">
        <w:rPr>
          <w:rFonts w:ascii="Candara" w:eastAsia="Times New Roman" w:hAnsi="Candara" w:cs="Calibri"/>
          <w:color w:val="2E2E2E"/>
        </w:rPr>
        <w:t>.</w:t>
      </w:r>
    </w:p>
    <w:p w14:paraId="6233AC68" w14:textId="77777777" w:rsidR="008360A9" w:rsidRPr="008360A9" w:rsidRDefault="008360A9" w:rsidP="008360A9">
      <w:pPr>
        <w:spacing w:after="0" w:line="276" w:lineRule="auto"/>
        <w:ind w:left="720" w:right="60"/>
        <w:jc w:val="both"/>
        <w:rPr>
          <w:rFonts w:ascii="Candara" w:eastAsia="Times New Roman" w:hAnsi="Candara" w:cs="Calibri"/>
          <w:color w:val="2E2E2E"/>
          <w:sz w:val="16"/>
          <w:szCs w:val="16"/>
        </w:rPr>
      </w:pPr>
    </w:p>
    <w:p w14:paraId="129F7536" w14:textId="5BD4D06D" w:rsidR="00842FB9" w:rsidRPr="00A01532" w:rsidRDefault="007C7504" w:rsidP="008360A9">
      <w:pPr>
        <w:spacing w:after="0" w:line="276" w:lineRule="auto"/>
        <w:ind w:left="720" w:right="60"/>
        <w:jc w:val="both"/>
        <w:rPr>
          <w:rFonts w:ascii="Candara" w:hAnsi="Candara" w:cs="Calibri"/>
        </w:rPr>
      </w:pPr>
      <w:r w:rsidRPr="00791D17">
        <w:rPr>
          <w:rFonts w:ascii="Candara" w:hAnsi="Candara"/>
          <w:b/>
          <w:bCs/>
          <w:u w:val="single"/>
        </w:rPr>
        <w:t>Output</w:t>
      </w:r>
      <w:r w:rsidR="00B44E3B">
        <w:rPr>
          <w:rFonts w:ascii="Candara" w:hAnsi="Candara"/>
          <w:b/>
          <w:bCs/>
          <w:u w:val="single"/>
        </w:rPr>
        <w:t xml:space="preserve"> </w:t>
      </w:r>
      <w:r w:rsidR="00842FB9" w:rsidRPr="00791D17">
        <w:rPr>
          <w:rFonts w:ascii="Candara" w:hAnsi="Candara"/>
          <w:b/>
          <w:bCs/>
          <w:u w:val="single"/>
        </w:rPr>
        <w:t>3</w:t>
      </w:r>
      <w:r w:rsidR="00842FB9" w:rsidRPr="00791D17">
        <w:rPr>
          <w:rFonts w:ascii="Candara" w:hAnsi="Candara"/>
          <w:u w:val="single"/>
        </w:rPr>
        <w:t>:</w:t>
      </w:r>
      <w:r w:rsidR="00007BF0" w:rsidRPr="008360A9">
        <w:rPr>
          <w:rFonts w:ascii="Candara" w:hAnsi="Candara"/>
        </w:rPr>
        <w:t xml:space="preserve"> </w:t>
      </w:r>
      <w:r w:rsidR="00007BF0">
        <w:rPr>
          <w:rFonts w:ascii="Candara" w:hAnsi="Candara"/>
        </w:rPr>
        <w:t>S</w:t>
      </w:r>
      <w:r w:rsidR="00842FB9" w:rsidRPr="00A01532">
        <w:rPr>
          <w:rFonts w:ascii="Candara" w:eastAsia="Times New Roman" w:hAnsi="Candara" w:cs="Calibri"/>
          <w:color w:val="2E2E2E"/>
        </w:rPr>
        <w:t>trengthen health systems for infection prevention and control including monitoring to enhance IPC practice</w:t>
      </w:r>
      <w:r w:rsidR="00F72854" w:rsidRPr="00A01532">
        <w:rPr>
          <w:rFonts w:ascii="Candara" w:eastAsia="Times New Roman" w:hAnsi="Candara" w:cs="Calibri"/>
          <w:color w:val="2E2E2E"/>
        </w:rPr>
        <w:t>s</w:t>
      </w:r>
      <w:r w:rsidR="00842FB9" w:rsidRPr="00A01532">
        <w:rPr>
          <w:rFonts w:ascii="Candara" w:eastAsia="Times New Roman" w:hAnsi="Candara" w:cs="Calibri"/>
          <w:color w:val="2E2E2E"/>
        </w:rPr>
        <w:t xml:space="preserve"> at facility level</w:t>
      </w:r>
      <w:r w:rsidR="00A813EF">
        <w:rPr>
          <w:rFonts w:ascii="Candara" w:eastAsia="Times New Roman" w:hAnsi="Candara" w:cs="Calibri"/>
          <w:color w:val="2E2E2E"/>
        </w:rPr>
        <w:t>.</w:t>
      </w:r>
    </w:p>
    <w:p w14:paraId="1AC9BC7C" w14:textId="280A28E0" w:rsidR="00842FB9" w:rsidRPr="00A01532" w:rsidRDefault="006D48ED" w:rsidP="00842FB9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</w:rPr>
        <w:t>Deliverable 1</w:t>
      </w:r>
      <w:r w:rsidRPr="00A01532">
        <w:rPr>
          <w:rFonts w:ascii="Candara" w:hAnsi="Candara"/>
        </w:rPr>
        <w:t xml:space="preserve">: </w:t>
      </w:r>
      <w:r w:rsidR="00842FB9" w:rsidRPr="00A01532">
        <w:rPr>
          <w:rFonts w:ascii="Candara" w:hAnsi="Candara"/>
        </w:rPr>
        <w:t xml:space="preserve">Provide technical support for </w:t>
      </w:r>
      <w:r w:rsidR="008360A9">
        <w:rPr>
          <w:rFonts w:ascii="Candara" w:hAnsi="Candara"/>
        </w:rPr>
        <w:t xml:space="preserve">IPC leadership, IPC teams and </w:t>
      </w:r>
      <w:r w:rsidR="00842FB9" w:rsidRPr="00A01532">
        <w:rPr>
          <w:rFonts w:ascii="Candara" w:hAnsi="Candara"/>
        </w:rPr>
        <w:t>HCWs in</w:t>
      </w:r>
      <w:r w:rsidR="00323F4E" w:rsidRPr="00A01532">
        <w:rPr>
          <w:rFonts w:ascii="Candara" w:hAnsi="Candara"/>
        </w:rPr>
        <w:t xml:space="preserve">-service </w:t>
      </w:r>
      <w:r w:rsidR="00F72854" w:rsidRPr="00A01532">
        <w:rPr>
          <w:rFonts w:ascii="Candara" w:hAnsi="Candara"/>
        </w:rPr>
        <w:t>training</w:t>
      </w:r>
      <w:r w:rsidR="00842FB9" w:rsidRPr="00A01532">
        <w:rPr>
          <w:rFonts w:ascii="Candara" w:hAnsi="Candara"/>
        </w:rPr>
        <w:t xml:space="preserve"> on IPC and WASH courses on standardized and customized </w:t>
      </w:r>
      <w:r w:rsidR="00842FB9" w:rsidRPr="00791D17">
        <w:rPr>
          <w:rFonts w:ascii="Candara" w:hAnsi="Candara"/>
          <w:bCs/>
        </w:rPr>
        <w:t>modules</w:t>
      </w:r>
      <w:r w:rsidR="00842FB9" w:rsidRPr="00A01532">
        <w:rPr>
          <w:rFonts w:ascii="Candara" w:hAnsi="Candara"/>
        </w:rPr>
        <w:t>.</w:t>
      </w:r>
    </w:p>
    <w:p w14:paraId="113D77EA" w14:textId="5B931D6C" w:rsidR="006D48ED" w:rsidRPr="00A01532" w:rsidRDefault="00A01532" w:rsidP="006D48ED">
      <w:pPr>
        <w:pStyle w:val="ListParagraph"/>
        <w:jc w:val="both"/>
        <w:rPr>
          <w:rFonts w:ascii="Candara" w:hAnsi="Candara"/>
        </w:rPr>
      </w:pPr>
      <w:r>
        <w:rPr>
          <w:rFonts w:ascii="Candara" w:hAnsi="Candara"/>
          <w:b/>
          <w:bCs/>
        </w:rPr>
        <w:t>D</w:t>
      </w:r>
      <w:r w:rsidR="008B2B5E" w:rsidRPr="00A01532">
        <w:rPr>
          <w:rFonts w:ascii="Candara" w:hAnsi="Candara"/>
          <w:b/>
          <w:bCs/>
        </w:rPr>
        <w:t xml:space="preserve">eliverable </w:t>
      </w:r>
      <w:r w:rsidR="00842FB9" w:rsidRPr="00A01532">
        <w:rPr>
          <w:rFonts w:ascii="Candara" w:hAnsi="Candara"/>
          <w:b/>
          <w:bCs/>
        </w:rPr>
        <w:t>2</w:t>
      </w:r>
      <w:r w:rsidR="008B2B5E" w:rsidRPr="00A01532">
        <w:rPr>
          <w:rFonts w:ascii="Candara" w:hAnsi="Candara"/>
          <w:b/>
          <w:bCs/>
        </w:rPr>
        <w:t>:</w:t>
      </w:r>
      <w:r w:rsidR="008B2B5E" w:rsidRPr="00A01532">
        <w:rPr>
          <w:rFonts w:ascii="Candara" w:hAnsi="Candara"/>
        </w:rPr>
        <w:t xml:space="preserve"> </w:t>
      </w:r>
      <w:r w:rsidR="006D48ED" w:rsidRPr="00A01532">
        <w:rPr>
          <w:rFonts w:ascii="Candara" w:hAnsi="Candara"/>
        </w:rPr>
        <w:t xml:space="preserve">Advocate and provide technical oversight for </w:t>
      </w:r>
      <w:r w:rsidR="00323F4E" w:rsidRPr="00A01532">
        <w:rPr>
          <w:rFonts w:ascii="Candara" w:hAnsi="Candara"/>
        </w:rPr>
        <w:t xml:space="preserve">conducting </w:t>
      </w:r>
      <w:r w:rsidR="00531A4E" w:rsidRPr="00A01532">
        <w:rPr>
          <w:rFonts w:ascii="Candara" w:hAnsi="Candara"/>
        </w:rPr>
        <w:t xml:space="preserve">IPC and WASH </w:t>
      </w:r>
      <w:r w:rsidR="008B2B5E" w:rsidRPr="00A01532">
        <w:rPr>
          <w:rFonts w:ascii="Candara" w:hAnsi="Candara"/>
        </w:rPr>
        <w:t xml:space="preserve">assessment </w:t>
      </w:r>
      <w:r w:rsidR="00323F4E" w:rsidRPr="00A01532">
        <w:rPr>
          <w:rFonts w:ascii="Candara" w:hAnsi="Candara"/>
        </w:rPr>
        <w:t xml:space="preserve">with development </w:t>
      </w:r>
      <w:r w:rsidR="001E5636" w:rsidRPr="00A01532">
        <w:rPr>
          <w:rFonts w:ascii="Candara" w:hAnsi="Candara"/>
        </w:rPr>
        <w:t xml:space="preserve">and monitoring </w:t>
      </w:r>
      <w:r w:rsidR="00323F4E" w:rsidRPr="00A01532">
        <w:rPr>
          <w:rFonts w:ascii="Candara" w:hAnsi="Candara"/>
        </w:rPr>
        <w:t xml:space="preserve">of </w:t>
      </w:r>
      <w:r w:rsidR="001E5636" w:rsidRPr="00A01532">
        <w:rPr>
          <w:rFonts w:ascii="Candara" w:hAnsi="Candara"/>
        </w:rPr>
        <w:t>improvement plan (selected facilities)</w:t>
      </w:r>
      <w:r w:rsidR="008360A9">
        <w:rPr>
          <w:rFonts w:ascii="Candara" w:hAnsi="Candara"/>
        </w:rPr>
        <w:t>.</w:t>
      </w:r>
    </w:p>
    <w:p w14:paraId="127DBB20" w14:textId="5F33DB69" w:rsidR="008B2B5E" w:rsidRPr="00A01532" w:rsidRDefault="000B7A85" w:rsidP="008B2B5E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</w:rPr>
        <w:t xml:space="preserve">Deliverable </w:t>
      </w:r>
      <w:r w:rsidR="008360A9">
        <w:rPr>
          <w:rFonts w:ascii="Candara" w:hAnsi="Candara"/>
          <w:b/>
          <w:bCs/>
        </w:rPr>
        <w:t>3</w:t>
      </w:r>
      <w:r w:rsidRPr="00A01532">
        <w:rPr>
          <w:rFonts w:ascii="Candara" w:hAnsi="Candara"/>
          <w:b/>
          <w:bCs/>
        </w:rPr>
        <w:t>:</w:t>
      </w:r>
      <w:r w:rsidRPr="00A01532">
        <w:rPr>
          <w:rFonts w:ascii="Candara" w:hAnsi="Candara"/>
        </w:rPr>
        <w:t xml:space="preserve"> </w:t>
      </w:r>
      <w:r w:rsidR="008B2B5E" w:rsidRPr="00A01532">
        <w:rPr>
          <w:rFonts w:ascii="Candara" w:hAnsi="Candara"/>
        </w:rPr>
        <w:t xml:space="preserve">Conduct monitoring </w:t>
      </w:r>
      <w:r w:rsidR="006420ED" w:rsidRPr="00A01532">
        <w:rPr>
          <w:rFonts w:ascii="Candara" w:hAnsi="Candara"/>
        </w:rPr>
        <w:t xml:space="preserve">and monthly reporting </w:t>
      </w:r>
      <w:r w:rsidR="002A12D0" w:rsidRPr="00A01532">
        <w:rPr>
          <w:rFonts w:ascii="Candara" w:hAnsi="Candara"/>
        </w:rPr>
        <w:t xml:space="preserve">on </w:t>
      </w:r>
      <w:r w:rsidR="008B2B5E" w:rsidRPr="00A01532">
        <w:rPr>
          <w:rFonts w:ascii="Candara" w:hAnsi="Candara"/>
        </w:rPr>
        <w:t xml:space="preserve">standard precautions, transmission-based precautions, environmental cleaning, </w:t>
      </w:r>
      <w:r w:rsidR="008360A9" w:rsidRPr="00A01532">
        <w:rPr>
          <w:rFonts w:ascii="Candara" w:hAnsi="Candara"/>
        </w:rPr>
        <w:t>and isolation</w:t>
      </w:r>
      <w:r w:rsidR="008B2B5E" w:rsidRPr="00A01532">
        <w:rPr>
          <w:rFonts w:ascii="Candara" w:hAnsi="Candara"/>
        </w:rPr>
        <w:t xml:space="preserve"> practices to enhance facility preparedness on IPC and WASH. </w:t>
      </w:r>
    </w:p>
    <w:p w14:paraId="71C8252F" w14:textId="77DFDD24" w:rsidR="00042663" w:rsidRDefault="00E90AAE" w:rsidP="00042663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</w:rPr>
        <w:t xml:space="preserve">Deliverable </w:t>
      </w:r>
      <w:r w:rsidR="008360A9">
        <w:rPr>
          <w:rFonts w:ascii="Candara" w:hAnsi="Candara"/>
          <w:b/>
          <w:bCs/>
        </w:rPr>
        <w:t>4</w:t>
      </w:r>
      <w:r w:rsidR="00EF7353" w:rsidRPr="00A01532">
        <w:rPr>
          <w:rFonts w:ascii="Candara" w:hAnsi="Candara"/>
          <w:b/>
          <w:bCs/>
        </w:rPr>
        <w:t>:</w:t>
      </w:r>
      <w:r w:rsidR="00A01532" w:rsidRPr="00791D17">
        <w:rPr>
          <w:rFonts w:ascii="Candara" w:hAnsi="Candara"/>
          <w:b/>
          <w:bCs/>
        </w:rPr>
        <w:t xml:space="preserve"> </w:t>
      </w:r>
      <w:r w:rsidR="00151261" w:rsidRPr="00A01532">
        <w:rPr>
          <w:rFonts w:ascii="Candara" w:hAnsi="Candara"/>
        </w:rPr>
        <w:t>Implementation of IPC protocols and HAI surveillance</w:t>
      </w:r>
      <w:r w:rsidR="002A12D0" w:rsidRPr="00A01532">
        <w:rPr>
          <w:rFonts w:ascii="Candara" w:hAnsi="Candara"/>
        </w:rPr>
        <w:t xml:space="preserve"> in priority units</w:t>
      </w:r>
      <w:r w:rsidRPr="00A01532">
        <w:rPr>
          <w:rFonts w:ascii="Candara" w:hAnsi="Candara"/>
        </w:rPr>
        <w:t xml:space="preserve"> (isolation wards, ICUs, dialysis and dental units and other critical care units)</w:t>
      </w:r>
      <w:r w:rsidR="00361E0A" w:rsidRPr="00A01532">
        <w:rPr>
          <w:rFonts w:ascii="Candara" w:hAnsi="Candara"/>
        </w:rPr>
        <w:t xml:space="preserve"> including surveillance and management of HCWs exposure to occupational infections (HCAI) and needle stick injuries.</w:t>
      </w:r>
    </w:p>
    <w:p w14:paraId="7369F535" w14:textId="77777777" w:rsidR="008360A9" w:rsidRPr="008360A9" w:rsidRDefault="008360A9" w:rsidP="00042663">
      <w:pPr>
        <w:pStyle w:val="ListParagraph"/>
        <w:jc w:val="both"/>
        <w:rPr>
          <w:rFonts w:ascii="Candara" w:hAnsi="Candara"/>
          <w:sz w:val="16"/>
          <w:szCs w:val="16"/>
        </w:rPr>
      </w:pPr>
    </w:p>
    <w:p w14:paraId="718B2E84" w14:textId="7D76ECEB" w:rsidR="00042663" w:rsidRPr="00A01532" w:rsidRDefault="00BD423B" w:rsidP="00042663">
      <w:pPr>
        <w:pStyle w:val="ListParagraph"/>
        <w:jc w:val="both"/>
        <w:rPr>
          <w:rFonts w:ascii="Candara" w:hAnsi="Candara"/>
        </w:rPr>
      </w:pPr>
      <w:r w:rsidRPr="00791D17">
        <w:rPr>
          <w:rFonts w:ascii="Candara" w:hAnsi="Candara"/>
          <w:b/>
          <w:bCs/>
          <w:u w:val="single"/>
        </w:rPr>
        <w:t>Output</w:t>
      </w:r>
      <w:r w:rsidR="00823241" w:rsidRPr="00791D17">
        <w:rPr>
          <w:rFonts w:ascii="Candara" w:hAnsi="Candara"/>
          <w:b/>
          <w:bCs/>
          <w:u w:val="single"/>
        </w:rPr>
        <w:t xml:space="preserve"> 4:</w:t>
      </w:r>
      <w:r w:rsidR="00823241" w:rsidRPr="00A01532">
        <w:rPr>
          <w:rFonts w:ascii="Candara" w:hAnsi="Candara"/>
        </w:rPr>
        <w:t xml:space="preserve"> </w:t>
      </w:r>
      <w:r w:rsidR="00296AC1" w:rsidRPr="00A01532">
        <w:rPr>
          <w:rFonts w:ascii="Candara" w:hAnsi="Candara"/>
        </w:rPr>
        <w:t>Support for regular monitoring and progress review on AMR and IPC interventions</w:t>
      </w:r>
    </w:p>
    <w:p w14:paraId="74739E5B" w14:textId="57D87A7A" w:rsidR="00791D17" w:rsidRDefault="008360A9" w:rsidP="005D5049">
      <w:pPr>
        <w:pStyle w:val="ListParagraph"/>
        <w:rPr>
          <w:rFonts w:ascii="Candara" w:hAnsi="Candara"/>
        </w:rPr>
      </w:pPr>
      <w:r>
        <w:rPr>
          <w:rFonts w:ascii="Candara" w:hAnsi="Candara"/>
          <w:b/>
        </w:rPr>
        <w:t>Deliverable 1</w:t>
      </w:r>
      <w:r w:rsidR="00042663" w:rsidRPr="00791D17">
        <w:rPr>
          <w:rFonts w:ascii="Candara" w:hAnsi="Candara"/>
          <w:b/>
        </w:rPr>
        <w:t>:</w:t>
      </w:r>
      <w:r w:rsidR="00042663" w:rsidRPr="00A01532">
        <w:rPr>
          <w:rFonts w:ascii="Candara" w:hAnsi="Candara"/>
        </w:rPr>
        <w:t xml:space="preserve"> </w:t>
      </w:r>
      <w:r w:rsidR="00791D17" w:rsidRPr="00A01532">
        <w:rPr>
          <w:rFonts w:ascii="Candara" w:hAnsi="Candara"/>
        </w:rPr>
        <w:t>Facilitate</w:t>
      </w:r>
      <w:r w:rsidR="005D5049">
        <w:rPr>
          <w:rFonts w:ascii="Candara" w:hAnsi="Candara"/>
        </w:rPr>
        <w:t xml:space="preserve"> antibiotics stewardship, </w:t>
      </w:r>
      <w:r w:rsidR="00791D17" w:rsidRPr="00A01532">
        <w:rPr>
          <w:rFonts w:ascii="Candara" w:hAnsi="Candara"/>
        </w:rPr>
        <w:t>IPC</w:t>
      </w:r>
      <w:r w:rsidR="005D5049">
        <w:rPr>
          <w:rFonts w:ascii="Candara" w:hAnsi="Candara"/>
        </w:rPr>
        <w:t xml:space="preserve"> and</w:t>
      </w:r>
      <w:r w:rsidR="00791D17" w:rsidRPr="00A01532">
        <w:rPr>
          <w:rFonts w:ascii="Candara" w:hAnsi="Candara"/>
        </w:rPr>
        <w:t xml:space="preserve"> waste management teams/committee functionality and set targets for promoting </w:t>
      </w:r>
      <w:r w:rsidR="005D5049">
        <w:rPr>
          <w:rFonts w:ascii="Candara" w:hAnsi="Candara"/>
        </w:rPr>
        <w:t>antibiotics stewardship</w:t>
      </w:r>
      <w:r w:rsidR="005D5049" w:rsidRPr="00A01532">
        <w:rPr>
          <w:rFonts w:ascii="Candara" w:hAnsi="Candara"/>
        </w:rPr>
        <w:t xml:space="preserve"> </w:t>
      </w:r>
      <w:r w:rsidR="00791D17" w:rsidRPr="00A01532">
        <w:rPr>
          <w:rFonts w:ascii="Candara" w:hAnsi="Candara"/>
        </w:rPr>
        <w:t xml:space="preserve">and implementing prioritized IPC and WASH practices in HCFs. </w:t>
      </w:r>
    </w:p>
    <w:p w14:paraId="37C280AF" w14:textId="493CD6C2" w:rsidR="00042663" w:rsidRPr="00A01532" w:rsidRDefault="00791D17" w:rsidP="00042663">
      <w:pPr>
        <w:pStyle w:val="ListParagraph"/>
        <w:jc w:val="both"/>
        <w:rPr>
          <w:rFonts w:ascii="Candara" w:hAnsi="Candara"/>
        </w:rPr>
      </w:pPr>
      <w:r w:rsidRPr="005D5049">
        <w:rPr>
          <w:rFonts w:ascii="Candara" w:hAnsi="Candara"/>
          <w:b/>
        </w:rPr>
        <w:t xml:space="preserve">Deliverable </w:t>
      </w:r>
      <w:r w:rsidR="005D5049" w:rsidRPr="005D5049">
        <w:rPr>
          <w:rFonts w:ascii="Candara" w:hAnsi="Candara"/>
          <w:b/>
        </w:rPr>
        <w:t>2:</w:t>
      </w:r>
      <w:r>
        <w:rPr>
          <w:rFonts w:ascii="Candara" w:hAnsi="Candara"/>
        </w:rPr>
        <w:t xml:space="preserve"> </w:t>
      </w:r>
      <w:r w:rsidR="00042663" w:rsidRPr="00A01532">
        <w:rPr>
          <w:rFonts w:ascii="Candara" w:hAnsi="Candara"/>
        </w:rPr>
        <w:t>C</w:t>
      </w:r>
      <w:r w:rsidR="009F47BE" w:rsidRPr="00A01532">
        <w:rPr>
          <w:rFonts w:ascii="Candara" w:hAnsi="Candara"/>
        </w:rPr>
        <w:t xml:space="preserve">onduct </w:t>
      </w:r>
      <w:r w:rsidR="00296AC1" w:rsidRPr="00A01532">
        <w:rPr>
          <w:rFonts w:ascii="Candara" w:hAnsi="Candara"/>
        </w:rPr>
        <w:t xml:space="preserve">supportive </w:t>
      </w:r>
      <w:r w:rsidR="009F47BE" w:rsidRPr="00A01532">
        <w:rPr>
          <w:rFonts w:ascii="Candara" w:hAnsi="Candara"/>
        </w:rPr>
        <w:t xml:space="preserve">supervision and follow up </w:t>
      </w:r>
      <w:r w:rsidR="00042663" w:rsidRPr="00A01532">
        <w:rPr>
          <w:rFonts w:ascii="Candara" w:hAnsi="Candara"/>
        </w:rPr>
        <w:t>mentoring and m</w:t>
      </w:r>
      <w:r w:rsidR="00823241" w:rsidRPr="00A01532">
        <w:rPr>
          <w:rFonts w:ascii="Candara" w:hAnsi="Candara"/>
        </w:rPr>
        <w:t>onitoring</w:t>
      </w:r>
      <w:r w:rsidR="00042663" w:rsidRPr="00A01532">
        <w:rPr>
          <w:rFonts w:ascii="Candara" w:hAnsi="Candara"/>
        </w:rPr>
        <w:t xml:space="preserve"> </w:t>
      </w:r>
      <w:r w:rsidR="00296AC1" w:rsidRPr="00A01532">
        <w:rPr>
          <w:rFonts w:ascii="Candara" w:hAnsi="Candara"/>
        </w:rPr>
        <w:t>visits f</w:t>
      </w:r>
      <w:r w:rsidR="00042663" w:rsidRPr="00A01532">
        <w:rPr>
          <w:rFonts w:ascii="Candara" w:hAnsi="Candara"/>
        </w:rPr>
        <w:t xml:space="preserve">or </w:t>
      </w:r>
      <w:r w:rsidR="00943198" w:rsidRPr="00A01532">
        <w:rPr>
          <w:rFonts w:ascii="Candara" w:hAnsi="Candara"/>
        </w:rPr>
        <w:t xml:space="preserve">AMR and </w:t>
      </w:r>
      <w:r w:rsidR="00042663" w:rsidRPr="00A01532">
        <w:rPr>
          <w:rFonts w:ascii="Candara" w:hAnsi="Candara"/>
        </w:rPr>
        <w:t>IPC implementation progress review (based on indicators)</w:t>
      </w:r>
      <w:r w:rsidR="00296AC1" w:rsidRPr="00A01532">
        <w:rPr>
          <w:rFonts w:ascii="Candara" w:hAnsi="Candara"/>
        </w:rPr>
        <w:t xml:space="preserve"> </w:t>
      </w:r>
      <w:r w:rsidR="00042663" w:rsidRPr="00A01532">
        <w:rPr>
          <w:rFonts w:ascii="Candara" w:hAnsi="Candara"/>
        </w:rPr>
        <w:t xml:space="preserve">with regular reporting and feedback to WCO. </w:t>
      </w:r>
    </w:p>
    <w:p w14:paraId="48D9F934" w14:textId="37CCAEBA" w:rsidR="00766B1D" w:rsidRPr="00A01532" w:rsidRDefault="00823241" w:rsidP="006D48ED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 </w:t>
      </w:r>
    </w:p>
    <w:p w14:paraId="5803F8E2" w14:textId="77777777" w:rsidR="00C838CE" w:rsidRPr="00A01532" w:rsidRDefault="00C838CE" w:rsidP="00C838C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 w:cstheme="minorHAnsi"/>
        </w:rPr>
      </w:pPr>
      <w:r w:rsidRPr="00A01532">
        <w:rPr>
          <w:rFonts w:ascii="Candara" w:hAnsi="Candara" w:cstheme="minorHAnsi"/>
        </w:rPr>
        <w:t>The selected Consultant will work on the supervision of:</w:t>
      </w:r>
    </w:p>
    <w:tbl>
      <w:tblPr>
        <w:tblStyle w:val="TableGrid"/>
        <w:tblW w:w="93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4110"/>
        <w:gridCol w:w="851"/>
        <w:gridCol w:w="2272"/>
      </w:tblGrid>
      <w:tr w:rsidR="00C838CE" w:rsidRPr="00A01532" w14:paraId="445DA094" w14:textId="77777777" w:rsidTr="00C838CE"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B6FDD5B" w14:textId="77777777" w:rsidR="00C838CE" w:rsidRPr="00E03B72" w:rsidRDefault="00C838CE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E03B72">
              <w:rPr>
                <w:rFonts w:ascii="Candara" w:hAnsi="Candara" w:cstheme="minorHAnsi"/>
              </w:rPr>
              <w:t xml:space="preserve">Responsible Officer: 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8BAB12" w14:textId="31045E4A" w:rsidR="00C838CE" w:rsidRPr="00E03B72" w:rsidRDefault="00943198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E03B72">
              <w:rPr>
                <w:rFonts w:ascii="Candara" w:hAnsi="Candara" w:cstheme="minorHAnsi"/>
              </w:rPr>
              <w:t xml:space="preserve">Dr </w:t>
            </w:r>
            <w:r w:rsidR="00955D79" w:rsidRPr="00E03B72">
              <w:rPr>
                <w:rFonts w:ascii="Candara" w:hAnsi="Candara" w:cstheme="minorHAnsi"/>
              </w:rPr>
              <w:t xml:space="preserve">Farah </w:t>
            </w:r>
            <w:proofErr w:type="spellStart"/>
            <w:r w:rsidR="00955D79" w:rsidRPr="00E03B72">
              <w:rPr>
                <w:rFonts w:ascii="Candara" w:hAnsi="Candara" w:cstheme="minorHAnsi"/>
              </w:rPr>
              <w:t>Sabih</w:t>
            </w:r>
            <w:proofErr w:type="spellEnd"/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22EC886" w14:textId="77777777" w:rsidR="00C838CE" w:rsidRPr="00E03B72" w:rsidRDefault="00C838CE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E03B72">
              <w:rPr>
                <w:rFonts w:ascii="Candara" w:hAnsi="Candara" w:cstheme="minorHAnsi"/>
              </w:rPr>
              <w:t>Email:</w:t>
            </w:r>
          </w:p>
        </w:tc>
        <w:tc>
          <w:tcPr>
            <w:tcW w:w="2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FA79B" w14:textId="5D692802" w:rsidR="00C838CE" w:rsidRPr="00E03B72" w:rsidRDefault="00E03B72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E03B72">
              <w:rPr>
                <w:rFonts w:ascii="Candara" w:hAnsi="Candara" w:cstheme="minorHAnsi"/>
              </w:rPr>
              <w:t>sabihf@who.int</w:t>
            </w:r>
          </w:p>
        </w:tc>
      </w:tr>
      <w:tr w:rsidR="00C838CE" w:rsidRPr="00A01532" w14:paraId="2F5F316F" w14:textId="77777777" w:rsidTr="00C838CE"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6E61B3E" w14:textId="77777777" w:rsidR="00C838CE" w:rsidRPr="00E03B72" w:rsidRDefault="00C838CE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E03B72">
              <w:rPr>
                <w:rFonts w:ascii="Candara" w:hAnsi="Candara" w:cstheme="minorHAnsi"/>
              </w:rPr>
              <w:t>Manager: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4AFEC51" w14:textId="14369079" w:rsidR="00C838CE" w:rsidRPr="00E03B72" w:rsidRDefault="00943198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E03B72">
              <w:rPr>
                <w:rFonts w:ascii="Candara" w:hAnsi="Candara" w:cstheme="minorHAnsi"/>
              </w:rPr>
              <w:t xml:space="preserve">Dr </w:t>
            </w:r>
            <w:proofErr w:type="spellStart"/>
            <w:r w:rsidR="00E03B72" w:rsidRPr="00E03B72">
              <w:rPr>
                <w:rFonts w:ascii="Candara" w:hAnsi="Candara" w:cstheme="minorHAnsi"/>
              </w:rPr>
              <w:t>Denpang</w:t>
            </w:r>
            <w:proofErr w:type="spellEnd"/>
            <w:r w:rsidR="00E03B72" w:rsidRPr="00E03B72">
              <w:rPr>
                <w:rFonts w:ascii="Candara" w:hAnsi="Candara" w:cstheme="minorHAnsi"/>
              </w:rPr>
              <w:t xml:space="preserve"> Luo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C09D49C" w14:textId="77777777" w:rsidR="00C838CE" w:rsidRPr="00E03B72" w:rsidRDefault="00C838CE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E03B72">
              <w:rPr>
                <w:rFonts w:ascii="Candara" w:hAnsi="Candara" w:cstheme="minorHAnsi"/>
              </w:rPr>
              <w:t>Email:</w:t>
            </w:r>
          </w:p>
        </w:tc>
        <w:tc>
          <w:tcPr>
            <w:tcW w:w="2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02E682C" w14:textId="0FCAC0ED" w:rsidR="00C838CE" w:rsidRPr="00E03B72" w:rsidRDefault="00FC3D4C">
            <w:pPr>
              <w:spacing w:before="100" w:beforeAutospacing="1" w:after="100" w:afterAutospacing="1"/>
              <w:rPr>
                <w:rFonts w:ascii="Candara" w:hAnsi="Candara" w:cstheme="minorHAnsi"/>
              </w:rPr>
            </w:pPr>
            <w:r w:rsidRPr="000815D2">
              <w:rPr>
                <w:rFonts w:ascii="Candara" w:hAnsi="Candara" w:cstheme="minorHAnsi"/>
              </w:rPr>
              <w:t>luod</w:t>
            </w:r>
            <w:r w:rsidRPr="000815D2">
              <w:t>@who.int</w:t>
            </w:r>
            <w:r w:rsidR="00943198" w:rsidRPr="00E03B72">
              <w:rPr>
                <w:rFonts w:ascii="Candara" w:hAnsi="Candara" w:cstheme="minorHAnsi"/>
              </w:rPr>
              <w:t xml:space="preserve"> </w:t>
            </w:r>
          </w:p>
        </w:tc>
      </w:tr>
    </w:tbl>
    <w:p w14:paraId="1DB08B10" w14:textId="77777777" w:rsidR="008B2B5E" w:rsidRPr="00A01532" w:rsidRDefault="008B2B5E" w:rsidP="008B2B5E">
      <w:pPr>
        <w:pStyle w:val="ListParagraph"/>
        <w:spacing w:after="0" w:line="240" w:lineRule="auto"/>
        <w:jc w:val="both"/>
        <w:rPr>
          <w:rFonts w:ascii="Candara" w:hAnsi="Candara"/>
          <w:b/>
          <w:bCs/>
        </w:rPr>
      </w:pPr>
    </w:p>
    <w:p w14:paraId="26BB5B2F" w14:textId="247AFFB5" w:rsidR="00E065B8" w:rsidRPr="00A01532" w:rsidRDefault="00113DF1" w:rsidP="002416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01532">
        <w:rPr>
          <w:rFonts w:ascii="Candara" w:hAnsi="Candara"/>
          <w:b/>
          <w:bCs/>
        </w:rPr>
        <w:lastRenderedPageBreak/>
        <w:t xml:space="preserve">Specific requirements </w:t>
      </w:r>
    </w:p>
    <w:p w14:paraId="7BC36ACC" w14:textId="5381698E" w:rsidR="009F3D75" w:rsidRPr="00A01532" w:rsidRDefault="00113DF1" w:rsidP="00E065B8">
      <w:pPr>
        <w:pStyle w:val="ListParagraph"/>
        <w:spacing w:after="0" w:line="240" w:lineRule="auto"/>
        <w:jc w:val="both"/>
        <w:rPr>
          <w:rFonts w:ascii="Candara" w:hAnsi="Candara"/>
          <w:b/>
          <w:bCs/>
          <w:u w:val="single"/>
        </w:rPr>
      </w:pPr>
      <w:r w:rsidRPr="00A01532">
        <w:rPr>
          <w:rFonts w:ascii="Candara" w:hAnsi="Candara"/>
          <w:b/>
          <w:bCs/>
          <w:u w:val="single"/>
        </w:rPr>
        <w:t xml:space="preserve">Qualification </w:t>
      </w:r>
    </w:p>
    <w:p w14:paraId="74991BD7" w14:textId="1D4BB09E" w:rsidR="00C06BA5" w:rsidRPr="00A01532" w:rsidRDefault="00113DF1" w:rsidP="00241680">
      <w:pPr>
        <w:pStyle w:val="ListParagraph"/>
        <w:spacing w:after="0" w:line="240" w:lineRule="auto"/>
        <w:jc w:val="both"/>
        <w:rPr>
          <w:rFonts w:ascii="Candara" w:hAnsi="Candara"/>
          <w:b/>
          <w:bCs/>
        </w:rPr>
      </w:pPr>
      <w:r w:rsidRPr="00A01532">
        <w:rPr>
          <w:rFonts w:ascii="Candara" w:hAnsi="Candara"/>
          <w:b/>
          <w:bCs/>
        </w:rPr>
        <w:t xml:space="preserve">Essential: </w:t>
      </w:r>
    </w:p>
    <w:p w14:paraId="5B1DB23D" w14:textId="6686DAB9" w:rsidR="009F3D75" w:rsidRPr="00A01532" w:rsidRDefault="00113DF1" w:rsidP="00241680">
      <w:pPr>
        <w:pStyle w:val="ListParagraph"/>
        <w:spacing w:after="0" w:line="240" w:lineRule="auto"/>
        <w:jc w:val="both"/>
        <w:rPr>
          <w:rFonts w:ascii="Candara" w:hAnsi="Candara"/>
        </w:rPr>
      </w:pPr>
      <w:r w:rsidRPr="00A01532">
        <w:rPr>
          <w:rFonts w:ascii="Candara" w:hAnsi="Candara"/>
        </w:rPr>
        <w:t>University degree in Medicine</w:t>
      </w:r>
      <w:r w:rsidR="002E30F5" w:rsidRPr="00A01532">
        <w:rPr>
          <w:rFonts w:ascii="Candara" w:hAnsi="Candara"/>
        </w:rPr>
        <w:t>/Nursing</w:t>
      </w:r>
      <w:r w:rsidR="00F202E2" w:rsidRPr="00A01532">
        <w:rPr>
          <w:rFonts w:ascii="Candara" w:hAnsi="Candara"/>
        </w:rPr>
        <w:t xml:space="preserve"> and </w:t>
      </w:r>
      <w:r w:rsidR="002E30F5" w:rsidRPr="00A01532">
        <w:rPr>
          <w:rFonts w:ascii="Candara" w:hAnsi="Candara"/>
        </w:rPr>
        <w:t xml:space="preserve">advanced university degree in </w:t>
      </w:r>
      <w:r w:rsidR="00F202E2" w:rsidRPr="00A01532">
        <w:rPr>
          <w:rFonts w:ascii="Candara" w:hAnsi="Candara"/>
        </w:rPr>
        <w:t>Public Health</w:t>
      </w:r>
      <w:r w:rsidRPr="00A01532">
        <w:rPr>
          <w:rFonts w:ascii="Candara" w:hAnsi="Candara"/>
        </w:rPr>
        <w:t xml:space="preserve">. Preference </w:t>
      </w:r>
      <w:r w:rsidR="005D33EE" w:rsidRPr="00A01532">
        <w:rPr>
          <w:rFonts w:ascii="Candara" w:hAnsi="Candara"/>
        </w:rPr>
        <w:t xml:space="preserve">will be </w:t>
      </w:r>
      <w:r w:rsidRPr="00A01532">
        <w:rPr>
          <w:rFonts w:ascii="Candara" w:hAnsi="Candara"/>
        </w:rPr>
        <w:t>given to candidates with working experience in implementing IPC capacities, environmental health, and employment experience with WHO</w:t>
      </w:r>
      <w:r w:rsidR="001179F5" w:rsidRPr="00A01532">
        <w:rPr>
          <w:rFonts w:ascii="Candara" w:hAnsi="Candara"/>
        </w:rPr>
        <w:t>.</w:t>
      </w:r>
      <w:r w:rsidRPr="00A01532">
        <w:rPr>
          <w:rFonts w:ascii="Candara" w:hAnsi="Candara"/>
        </w:rPr>
        <w:t xml:space="preserve"> </w:t>
      </w:r>
    </w:p>
    <w:p w14:paraId="0327EC36" w14:textId="77777777" w:rsidR="00327C08" w:rsidRDefault="00327C08" w:rsidP="00C06BA5">
      <w:pPr>
        <w:pStyle w:val="ListParagraph"/>
        <w:jc w:val="both"/>
        <w:rPr>
          <w:rFonts w:ascii="Candara" w:hAnsi="Candara"/>
          <w:b/>
          <w:bCs/>
          <w:u w:val="single"/>
        </w:rPr>
      </w:pPr>
    </w:p>
    <w:p w14:paraId="27D0BA4F" w14:textId="6347F8B9" w:rsidR="00FF4B67" w:rsidRPr="00A01532" w:rsidRDefault="00113DF1" w:rsidP="00C06BA5">
      <w:pPr>
        <w:pStyle w:val="ListParagraph"/>
        <w:jc w:val="both"/>
        <w:rPr>
          <w:rFonts w:ascii="Candara" w:hAnsi="Candara"/>
          <w:b/>
          <w:bCs/>
          <w:u w:val="single"/>
        </w:rPr>
      </w:pPr>
      <w:r w:rsidRPr="00A01532">
        <w:rPr>
          <w:rFonts w:ascii="Candara" w:hAnsi="Candara"/>
          <w:b/>
          <w:bCs/>
          <w:u w:val="single"/>
        </w:rPr>
        <w:t xml:space="preserve">Experience </w:t>
      </w:r>
    </w:p>
    <w:p w14:paraId="76CE4B63" w14:textId="351A9807" w:rsidR="001D3AC9" w:rsidRPr="00A01532" w:rsidRDefault="00113DF1" w:rsidP="00C06BA5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Essential: At least </w:t>
      </w:r>
      <w:r w:rsidR="001D3AC9" w:rsidRPr="00A01532">
        <w:rPr>
          <w:rFonts w:ascii="Candara" w:hAnsi="Candara"/>
        </w:rPr>
        <w:t>5</w:t>
      </w:r>
      <w:r w:rsidRPr="00A01532">
        <w:rPr>
          <w:rFonts w:ascii="Candara" w:hAnsi="Candara"/>
        </w:rPr>
        <w:t xml:space="preserve"> years of relevant experience in implementing </w:t>
      </w:r>
      <w:r w:rsidR="00943198" w:rsidRPr="00A01532">
        <w:rPr>
          <w:rFonts w:ascii="Candara" w:hAnsi="Candara"/>
        </w:rPr>
        <w:t>AMR</w:t>
      </w:r>
      <w:r w:rsidR="00DD00BD" w:rsidRPr="00A01532">
        <w:rPr>
          <w:rFonts w:ascii="Candara" w:hAnsi="Candara"/>
        </w:rPr>
        <w:t xml:space="preserve"> related work, </w:t>
      </w:r>
      <w:r w:rsidRPr="00A01532">
        <w:rPr>
          <w:rFonts w:ascii="Candara" w:hAnsi="Candara"/>
        </w:rPr>
        <w:t xml:space="preserve">hospital </w:t>
      </w:r>
      <w:r w:rsidR="000815D2" w:rsidRPr="00A01532">
        <w:rPr>
          <w:rFonts w:ascii="Candara" w:hAnsi="Candara"/>
        </w:rPr>
        <w:t>IPC,</w:t>
      </w:r>
      <w:r w:rsidR="005D5049">
        <w:rPr>
          <w:rFonts w:ascii="Candara" w:hAnsi="Candara"/>
        </w:rPr>
        <w:t xml:space="preserve"> waste </w:t>
      </w:r>
      <w:r w:rsidR="000815D2">
        <w:rPr>
          <w:rFonts w:ascii="Candara" w:hAnsi="Candara"/>
        </w:rPr>
        <w:t xml:space="preserve">management, </w:t>
      </w:r>
      <w:r w:rsidRPr="00A01532">
        <w:rPr>
          <w:rFonts w:ascii="Candara" w:hAnsi="Candara"/>
        </w:rPr>
        <w:t>environmental programs and WASH.</w:t>
      </w:r>
    </w:p>
    <w:p w14:paraId="78CA69E7" w14:textId="77777777" w:rsidR="002A778E" w:rsidRPr="00A01532" w:rsidRDefault="00113DF1" w:rsidP="00C06BA5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  <w:u w:val="single"/>
        </w:rPr>
        <w:t>Skills/technical skills and knowledge</w:t>
      </w:r>
      <w:r w:rsidRPr="00A01532">
        <w:rPr>
          <w:rFonts w:ascii="Candara" w:hAnsi="Candara"/>
        </w:rPr>
        <w:t xml:space="preserve"> </w:t>
      </w:r>
    </w:p>
    <w:p w14:paraId="412CF885" w14:textId="62C6AC81" w:rsidR="00A436E4" w:rsidRPr="00A01532" w:rsidRDefault="005D5049" w:rsidP="005D5049">
      <w:pPr>
        <w:pStyle w:val="ListParagraph"/>
        <w:jc w:val="both"/>
        <w:rPr>
          <w:rFonts w:ascii="Candara" w:hAnsi="Candara"/>
        </w:rPr>
      </w:pPr>
      <w:r>
        <w:rPr>
          <w:rFonts w:ascii="Candara" w:hAnsi="Candara"/>
        </w:rPr>
        <w:t>E</w:t>
      </w:r>
      <w:r w:rsidR="00113DF1" w:rsidRPr="005D5049">
        <w:rPr>
          <w:rFonts w:ascii="Candara" w:hAnsi="Candara"/>
        </w:rPr>
        <w:t xml:space="preserve">xpertise in </w:t>
      </w:r>
      <w:r w:rsidRPr="005D5049">
        <w:rPr>
          <w:rFonts w:ascii="Candara" w:hAnsi="Candara"/>
        </w:rPr>
        <w:t>devel</w:t>
      </w:r>
      <w:r>
        <w:rPr>
          <w:rFonts w:ascii="Candara" w:hAnsi="Candara"/>
        </w:rPr>
        <w:t>opment and implementation of</w:t>
      </w:r>
      <w:r w:rsidR="00327C08">
        <w:rPr>
          <w:rFonts w:ascii="Candara" w:hAnsi="Candara"/>
        </w:rPr>
        <w:t xml:space="preserve"> strategies,</w:t>
      </w:r>
      <w:r w:rsidRPr="005D5049">
        <w:rPr>
          <w:rFonts w:ascii="Candara" w:hAnsi="Candara"/>
        </w:rPr>
        <w:t xml:space="preserve"> </w:t>
      </w:r>
      <w:r w:rsidR="000815D2" w:rsidRPr="005D5049">
        <w:rPr>
          <w:rFonts w:ascii="Candara" w:hAnsi="Candara"/>
        </w:rPr>
        <w:t>plans</w:t>
      </w:r>
      <w:r w:rsidR="000815D2">
        <w:rPr>
          <w:rFonts w:ascii="Candara" w:hAnsi="Candara"/>
        </w:rPr>
        <w:t>,</w:t>
      </w:r>
      <w:r>
        <w:rPr>
          <w:rFonts w:ascii="Candara" w:hAnsi="Candara"/>
        </w:rPr>
        <w:t xml:space="preserve"> </w:t>
      </w:r>
      <w:r w:rsidRPr="005D5049">
        <w:rPr>
          <w:rFonts w:ascii="Candara" w:hAnsi="Candara"/>
        </w:rPr>
        <w:t xml:space="preserve">assessments, </w:t>
      </w:r>
      <w:r w:rsidR="000815D2">
        <w:rPr>
          <w:rFonts w:ascii="Candara" w:hAnsi="Candara"/>
        </w:rPr>
        <w:t>training and</w:t>
      </w:r>
      <w:r w:rsidR="002A778E" w:rsidRPr="005D5049">
        <w:rPr>
          <w:rFonts w:ascii="Candara" w:hAnsi="Candara"/>
        </w:rPr>
        <w:t xml:space="preserve"> </w:t>
      </w:r>
      <w:r w:rsidR="00113DF1" w:rsidRPr="005D5049">
        <w:rPr>
          <w:rFonts w:ascii="Candara" w:hAnsi="Candara"/>
        </w:rPr>
        <w:t>implementing IPC in health</w:t>
      </w:r>
      <w:r w:rsidR="00C51075" w:rsidRPr="005D5049">
        <w:rPr>
          <w:rFonts w:ascii="Candara" w:hAnsi="Candara"/>
        </w:rPr>
        <w:t>care</w:t>
      </w:r>
      <w:r w:rsidR="00113DF1" w:rsidRPr="005D5049">
        <w:rPr>
          <w:rFonts w:ascii="Candara" w:hAnsi="Candara"/>
        </w:rPr>
        <w:t xml:space="preserve"> </w:t>
      </w:r>
      <w:r w:rsidR="000815D2" w:rsidRPr="005D5049">
        <w:rPr>
          <w:rFonts w:ascii="Candara" w:hAnsi="Candara"/>
        </w:rPr>
        <w:t>facilities</w:t>
      </w:r>
      <w:r w:rsidR="000815D2">
        <w:rPr>
          <w:rFonts w:ascii="Candara" w:hAnsi="Candara"/>
        </w:rPr>
        <w:t xml:space="preserve">. </w:t>
      </w:r>
      <w:r>
        <w:rPr>
          <w:rFonts w:ascii="Candara" w:hAnsi="Candara"/>
        </w:rPr>
        <w:t>T</w:t>
      </w:r>
      <w:r w:rsidR="00113DF1" w:rsidRPr="005D5049">
        <w:rPr>
          <w:rFonts w:ascii="Candara" w:hAnsi="Candara"/>
        </w:rPr>
        <w:t xml:space="preserve">echnical </w:t>
      </w:r>
      <w:r>
        <w:rPr>
          <w:rFonts w:ascii="Candara" w:hAnsi="Candara"/>
        </w:rPr>
        <w:t xml:space="preserve">skills in surveillance and </w:t>
      </w:r>
      <w:r w:rsidR="000815D2">
        <w:rPr>
          <w:rFonts w:ascii="Candara" w:hAnsi="Candara"/>
        </w:rPr>
        <w:t>training of</w:t>
      </w:r>
      <w:r>
        <w:rPr>
          <w:rFonts w:ascii="Candara" w:hAnsi="Candara"/>
        </w:rPr>
        <w:t xml:space="preserve"> </w:t>
      </w:r>
      <w:r w:rsidR="00327C08">
        <w:rPr>
          <w:rFonts w:ascii="Candara" w:hAnsi="Candara"/>
        </w:rPr>
        <w:t xml:space="preserve">healthcare workers </w:t>
      </w:r>
      <w:r w:rsidR="000815D2">
        <w:rPr>
          <w:rFonts w:ascii="Candara" w:hAnsi="Candara"/>
        </w:rPr>
        <w:t xml:space="preserve">on </w:t>
      </w:r>
      <w:r>
        <w:rPr>
          <w:rFonts w:ascii="Candara" w:hAnsi="Candara"/>
        </w:rPr>
        <w:t xml:space="preserve">disease </w:t>
      </w:r>
      <w:r w:rsidR="00113DF1" w:rsidRPr="005D5049">
        <w:rPr>
          <w:rFonts w:ascii="Candara" w:hAnsi="Candara"/>
        </w:rPr>
        <w:t xml:space="preserve">outbreak in healthcare </w:t>
      </w:r>
      <w:r w:rsidR="000815D2" w:rsidRPr="005D5049">
        <w:rPr>
          <w:rFonts w:ascii="Candara" w:hAnsi="Candara"/>
        </w:rPr>
        <w:t>settings</w:t>
      </w:r>
      <w:r w:rsidR="000815D2">
        <w:rPr>
          <w:rFonts w:ascii="Candara" w:hAnsi="Candara"/>
        </w:rPr>
        <w:t xml:space="preserve">. </w:t>
      </w:r>
      <w:r w:rsidR="00113DF1" w:rsidRPr="005D5049">
        <w:rPr>
          <w:rFonts w:ascii="Candara" w:hAnsi="Candara"/>
        </w:rPr>
        <w:t>Ability to work both independently and in a team setting with the government and</w:t>
      </w:r>
      <w:r w:rsidR="00327C08">
        <w:rPr>
          <w:rFonts w:ascii="Candara" w:hAnsi="Candara"/>
        </w:rPr>
        <w:t xml:space="preserve"> relevant stakeholders. </w:t>
      </w:r>
      <w:r>
        <w:rPr>
          <w:rFonts w:ascii="Candara" w:hAnsi="Candara"/>
        </w:rPr>
        <w:t>C</w:t>
      </w:r>
      <w:r w:rsidR="00113DF1" w:rsidRPr="00A01532">
        <w:rPr>
          <w:rFonts w:ascii="Candara" w:hAnsi="Candara"/>
        </w:rPr>
        <w:t xml:space="preserve">omputer literacy (Word, Excel, Power point, etc.) </w:t>
      </w:r>
    </w:p>
    <w:p w14:paraId="3FC5C4FD" w14:textId="7D36FA4B" w:rsidR="00113DF1" w:rsidRDefault="00113DF1" w:rsidP="00C06BA5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</w:rPr>
        <w:t>Language requirements:</w:t>
      </w:r>
      <w:r w:rsidRPr="00A01532">
        <w:rPr>
          <w:rFonts w:ascii="Candara" w:hAnsi="Candara"/>
          <w:b/>
          <w:bCs/>
        </w:rPr>
        <w:t xml:space="preserve"> </w:t>
      </w:r>
      <w:r w:rsidRPr="00A01532">
        <w:rPr>
          <w:rFonts w:ascii="Candara" w:hAnsi="Candara"/>
        </w:rPr>
        <w:t xml:space="preserve">English &amp; Urdu expert proficiency (Read - Write – Speak) </w:t>
      </w:r>
    </w:p>
    <w:p w14:paraId="7578349E" w14:textId="603A5278" w:rsidR="009E479D" w:rsidRDefault="009E479D" w:rsidP="009E479D">
      <w:pPr>
        <w:pStyle w:val="ListParagraph"/>
        <w:numPr>
          <w:ilvl w:val="0"/>
          <w:numId w:val="1"/>
        </w:numPr>
        <w:jc w:val="both"/>
        <w:rPr>
          <w:rFonts w:ascii="Candara" w:hAnsi="Candara"/>
        </w:rPr>
      </w:pPr>
      <w:r w:rsidRPr="009E479D">
        <w:rPr>
          <w:rFonts w:ascii="Candara" w:hAnsi="Candara"/>
          <w:b/>
          <w:bCs/>
        </w:rPr>
        <w:t xml:space="preserve">Remuneration: </w:t>
      </w:r>
      <w:r w:rsidR="00777240" w:rsidRPr="00777240">
        <w:rPr>
          <w:rFonts w:ascii="Candara" w:hAnsi="Candara"/>
        </w:rPr>
        <w:t>(HRS classification/</w:t>
      </w:r>
      <w:r w:rsidRPr="00777240">
        <w:rPr>
          <w:rFonts w:ascii="Candara" w:hAnsi="Candara"/>
        </w:rPr>
        <w:t>proposed</w:t>
      </w:r>
      <w:r w:rsidRPr="009E479D">
        <w:rPr>
          <w:rFonts w:ascii="Candara" w:hAnsi="Candara"/>
        </w:rPr>
        <w:t xml:space="preserve"> grade</w:t>
      </w:r>
      <w:r w:rsidR="00777240">
        <w:rPr>
          <w:rFonts w:ascii="Candara" w:hAnsi="Candara"/>
        </w:rPr>
        <w:t>)</w:t>
      </w:r>
    </w:p>
    <w:p w14:paraId="4C84DBAA" w14:textId="6557A36A" w:rsidR="0002768A" w:rsidRDefault="00AF29E5" w:rsidP="0002768A">
      <w:pPr>
        <w:pStyle w:val="ListParagraph"/>
        <w:jc w:val="both"/>
        <w:rPr>
          <w:rFonts w:ascii="Candara" w:hAnsi="Candara"/>
        </w:rPr>
      </w:pPr>
      <w:r>
        <w:rPr>
          <w:rFonts w:ascii="Candara" w:hAnsi="Candara"/>
        </w:rPr>
        <w:t>NOC</w:t>
      </w:r>
    </w:p>
    <w:p w14:paraId="5584728D" w14:textId="6FBC949F" w:rsidR="00113DF1" w:rsidRPr="00A01532" w:rsidRDefault="00113DF1" w:rsidP="00C838CE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</w:rPr>
      </w:pPr>
      <w:r w:rsidRPr="00A01532">
        <w:rPr>
          <w:rFonts w:ascii="Candara" w:hAnsi="Candara"/>
          <w:b/>
          <w:bCs/>
        </w:rPr>
        <w:t xml:space="preserve">Place of assignment </w:t>
      </w:r>
    </w:p>
    <w:p w14:paraId="4E86787F" w14:textId="02E9222F" w:rsidR="00C838CE" w:rsidRPr="00A01532" w:rsidRDefault="00FC3D4C" w:rsidP="00C838CE">
      <w:pPr>
        <w:pStyle w:val="ListParagraph"/>
        <w:jc w:val="both"/>
        <w:rPr>
          <w:rFonts w:ascii="Candara" w:hAnsi="Candara"/>
        </w:rPr>
      </w:pPr>
      <w:r>
        <w:rPr>
          <w:rFonts w:ascii="Candara" w:hAnsi="Candara"/>
        </w:rPr>
        <w:t xml:space="preserve">Lahore, </w:t>
      </w:r>
      <w:r w:rsidR="00C838CE" w:rsidRPr="00A01532">
        <w:rPr>
          <w:rFonts w:ascii="Candara" w:hAnsi="Candara"/>
        </w:rPr>
        <w:t>Punjab</w:t>
      </w:r>
    </w:p>
    <w:p w14:paraId="4189C085" w14:textId="648BE603" w:rsidR="00C838CE" w:rsidRPr="00A01532" w:rsidRDefault="00C838CE" w:rsidP="00C838CE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</w:rPr>
      </w:pPr>
      <w:r w:rsidRPr="00A01532">
        <w:rPr>
          <w:rFonts w:ascii="Candara" w:hAnsi="Candara"/>
          <w:b/>
          <w:bCs/>
        </w:rPr>
        <w:t>Medical</w:t>
      </w:r>
    </w:p>
    <w:p w14:paraId="616402C1" w14:textId="77777777" w:rsidR="00C838CE" w:rsidRPr="00A01532" w:rsidRDefault="00C838CE" w:rsidP="00C838CE">
      <w:pPr>
        <w:pStyle w:val="ListParagraph"/>
        <w:spacing w:before="120" w:after="100" w:afterAutospacing="1" w:line="240" w:lineRule="auto"/>
        <w:rPr>
          <w:rFonts w:ascii="Candara" w:hAnsi="Candara" w:cstheme="minorHAnsi"/>
        </w:rPr>
      </w:pPr>
      <w:r w:rsidRPr="00A01532">
        <w:rPr>
          <w:rFonts w:ascii="Candara" w:hAnsi="Candara" w:cstheme="minorHAnsi"/>
        </w:rPr>
        <w:t>The selected Consultant will be expected to provide a medical certificate of fitness for work.</w:t>
      </w:r>
    </w:p>
    <w:p w14:paraId="14C60F00" w14:textId="598E281B" w:rsidR="00113DF1" w:rsidRPr="00A01532" w:rsidRDefault="00113DF1" w:rsidP="00C838CE">
      <w:pPr>
        <w:pStyle w:val="ListParagraph"/>
        <w:numPr>
          <w:ilvl w:val="0"/>
          <w:numId w:val="1"/>
        </w:numPr>
        <w:jc w:val="both"/>
        <w:rPr>
          <w:rFonts w:ascii="Candara" w:hAnsi="Candara"/>
        </w:rPr>
      </w:pPr>
      <w:r w:rsidRPr="00A01532">
        <w:rPr>
          <w:rFonts w:ascii="Candara" w:hAnsi="Candara"/>
          <w:b/>
          <w:bCs/>
        </w:rPr>
        <w:t>Travel</w:t>
      </w:r>
      <w:r w:rsidRPr="00A01532">
        <w:rPr>
          <w:rFonts w:ascii="Candara" w:hAnsi="Candara"/>
        </w:rPr>
        <w:t xml:space="preserve"> </w:t>
      </w:r>
    </w:p>
    <w:p w14:paraId="7B37AD46" w14:textId="1DBF415D" w:rsidR="00113DF1" w:rsidRPr="00A01532" w:rsidRDefault="00113DF1" w:rsidP="00550611">
      <w:pPr>
        <w:pStyle w:val="ListParagraph"/>
        <w:jc w:val="both"/>
        <w:rPr>
          <w:rFonts w:ascii="Candara" w:hAnsi="Candara"/>
        </w:rPr>
      </w:pPr>
      <w:r w:rsidRPr="00A01532">
        <w:rPr>
          <w:rFonts w:ascii="Candara" w:hAnsi="Candara"/>
        </w:rPr>
        <w:t xml:space="preserve">The incumbent may be required to travel </w:t>
      </w:r>
      <w:r w:rsidR="00C838CE" w:rsidRPr="00A01532">
        <w:rPr>
          <w:rFonts w:ascii="Candara" w:hAnsi="Candara"/>
        </w:rPr>
        <w:t>according to</w:t>
      </w:r>
      <w:r w:rsidR="00C838CE" w:rsidRPr="00A01532">
        <w:rPr>
          <w:rFonts w:ascii="Candara" w:hAnsi="Candara" w:cstheme="minorHAnsi"/>
          <w:lang w:eastAsia="en-US"/>
        </w:rPr>
        <w:t xml:space="preserve"> the itinerary and estimated schedule below </w:t>
      </w:r>
      <w:r w:rsidRPr="00A01532">
        <w:rPr>
          <w:rFonts w:ascii="Candara" w:hAnsi="Candara"/>
        </w:rPr>
        <w:t xml:space="preserve">for training, implementation, and monitoring </w:t>
      </w:r>
      <w:r w:rsidR="00FC3D4C">
        <w:rPr>
          <w:rFonts w:ascii="Candara" w:hAnsi="Candara"/>
        </w:rPr>
        <w:t xml:space="preserve">of AMR and </w:t>
      </w:r>
      <w:r w:rsidRPr="00A01532">
        <w:rPr>
          <w:rFonts w:ascii="Candara" w:hAnsi="Candara"/>
        </w:rPr>
        <w:t>IPC interventions in HCF/s</w:t>
      </w:r>
      <w:r w:rsidR="00643851" w:rsidRPr="00A01532">
        <w:rPr>
          <w:rFonts w:ascii="Candara" w:hAnsi="Candara"/>
        </w:rPr>
        <w:t xml:space="preserve"> </w:t>
      </w:r>
      <w:r w:rsidR="00FC3D4C">
        <w:rPr>
          <w:rFonts w:ascii="Candara" w:hAnsi="Candara"/>
        </w:rPr>
        <w:t xml:space="preserve">across Pakistan </w:t>
      </w:r>
      <w:r w:rsidR="00643851" w:rsidRPr="00A01532">
        <w:rPr>
          <w:rFonts w:ascii="Candara" w:hAnsi="Candara"/>
        </w:rPr>
        <w:t>as per need</w:t>
      </w:r>
      <w:r w:rsidRPr="00A01532">
        <w:rPr>
          <w:rFonts w:ascii="Candara" w:hAnsi="Candara"/>
        </w:rPr>
        <w:t>.</w:t>
      </w:r>
    </w:p>
    <w:tbl>
      <w:tblPr>
        <w:tblStyle w:val="TableGrid1"/>
        <w:tblW w:w="9360" w:type="dxa"/>
        <w:tblInd w:w="4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43"/>
        <w:gridCol w:w="526"/>
        <w:gridCol w:w="871"/>
        <w:gridCol w:w="451"/>
        <w:gridCol w:w="1395"/>
        <w:gridCol w:w="5474"/>
      </w:tblGrid>
      <w:tr w:rsidR="00C838CE" w:rsidRPr="00C838CE" w14:paraId="35311AA7" w14:textId="77777777" w:rsidTr="00C838CE">
        <w:tc>
          <w:tcPr>
            <w:tcW w:w="38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AE0E0F5" w14:textId="77777777" w:rsidR="00C838CE" w:rsidRPr="00C838CE" w:rsidRDefault="00C838CE" w:rsidP="00C838CE">
            <w:pPr>
              <w:spacing w:before="100" w:beforeAutospacing="1" w:after="100" w:afterAutospacing="1"/>
              <w:rPr>
                <w:rFonts w:cs="Calibri"/>
                <w:b/>
                <w:bCs/>
                <w:sz w:val="20"/>
                <w:szCs w:val="20"/>
              </w:rPr>
            </w:pPr>
            <w:r w:rsidRPr="00C838CE">
              <w:rPr>
                <w:rFonts w:cs="Calibri"/>
                <w:b/>
                <w:bCs/>
                <w:sz w:val="20"/>
                <w:szCs w:val="20"/>
              </w:rPr>
              <w:t>Travel dates</w:t>
            </w:r>
          </w:p>
        </w:tc>
        <w:tc>
          <w:tcPr>
            <w:tcW w:w="5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022E17B" w14:textId="77777777" w:rsidR="00C838CE" w:rsidRPr="00C838CE" w:rsidRDefault="00C838CE" w:rsidP="00C838CE">
            <w:pPr>
              <w:spacing w:before="100" w:beforeAutospacing="1" w:after="100" w:afterAutospacing="1"/>
              <w:rPr>
                <w:rFonts w:cs="Calibri"/>
                <w:b/>
                <w:bCs/>
                <w:sz w:val="20"/>
                <w:szCs w:val="20"/>
              </w:rPr>
            </w:pPr>
            <w:r w:rsidRPr="00C838CE">
              <w:rPr>
                <w:rFonts w:cs="Calibri"/>
                <w:b/>
                <w:bCs/>
                <w:sz w:val="20"/>
                <w:szCs w:val="20"/>
              </w:rPr>
              <w:t>Location:</w:t>
            </w:r>
          </w:p>
        </w:tc>
      </w:tr>
      <w:tr w:rsidR="00C838CE" w:rsidRPr="00643851" w14:paraId="6F4C5A09" w14:textId="77777777" w:rsidTr="00C838CE">
        <w:tc>
          <w:tcPr>
            <w:tcW w:w="6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7D852E2" w14:textId="77777777" w:rsidR="00C838CE" w:rsidRPr="00C838CE" w:rsidRDefault="00C838CE" w:rsidP="00C838CE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838CE">
              <w:rPr>
                <w:rFonts w:cs="Calibri"/>
                <w:sz w:val="20"/>
                <w:szCs w:val="20"/>
              </w:rPr>
              <w:t>From</w:t>
            </w:r>
          </w:p>
        </w:tc>
        <w:tc>
          <w:tcPr>
            <w:tcW w:w="13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F07642" w14:textId="792CC6E8" w:rsidR="00C838CE" w:rsidRPr="000815D2" w:rsidRDefault="000815D2" w:rsidP="00C838CE">
            <w:pPr>
              <w:spacing w:before="100" w:beforeAutospacing="1" w:after="100" w:afterAutospacing="1"/>
              <w:rPr>
                <w:rFonts w:ascii="Candara" w:hAnsi="Candara" w:cs="Calibri"/>
                <w:szCs w:val="20"/>
              </w:rPr>
            </w:pPr>
            <w:r w:rsidRPr="000815D2">
              <w:rPr>
                <w:rFonts w:ascii="Candara" w:hAnsi="Candara" w:cs="Calibri"/>
                <w:szCs w:val="20"/>
              </w:rPr>
              <w:t xml:space="preserve">March </w:t>
            </w:r>
            <w:r w:rsidR="00C838CE" w:rsidRPr="000815D2">
              <w:rPr>
                <w:rFonts w:ascii="Candara" w:hAnsi="Candara" w:cs="Calibri"/>
                <w:szCs w:val="20"/>
              </w:rPr>
              <w:t>2024</w:t>
            </w:r>
          </w:p>
        </w:tc>
        <w:tc>
          <w:tcPr>
            <w:tcW w:w="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3F56066" w14:textId="77777777" w:rsidR="00C838CE" w:rsidRPr="000815D2" w:rsidRDefault="00C838CE" w:rsidP="00C838CE">
            <w:pPr>
              <w:spacing w:before="100" w:beforeAutospacing="1" w:after="100" w:afterAutospacing="1"/>
              <w:rPr>
                <w:rFonts w:ascii="Candara" w:hAnsi="Candara" w:cs="Calibri"/>
                <w:szCs w:val="20"/>
              </w:rPr>
            </w:pPr>
            <w:r w:rsidRPr="000815D2">
              <w:rPr>
                <w:rFonts w:ascii="Candara" w:hAnsi="Candara" w:cs="Calibri"/>
                <w:szCs w:val="20"/>
              </w:rPr>
              <w:t>To</w:t>
            </w:r>
          </w:p>
        </w:tc>
        <w:tc>
          <w:tcPr>
            <w:tcW w:w="1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77FF928" w14:textId="7FBBE091" w:rsidR="00C838CE" w:rsidRPr="000815D2" w:rsidRDefault="00FC3D4C" w:rsidP="00C838CE">
            <w:pPr>
              <w:spacing w:before="100" w:beforeAutospacing="1" w:after="100" w:afterAutospacing="1"/>
              <w:rPr>
                <w:rFonts w:ascii="Candara" w:hAnsi="Candara" w:cs="Calibri"/>
                <w:szCs w:val="20"/>
              </w:rPr>
            </w:pPr>
            <w:r w:rsidRPr="000815D2">
              <w:rPr>
                <w:rFonts w:ascii="Candara" w:hAnsi="Candara" w:cs="Calibri"/>
                <w:szCs w:val="20"/>
              </w:rPr>
              <w:t xml:space="preserve">September </w:t>
            </w:r>
            <w:r w:rsidR="00C838CE" w:rsidRPr="000815D2">
              <w:rPr>
                <w:rFonts w:ascii="Candara" w:hAnsi="Candara" w:cs="Calibri"/>
                <w:szCs w:val="20"/>
              </w:rPr>
              <w:t>2024</w:t>
            </w:r>
          </w:p>
        </w:tc>
        <w:tc>
          <w:tcPr>
            <w:tcW w:w="5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86392E" w14:textId="2F97ACFF" w:rsidR="00C838CE" w:rsidRPr="00643851" w:rsidRDefault="00DB0CE8" w:rsidP="00C838CE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643851">
              <w:rPr>
                <w:rFonts w:cs="Calibri"/>
                <w:sz w:val="20"/>
                <w:szCs w:val="20"/>
              </w:rPr>
              <w:t xml:space="preserve">ICT, Punjab, </w:t>
            </w:r>
            <w:r w:rsidR="00643851" w:rsidRPr="00643851">
              <w:rPr>
                <w:rFonts w:cs="Calibri"/>
                <w:sz w:val="20"/>
                <w:szCs w:val="20"/>
              </w:rPr>
              <w:t xml:space="preserve">KP, Sindh, </w:t>
            </w:r>
            <w:proofErr w:type="spellStart"/>
            <w:r w:rsidR="00643851" w:rsidRPr="00643851">
              <w:rPr>
                <w:rFonts w:cs="Calibri"/>
                <w:sz w:val="20"/>
                <w:szCs w:val="20"/>
              </w:rPr>
              <w:t>Balochistan</w:t>
            </w:r>
            <w:proofErr w:type="spellEnd"/>
            <w:r w:rsidR="00643851" w:rsidRPr="00A01532">
              <w:rPr>
                <w:rFonts w:cs="Calibri"/>
                <w:sz w:val="20"/>
                <w:szCs w:val="20"/>
                <w:lang w:val="en-US"/>
              </w:rPr>
              <w:t>, AJK and</w:t>
            </w:r>
            <w:r w:rsidR="00643851">
              <w:rPr>
                <w:rFonts w:cs="Calibri"/>
                <w:sz w:val="20"/>
                <w:szCs w:val="20"/>
              </w:rPr>
              <w:t xml:space="preserve"> GB.</w:t>
            </w:r>
          </w:p>
        </w:tc>
      </w:tr>
      <w:tr w:rsidR="00C838CE" w:rsidRPr="00C838CE" w14:paraId="7329683F" w14:textId="77777777" w:rsidTr="00C838CE">
        <w:tc>
          <w:tcPr>
            <w:tcW w:w="1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F26F5EE" w14:textId="77777777" w:rsidR="00C838CE" w:rsidRPr="00C838CE" w:rsidRDefault="00C838CE" w:rsidP="00C838CE">
            <w:pPr>
              <w:spacing w:before="100" w:beforeAutospacing="1" w:after="100" w:afterAutospacing="1"/>
              <w:rPr>
                <w:rFonts w:cs="Calibri"/>
                <w:b/>
                <w:bCs/>
                <w:sz w:val="20"/>
                <w:szCs w:val="20"/>
              </w:rPr>
            </w:pPr>
            <w:r w:rsidRPr="00C838CE">
              <w:rPr>
                <w:rFonts w:cs="Calibri"/>
                <w:b/>
                <w:bCs/>
                <w:sz w:val="20"/>
                <w:szCs w:val="20"/>
              </w:rPr>
              <w:t>Purpose:</w:t>
            </w:r>
          </w:p>
        </w:tc>
        <w:tc>
          <w:tcPr>
            <w:tcW w:w="819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B587D8" w14:textId="332B958C" w:rsidR="00C838CE" w:rsidRPr="00C838CE" w:rsidRDefault="00C838CE" w:rsidP="00C838CE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t>Implementation of Infection Prevention and Control for Hospital Preparedness</w:t>
            </w:r>
          </w:p>
        </w:tc>
      </w:tr>
    </w:tbl>
    <w:p w14:paraId="57F5ECDA" w14:textId="16D94876" w:rsidR="00235DCD" w:rsidRDefault="00C838CE" w:rsidP="00550611">
      <w:pPr>
        <w:pStyle w:val="ListParagraph"/>
        <w:jc w:val="both"/>
      </w:pPr>
      <w:r>
        <w:rPr>
          <w:rFonts w:cstheme="minorHAnsi"/>
          <w:i/>
          <w:iCs/>
          <w:sz w:val="18"/>
          <w:szCs w:val="18"/>
          <w:lang w:eastAsia="en-US"/>
        </w:rPr>
        <w:t xml:space="preserve">All </w:t>
      </w:r>
      <w:r>
        <w:rPr>
          <w:rFonts w:cstheme="minorHAnsi"/>
          <w:b/>
          <w:bCs/>
          <w:i/>
          <w:iCs/>
          <w:sz w:val="18"/>
          <w:szCs w:val="18"/>
          <w:lang w:eastAsia="en-US"/>
        </w:rPr>
        <w:t>travel arrangements</w:t>
      </w:r>
      <w:r>
        <w:rPr>
          <w:rFonts w:cstheme="minorHAnsi"/>
          <w:i/>
          <w:iCs/>
          <w:sz w:val="18"/>
          <w:szCs w:val="18"/>
          <w:lang w:eastAsia="en-US"/>
        </w:rPr>
        <w:t xml:space="preserve"> will be made by </w:t>
      </w:r>
      <w:r w:rsidRPr="000815D2">
        <w:rPr>
          <w:rFonts w:cstheme="minorHAnsi"/>
          <w:i/>
          <w:iCs/>
          <w:sz w:val="18"/>
          <w:szCs w:val="18"/>
          <w:lang w:eastAsia="en-US"/>
        </w:rPr>
        <w:t xml:space="preserve">WHO – </w:t>
      </w:r>
      <w:r>
        <w:rPr>
          <w:rFonts w:cstheme="minorHAnsi"/>
          <w:i/>
          <w:iCs/>
          <w:sz w:val="18"/>
          <w:szCs w:val="18"/>
          <w:lang w:eastAsia="en-US"/>
        </w:rPr>
        <w:t>WHO will not be responsible for tickets purchased by the Consultant without the express, prior authorization of WHO.</w:t>
      </w:r>
    </w:p>
    <w:sectPr w:rsidR="0023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FE8"/>
    <w:multiLevelType w:val="hybridMultilevel"/>
    <w:tmpl w:val="951A8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0558"/>
    <w:multiLevelType w:val="hybridMultilevel"/>
    <w:tmpl w:val="A3CC33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3325E"/>
    <w:multiLevelType w:val="hybridMultilevel"/>
    <w:tmpl w:val="49688CB2"/>
    <w:lvl w:ilvl="0" w:tplc="DFD0B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7FD7C18"/>
    <w:multiLevelType w:val="hybridMultilevel"/>
    <w:tmpl w:val="99363CDA"/>
    <w:lvl w:ilvl="0" w:tplc="C23AC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ED"/>
    <w:rsid w:val="00001E18"/>
    <w:rsid w:val="00007BF0"/>
    <w:rsid w:val="000161F5"/>
    <w:rsid w:val="0002768A"/>
    <w:rsid w:val="00042009"/>
    <w:rsid w:val="00042663"/>
    <w:rsid w:val="00056817"/>
    <w:rsid w:val="000815D2"/>
    <w:rsid w:val="00084DBA"/>
    <w:rsid w:val="000A71A8"/>
    <w:rsid w:val="000B6B38"/>
    <w:rsid w:val="000B7050"/>
    <w:rsid w:val="000B7A85"/>
    <w:rsid w:val="000D416C"/>
    <w:rsid w:val="000E0977"/>
    <w:rsid w:val="0010248E"/>
    <w:rsid w:val="00113DF1"/>
    <w:rsid w:val="001179F5"/>
    <w:rsid w:val="001319DA"/>
    <w:rsid w:val="0013488A"/>
    <w:rsid w:val="00151261"/>
    <w:rsid w:val="00153584"/>
    <w:rsid w:val="001B6DEF"/>
    <w:rsid w:val="001C52FA"/>
    <w:rsid w:val="001C7101"/>
    <w:rsid w:val="001C7988"/>
    <w:rsid w:val="001D3AC9"/>
    <w:rsid w:val="001E5636"/>
    <w:rsid w:val="001F012F"/>
    <w:rsid w:val="001F03E8"/>
    <w:rsid w:val="00204248"/>
    <w:rsid w:val="00206C07"/>
    <w:rsid w:val="0023494C"/>
    <w:rsid w:val="00235DCD"/>
    <w:rsid w:val="00241680"/>
    <w:rsid w:val="00296AC1"/>
    <w:rsid w:val="002A12D0"/>
    <w:rsid w:val="002A778E"/>
    <w:rsid w:val="002B4B78"/>
    <w:rsid w:val="002B6D2C"/>
    <w:rsid w:val="002B705C"/>
    <w:rsid w:val="002C629C"/>
    <w:rsid w:val="002D0860"/>
    <w:rsid w:val="002E30F5"/>
    <w:rsid w:val="0030330F"/>
    <w:rsid w:val="00323F4E"/>
    <w:rsid w:val="00324D82"/>
    <w:rsid w:val="00327C08"/>
    <w:rsid w:val="00345245"/>
    <w:rsid w:val="00361E0A"/>
    <w:rsid w:val="00374253"/>
    <w:rsid w:val="0038371F"/>
    <w:rsid w:val="00386540"/>
    <w:rsid w:val="00393FEF"/>
    <w:rsid w:val="003B2429"/>
    <w:rsid w:val="003B63D5"/>
    <w:rsid w:val="003D6098"/>
    <w:rsid w:val="0044540B"/>
    <w:rsid w:val="0044794E"/>
    <w:rsid w:val="004524EC"/>
    <w:rsid w:val="00461743"/>
    <w:rsid w:val="00467388"/>
    <w:rsid w:val="00476294"/>
    <w:rsid w:val="00481DAE"/>
    <w:rsid w:val="0048584E"/>
    <w:rsid w:val="00485D4D"/>
    <w:rsid w:val="004947CC"/>
    <w:rsid w:val="004C3B87"/>
    <w:rsid w:val="004C6777"/>
    <w:rsid w:val="004E3890"/>
    <w:rsid w:val="00500E12"/>
    <w:rsid w:val="00531A4E"/>
    <w:rsid w:val="00550611"/>
    <w:rsid w:val="00567E64"/>
    <w:rsid w:val="005738E7"/>
    <w:rsid w:val="0058056A"/>
    <w:rsid w:val="00585834"/>
    <w:rsid w:val="005B0726"/>
    <w:rsid w:val="005B2193"/>
    <w:rsid w:val="005C2D6E"/>
    <w:rsid w:val="005D33EE"/>
    <w:rsid w:val="005D5049"/>
    <w:rsid w:val="005E4CCB"/>
    <w:rsid w:val="005E7A84"/>
    <w:rsid w:val="005F4DF2"/>
    <w:rsid w:val="005F5FBB"/>
    <w:rsid w:val="00604828"/>
    <w:rsid w:val="00624762"/>
    <w:rsid w:val="006343A1"/>
    <w:rsid w:val="00640D41"/>
    <w:rsid w:val="006420ED"/>
    <w:rsid w:val="00643851"/>
    <w:rsid w:val="00647874"/>
    <w:rsid w:val="00651EF3"/>
    <w:rsid w:val="0065438F"/>
    <w:rsid w:val="006544FD"/>
    <w:rsid w:val="006604DE"/>
    <w:rsid w:val="0066130E"/>
    <w:rsid w:val="00681C8A"/>
    <w:rsid w:val="006D1F0D"/>
    <w:rsid w:val="006D2213"/>
    <w:rsid w:val="006D48ED"/>
    <w:rsid w:val="00737F86"/>
    <w:rsid w:val="00766B1D"/>
    <w:rsid w:val="00773F17"/>
    <w:rsid w:val="00777240"/>
    <w:rsid w:val="00791D17"/>
    <w:rsid w:val="007C3BA6"/>
    <w:rsid w:val="007C7504"/>
    <w:rsid w:val="00823241"/>
    <w:rsid w:val="008360A9"/>
    <w:rsid w:val="008377E3"/>
    <w:rsid w:val="00840410"/>
    <w:rsid w:val="00842FB9"/>
    <w:rsid w:val="008630C8"/>
    <w:rsid w:val="00866D91"/>
    <w:rsid w:val="008811EC"/>
    <w:rsid w:val="00881DD9"/>
    <w:rsid w:val="00887BAC"/>
    <w:rsid w:val="008938F1"/>
    <w:rsid w:val="008A13E4"/>
    <w:rsid w:val="008A3132"/>
    <w:rsid w:val="008B2B5E"/>
    <w:rsid w:val="008B6451"/>
    <w:rsid w:val="00943198"/>
    <w:rsid w:val="00944A3A"/>
    <w:rsid w:val="00955D79"/>
    <w:rsid w:val="009A2EF5"/>
    <w:rsid w:val="009B07F0"/>
    <w:rsid w:val="009C545A"/>
    <w:rsid w:val="009D36B5"/>
    <w:rsid w:val="009E479D"/>
    <w:rsid w:val="009F0DBF"/>
    <w:rsid w:val="009F3D75"/>
    <w:rsid w:val="009F47BE"/>
    <w:rsid w:val="00A01532"/>
    <w:rsid w:val="00A076AD"/>
    <w:rsid w:val="00A167F1"/>
    <w:rsid w:val="00A436E4"/>
    <w:rsid w:val="00A57FE8"/>
    <w:rsid w:val="00A67772"/>
    <w:rsid w:val="00A73EA8"/>
    <w:rsid w:val="00A813EF"/>
    <w:rsid w:val="00A92B62"/>
    <w:rsid w:val="00AB166E"/>
    <w:rsid w:val="00AB31CE"/>
    <w:rsid w:val="00AE7022"/>
    <w:rsid w:val="00AE7263"/>
    <w:rsid w:val="00AF0012"/>
    <w:rsid w:val="00AF29E5"/>
    <w:rsid w:val="00B116E1"/>
    <w:rsid w:val="00B11777"/>
    <w:rsid w:val="00B1215F"/>
    <w:rsid w:val="00B339A7"/>
    <w:rsid w:val="00B44E3B"/>
    <w:rsid w:val="00B537A1"/>
    <w:rsid w:val="00B7629D"/>
    <w:rsid w:val="00B8451D"/>
    <w:rsid w:val="00BA4E32"/>
    <w:rsid w:val="00BB058C"/>
    <w:rsid w:val="00BB2EB5"/>
    <w:rsid w:val="00BC427B"/>
    <w:rsid w:val="00BD35B5"/>
    <w:rsid w:val="00BD423B"/>
    <w:rsid w:val="00BD6460"/>
    <w:rsid w:val="00BE6A2C"/>
    <w:rsid w:val="00BF4A43"/>
    <w:rsid w:val="00C0186E"/>
    <w:rsid w:val="00C06BA5"/>
    <w:rsid w:val="00C440D0"/>
    <w:rsid w:val="00C506BA"/>
    <w:rsid w:val="00C51075"/>
    <w:rsid w:val="00C73D14"/>
    <w:rsid w:val="00C838CE"/>
    <w:rsid w:val="00C86F55"/>
    <w:rsid w:val="00CB1486"/>
    <w:rsid w:val="00CF0F93"/>
    <w:rsid w:val="00CF13CE"/>
    <w:rsid w:val="00D10F13"/>
    <w:rsid w:val="00D20F33"/>
    <w:rsid w:val="00D220A3"/>
    <w:rsid w:val="00D45992"/>
    <w:rsid w:val="00D45F93"/>
    <w:rsid w:val="00D626EE"/>
    <w:rsid w:val="00D656A0"/>
    <w:rsid w:val="00D704F4"/>
    <w:rsid w:val="00D923CC"/>
    <w:rsid w:val="00D95737"/>
    <w:rsid w:val="00D961B0"/>
    <w:rsid w:val="00DA70F1"/>
    <w:rsid w:val="00DB0CE8"/>
    <w:rsid w:val="00DD00BD"/>
    <w:rsid w:val="00DD54F6"/>
    <w:rsid w:val="00DF14E0"/>
    <w:rsid w:val="00E03B72"/>
    <w:rsid w:val="00E065B8"/>
    <w:rsid w:val="00E15DC7"/>
    <w:rsid w:val="00E170AE"/>
    <w:rsid w:val="00E31244"/>
    <w:rsid w:val="00E40658"/>
    <w:rsid w:val="00E441A5"/>
    <w:rsid w:val="00E47199"/>
    <w:rsid w:val="00E5257E"/>
    <w:rsid w:val="00E568D8"/>
    <w:rsid w:val="00E571FE"/>
    <w:rsid w:val="00E736E3"/>
    <w:rsid w:val="00E813B1"/>
    <w:rsid w:val="00E85F20"/>
    <w:rsid w:val="00E90AAE"/>
    <w:rsid w:val="00ED7299"/>
    <w:rsid w:val="00EE0527"/>
    <w:rsid w:val="00EF7353"/>
    <w:rsid w:val="00EF7F28"/>
    <w:rsid w:val="00F003F8"/>
    <w:rsid w:val="00F02AB5"/>
    <w:rsid w:val="00F03498"/>
    <w:rsid w:val="00F202E2"/>
    <w:rsid w:val="00F72854"/>
    <w:rsid w:val="00F83E36"/>
    <w:rsid w:val="00FB5B60"/>
    <w:rsid w:val="00FC3D4C"/>
    <w:rsid w:val="00FD3CFA"/>
    <w:rsid w:val="00FE3072"/>
    <w:rsid w:val="00FF3CC2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8C1D"/>
  <w15:docId w15:val="{F4D892E5-C012-478D-82A1-3E7EA88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ED"/>
    <w:pPr>
      <w:ind w:left="720"/>
      <w:contextualSpacing/>
    </w:pPr>
  </w:style>
  <w:style w:type="table" w:styleId="TableGrid">
    <w:name w:val="Table Grid"/>
    <w:basedOn w:val="TableNormal"/>
    <w:uiPriority w:val="59"/>
    <w:rsid w:val="0023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38CE"/>
    <w:pPr>
      <w:spacing w:after="0" w:line="240" w:lineRule="auto"/>
    </w:pPr>
    <w:rPr>
      <w:rFonts w:ascii="Calibri" w:eastAsia="Calibri" w:hAnsi="Calibri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8C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0CE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D923CC"/>
    <w:pPr>
      <w:spacing w:after="0" w:line="240" w:lineRule="auto"/>
    </w:pPr>
    <w:rPr>
      <w:rFonts w:ascii="Calibri" w:eastAsia="Times New Roman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3CC"/>
    <w:rPr>
      <w:rFonts w:ascii="Calibri" w:eastAsia="Times New Roman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user</cp:lastModifiedBy>
  <cp:revision>2</cp:revision>
  <cp:lastPrinted>2024-02-27T09:50:00Z</cp:lastPrinted>
  <dcterms:created xsi:type="dcterms:W3CDTF">2024-03-08T07:25:00Z</dcterms:created>
  <dcterms:modified xsi:type="dcterms:W3CDTF">2024-03-08T07:25:00Z</dcterms:modified>
</cp:coreProperties>
</file>