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3A84" w14:textId="77777777" w:rsidR="001B67AB" w:rsidRPr="00242EC2" w:rsidRDefault="001B67AB" w:rsidP="001B67AB">
      <w:pPr>
        <w:spacing w:after="0"/>
        <w:rPr>
          <w:rFonts w:asciiTheme="majorBidi" w:hAnsiTheme="majorBidi" w:cstheme="majorBidi"/>
          <w:color w:val="0070C0"/>
          <w:sz w:val="28"/>
          <w:szCs w:val="28"/>
          <w:lang w:val="en-US"/>
        </w:rPr>
      </w:pPr>
    </w:p>
    <w:p w14:paraId="353B9406" w14:textId="77777777" w:rsidR="001B67AB" w:rsidRPr="00242EC2" w:rsidRDefault="001B67AB" w:rsidP="001B67AB">
      <w:pPr>
        <w:jc w:val="center"/>
        <w:rPr>
          <w:rFonts w:asciiTheme="majorBidi" w:hAnsiTheme="majorBidi" w:cstheme="majorBidi"/>
          <w:lang w:val="en-US"/>
        </w:rPr>
      </w:pPr>
      <w:r w:rsidRPr="00242EC2">
        <w:rPr>
          <w:rFonts w:asciiTheme="majorBidi" w:hAnsiTheme="majorBidi" w:cstheme="majorBidi"/>
          <w:lang w:val="en-US"/>
        </w:rPr>
        <w:t>Terms of Reference</w:t>
      </w:r>
    </w:p>
    <w:p w14:paraId="2C47349F" w14:textId="755F0729" w:rsidR="001B67AB" w:rsidRPr="00242EC2" w:rsidRDefault="001B67AB" w:rsidP="001B67AB">
      <w:pPr>
        <w:jc w:val="center"/>
        <w:rPr>
          <w:rFonts w:asciiTheme="majorBidi" w:hAnsiTheme="majorBidi" w:cstheme="majorBidi"/>
          <w:b/>
          <w:bCs/>
          <w:lang w:val="en-US"/>
        </w:rPr>
      </w:pPr>
      <w:r w:rsidRPr="00242EC2">
        <w:rPr>
          <w:rFonts w:asciiTheme="majorBidi" w:hAnsiTheme="majorBidi" w:cstheme="majorBidi"/>
          <w:b/>
          <w:bCs/>
          <w:lang w:val="en-US"/>
        </w:rPr>
        <w:t xml:space="preserve">Technical support towards writing a book on Pakistan’s response to </w:t>
      </w:r>
      <w:r w:rsidR="001C4529" w:rsidRPr="00242EC2">
        <w:rPr>
          <w:rFonts w:asciiTheme="majorBidi" w:hAnsiTheme="majorBidi" w:cstheme="majorBidi"/>
          <w:b/>
          <w:bCs/>
          <w:lang w:val="en-US"/>
        </w:rPr>
        <w:t>COVID-19</w:t>
      </w:r>
      <w:r w:rsidRPr="00242EC2">
        <w:rPr>
          <w:rFonts w:asciiTheme="majorBidi" w:hAnsiTheme="majorBidi" w:cstheme="majorBidi"/>
          <w:b/>
          <w:bCs/>
          <w:lang w:val="en-US"/>
        </w:rPr>
        <w:t xml:space="preserve"> </w:t>
      </w:r>
    </w:p>
    <w:p w14:paraId="07E40FFA" w14:textId="637658B8" w:rsidR="001B67AB" w:rsidRPr="00242EC2" w:rsidRDefault="001B67AB" w:rsidP="00C41FBF">
      <w:pPr>
        <w:spacing w:after="0"/>
        <w:jc w:val="center"/>
        <w:rPr>
          <w:rFonts w:asciiTheme="majorBidi" w:hAnsiTheme="majorBidi" w:cstheme="majorBidi"/>
          <w:lang w:val="en-US"/>
        </w:rPr>
      </w:pPr>
      <w:r w:rsidRPr="00242EC2">
        <w:rPr>
          <w:rFonts w:asciiTheme="majorBidi" w:hAnsiTheme="majorBidi" w:cstheme="majorBidi"/>
          <w:lang w:val="en-US"/>
        </w:rPr>
        <w:t xml:space="preserve">World Health Organization, Pakistan Office </w:t>
      </w:r>
    </w:p>
    <w:p w14:paraId="7FF3FD38" w14:textId="77777777" w:rsidR="001B67AB" w:rsidRPr="00242EC2" w:rsidRDefault="001B67AB" w:rsidP="001B67AB">
      <w:pPr>
        <w:spacing w:after="0"/>
        <w:rPr>
          <w:rFonts w:asciiTheme="majorBidi" w:hAnsiTheme="majorBidi" w:cstheme="majorBidi"/>
          <w:lang w:val="en-US"/>
        </w:rPr>
      </w:pPr>
    </w:p>
    <w:p w14:paraId="4E464F7E" w14:textId="77777777" w:rsidR="001B67AB" w:rsidRPr="00242EC2" w:rsidRDefault="001B67AB" w:rsidP="001B67AB">
      <w:pPr>
        <w:pStyle w:val="ListParagraph"/>
        <w:numPr>
          <w:ilvl w:val="0"/>
          <w:numId w:val="2"/>
        </w:numPr>
        <w:spacing w:after="0"/>
        <w:rPr>
          <w:rFonts w:asciiTheme="majorBidi" w:eastAsia="Arial" w:hAnsiTheme="majorBidi" w:cstheme="majorBidi"/>
          <w:b/>
          <w:bCs/>
          <w:lang w:val="en-US"/>
        </w:rPr>
      </w:pPr>
      <w:r w:rsidRPr="00242EC2">
        <w:rPr>
          <w:rFonts w:asciiTheme="majorBidi" w:eastAsia="Arial" w:hAnsiTheme="majorBidi" w:cstheme="majorBidi"/>
          <w:b/>
          <w:bCs/>
          <w:lang w:val="en-GB"/>
        </w:rPr>
        <w:t>Purpose of the Consultancy</w:t>
      </w:r>
    </w:p>
    <w:p w14:paraId="7A64823E" w14:textId="77777777" w:rsidR="001B67AB" w:rsidRPr="00242EC2" w:rsidRDefault="001B67AB" w:rsidP="001B67AB">
      <w:pPr>
        <w:spacing w:after="0"/>
        <w:rPr>
          <w:rFonts w:asciiTheme="majorBidi" w:eastAsia="Arial" w:hAnsiTheme="majorBidi" w:cstheme="majorBidi"/>
          <w:lang w:val="en-US"/>
        </w:rPr>
      </w:pPr>
    </w:p>
    <w:p w14:paraId="3BE1526B" w14:textId="77777777" w:rsidR="00B42FC7" w:rsidRPr="00242EC2" w:rsidRDefault="00B42FC7" w:rsidP="001C4529">
      <w:pPr>
        <w:spacing w:after="0"/>
        <w:rPr>
          <w:rFonts w:asciiTheme="majorBidi" w:eastAsia="Arial" w:hAnsiTheme="majorBidi" w:cstheme="majorBidi"/>
          <w:lang w:val="en-US"/>
        </w:rPr>
      </w:pPr>
      <w:r w:rsidRPr="00242EC2">
        <w:rPr>
          <w:rFonts w:asciiTheme="majorBidi" w:eastAsia="Arial" w:hAnsiTheme="majorBidi" w:cstheme="majorBidi"/>
          <w:lang w:val="en-US"/>
        </w:rPr>
        <w:t>T</w:t>
      </w:r>
      <w:r w:rsidR="001C4529" w:rsidRPr="00242EC2">
        <w:rPr>
          <w:rFonts w:asciiTheme="majorBidi" w:eastAsia="Arial" w:hAnsiTheme="majorBidi" w:cstheme="majorBidi"/>
          <w:lang w:val="en-US"/>
        </w:rPr>
        <w:t>he World Health Organization, Pakistan office i</w:t>
      </w:r>
      <w:r w:rsidRPr="00242EC2">
        <w:rPr>
          <w:rFonts w:asciiTheme="majorBidi" w:eastAsia="Arial" w:hAnsiTheme="majorBidi" w:cstheme="majorBidi"/>
          <w:lang w:val="en-US"/>
        </w:rPr>
        <w:t>s</w:t>
      </w:r>
      <w:r w:rsidR="001C4529" w:rsidRPr="00242EC2">
        <w:rPr>
          <w:rFonts w:asciiTheme="majorBidi" w:eastAsia="Arial" w:hAnsiTheme="majorBidi" w:cstheme="majorBidi"/>
          <w:lang w:val="en-US"/>
        </w:rPr>
        <w:t xml:space="preserve"> </w:t>
      </w:r>
      <w:r w:rsidRPr="00242EC2">
        <w:rPr>
          <w:rFonts w:asciiTheme="majorBidi" w:eastAsia="Arial" w:hAnsiTheme="majorBidi" w:cstheme="majorBidi"/>
          <w:lang w:val="en-US"/>
        </w:rPr>
        <w:t xml:space="preserve">supporting the </w:t>
      </w:r>
      <w:r w:rsidR="001C4529" w:rsidRPr="00242EC2">
        <w:rPr>
          <w:rFonts w:asciiTheme="majorBidi" w:eastAsia="Arial" w:hAnsiTheme="majorBidi" w:cstheme="majorBidi"/>
          <w:lang w:val="en-US"/>
        </w:rPr>
        <w:t>document</w:t>
      </w:r>
      <w:r w:rsidRPr="00242EC2">
        <w:rPr>
          <w:rFonts w:asciiTheme="majorBidi" w:eastAsia="Arial" w:hAnsiTheme="majorBidi" w:cstheme="majorBidi"/>
          <w:lang w:val="en-US"/>
        </w:rPr>
        <w:t xml:space="preserve">ation </w:t>
      </w:r>
      <w:proofErr w:type="gramStart"/>
      <w:r w:rsidRPr="00242EC2">
        <w:rPr>
          <w:rFonts w:asciiTheme="majorBidi" w:eastAsia="Arial" w:hAnsiTheme="majorBidi" w:cstheme="majorBidi"/>
          <w:lang w:val="en-US"/>
        </w:rPr>
        <w:t xml:space="preserve">of </w:t>
      </w:r>
      <w:r w:rsidR="001C4529" w:rsidRPr="00242EC2">
        <w:rPr>
          <w:rFonts w:asciiTheme="majorBidi" w:eastAsia="Arial" w:hAnsiTheme="majorBidi" w:cstheme="majorBidi"/>
          <w:lang w:val="en-US"/>
        </w:rPr>
        <w:t xml:space="preserve"> Pakistan’s</w:t>
      </w:r>
      <w:proofErr w:type="gramEnd"/>
      <w:r w:rsidR="001C4529" w:rsidRPr="00242EC2">
        <w:rPr>
          <w:rFonts w:asciiTheme="majorBidi" w:eastAsia="Arial" w:hAnsiTheme="majorBidi" w:cstheme="majorBidi"/>
          <w:lang w:val="en-US"/>
        </w:rPr>
        <w:t xml:space="preserve"> response to COVID-19 in a book form. The </w:t>
      </w:r>
      <w:r w:rsidRPr="00242EC2">
        <w:rPr>
          <w:rFonts w:asciiTheme="majorBidi" w:eastAsia="Arial" w:hAnsiTheme="majorBidi" w:cstheme="majorBidi"/>
          <w:lang w:val="en-US"/>
        </w:rPr>
        <w:t>project started in December 2023 with an editorial panel on-board, supported by a consultant engaged by the WHO Country Office. In the</w:t>
      </w:r>
      <w:r w:rsidR="001C4529" w:rsidRPr="00242EC2">
        <w:rPr>
          <w:rFonts w:asciiTheme="majorBidi" w:eastAsia="Arial" w:hAnsiTheme="majorBidi" w:cstheme="majorBidi"/>
          <w:lang w:val="en-US"/>
        </w:rPr>
        <w:t xml:space="preserve"> </w:t>
      </w:r>
      <w:r w:rsidRPr="00242EC2">
        <w:rPr>
          <w:rFonts w:asciiTheme="majorBidi" w:eastAsia="Arial" w:hAnsiTheme="majorBidi" w:cstheme="majorBidi"/>
          <w:lang w:val="en-US"/>
        </w:rPr>
        <w:t>f</w:t>
      </w:r>
      <w:r w:rsidR="001C4529" w:rsidRPr="00242EC2">
        <w:rPr>
          <w:rFonts w:asciiTheme="majorBidi" w:eastAsia="Arial" w:hAnsiTheme="majorBidi" w:cstheme="majorBidi"/>
          <w:lang w:val="en-US"/>
        </w:rPr>
        <w:t>irst</w:t>
      </w:r>
      <w:r w:rsidRPr="00242EC2">
        <w:rPr>
          <w:rFonts w:asciiTheme="majorBidi" w:eastAsia="Arial" w:hAnsiTheme="majorBidi" w:cstheme="majorBidi"/>
          <w:lang w:val="en-US"/>
        </w:rPr>
        <w:t xml:space="preserve"> phase</w:t>
      </w:r>
      <w:r w:rsidR="001C4529" w:rsidRPr="00242EC2">
        <w:rPr>
          <w:rFonts w:asciiTheme="majorBidi" w:eastAsia="Arial" w:hAnsiTheme="majorBidi" w:cstheme="majorBidi"/>
          <w:lang w:val="en-US"/>
        </w:rPr>
        <w:t>, an outline of the proposed chapters and a list of respective authors w</w:t>
      </w:r>
      <w:r w:rsidRPr="00242EC2">
        <w:rPr>
          <w:rFonts w:asciiTheme="majorBidi" w:eastAsia="Arial" w:hAnsiTheme="majorBidi" w:cstheme="majorBidi"/>
          <w:lang w:val="en-US"/>
        </w:rPr>
        <w:t xml:space="preserve">as </w:t>
      </w:r>
      <w:r w:rsidR="001C4529" w:rsidRPr="00242EC2">
        <w:rPr>
          <w:rFonts w:asciiTheme="majorBidi" w:eastAsia="Arial" w:hAnsiTheme="majorBidi" w:cstheme="majorBidi"/>
          <w:lang w:val="en-US"/>
        </w:rPr>
        <w:t xml:space="preserve">finalized. </w:t>
      </w:r>
      <w:r w:rsidRPr="00242EC2">
        <w:rPr>
          <w:rFonts w:asciiTheme="majorBidi" w:eastAsia="Arial" w:hAnsiTheme="majorBidi" w:cstheme="majorBidi"/>
          <w:lang w:val="en-US"/>
        </w:rPr>
        <w:t xml:space="preserve">Overview of 22 chapters were drafted and all chapter-authors were contacted. Drafts for five of these chapters were received during the first phase. </w:t>
      </w:r>
    </w:p>
    <w:p w14:paraId="46A61652" w14:textId="77777777" w:rsidR="00B42FC7" w:rsidRPr="00242EC2" w:rsidRDefault="00B42FC7" w:rsidP="001C4529">
      <w:pPr>
        <w:spacing w:after="0"/>
        <w:rPr>
          <w:rFonts w:asciiTheme="majorBidi" w:eastAsia="Arial" w:hAnsiTheme="majorBidi" w:cstheme="majorBidi"/>
          <w:lang w:val="en-US"/>
        </w:rPr>
      </w:pPr>
    </w:p>
    <w:p w14:paraId="6DBBBD24" w14:textId="006B730C" w:rsidR="001C4529" w:rsidRPr="00242EC2" w:rsidRDefault="00B42FC7" w:rsidP="00B42FC7">
      <w:pPr>
        <w:spacing w:after="0"/>
        <w:rPr>
          <w:rFonts w:asciiTheme="majorBidi" w:eastAsia="Arial" w:hAnsiTheme="majorBidi" w:cstheme="majorBidi"/>
          <w:lang w:val="en-US"/>
        </w:rPr>
      </w:pPr>
      <w:r w:rsidRPr="00242EC2">
        <w:rPr>
          <w:rFonts w:asciiTheme="majorBidi" w:eastAsia="Arial" w:hAnsiTheme="majorBidi" w:cstheme="majorBidi"/>
          <w:lang w:val="en-US"/>
        </w:rPr>
        <w:t>In th</w:t>
      </w:r>
      <w:r w:rsidR="00ED717A" w:rsidRPr="00242EC2">
        <w:rPr>
          <w:rFonts w:asciiTheme="majorBidi" w:eastAsia="Arial" w:hAnsiTheme="majorBidi" w:cstheme="majorBidi"/>
          <w:lang w:val="en-US"/>
        </w:rPr>
        <w:t>is</w:t>
      </w:r>
      <w:r w:rsidRPr="00242EC2">
        <w:rPr>
          <w:rFonts w:asciiTheme="majorBidi" w:eastAsia="Arial" w:hAnsiTheme="majorBidi" w:cstheme="majorBidi"/>
          <w:lang w:val="en-US"/>
        </w:rPr>
        <w:t xml:space="preserve"> second phase, a continued </w:t>
      </w:r>
      <w:proofErr w:type="spellStart"/>
      <w:r w:rsidRPr="00242EC2">
        <w:rPr>
          <w:rFonts w:asciiTheme="majorBidi" w:eastAsia="Arial" w:hAnsiTheme="majorBidi" w:cstheme="majorBidi"/>
          <w:lang w:val="en-US"/>
        </w:rPr>
        <w:t>liason</w:t>
      </w:r>
      <w:proofErr w:type="spellEnd"/>
      <w:r w:rsidRPr="00242EC2">
        <w:rPr>
          <w:rFonts w:asciiTheme="majorBidi" w:eastAsia="Arial" w:hAnsiTheme="majorBidi" w:cstheme="majorBidi"/>
          <w:lang w:val="en-US"/>
        </w:rPr>
        <w:t xml:space="preserve"> and coordination will be provided to all chapter-authors for successful completion of their drafts. Through a consultant, the WHO </w:t>
      </w:r>
      <w:proofErr w:type="spellStart"/>
      <w:r w:rsidRPr="00242EC2">
        <w:rPr>
          <w:rFonts w:asciiTheme="majorBidi" w:eastAsia="Arial" w:hAnsiTheme="majorBidi" w:cstheme="majorBidi"/>
          <w:lang w:val="en-US"/>
        </w:rPr>
        <w:t>Pakistn</w:t>
      </w:r>
      <w:proofErr w:type="spellEnd"/>
      <w:r w:rsidRPr="00242EC2">
        <w:rPr>
          <w:rFonts w:asciiTheme="majorBidi" w:eastAsia="Arial" w:hAnsiTheme="majorBidi" w:cstheme="majorBidi"/>
          <w:lang w:val="en-US"/>
        </w:rPr>
        <w:t xml:space="preserve"> Office will continue supporting this second phase of the project likely to extend over a period of three months. This phase will also involve reviewing the draft chapters, as they are submitted, by the book editors and back-and -forth coordination with authors for finalization of their </w:t>
      </w:r>
      <w:proofErr w:type="spellStart"/>
      <w:r w:rsidRPr="00242EC2">
        <w:rPr>
          <w:rFonts w:asciiTheme="majorBidi" w:eastAsia="Arial" w:hAnsiTheme="majorBidi" w:cstheme="majorBidi"/>
          <w:lang w:val="en-US"/>
        </w:rPr>
        <w:t>mansuscripts</w:t>
      </w:r>
      <w:proofErr w:type="spellEnd"/>
      <w:r w:rsidRPr="00242EC2">
        <w:rPr>
          <w:rFonts w:asciiTheme="majorBidi" w:eastAsia="Arial" w:hAnsiTheme="majorBidi" w:cstheme="majorBidi"/>
          <w:lang w:val="en-US"/>
        </w:rPr>
        <w:t xml:space="preserve">. Reviewers outside of the editorial panel may also be invited, if deemed appropriate by the panel. </w:t>
      </w:r>
      <w:r w:rsidR="001C4529" w:rsidRPr="00242EC2">
        <w:rPr>
          <w:rFonts w:asciiTheme="majorBidi" w:eastAsia="Arial" w:hAnsiTheme="majorBidi" w:cstheme="majorBidi"/>
          <w:lang w:val="en-US"/>
        </w:rPr>
        <w:t xml:space="preserve">A final editorial decision by the editors </w:t>
      </w:r>
      <w:r w:rsidRPr="00242EC2">
        <w:rPr>
          <w:rFonts w:asciiTheme="majorBidi" w:eastAsia="Arial" w:hAnsiTheme="majorBidi" w:cstheme="majorBidi"/>
          <w:lang w:val="en-US"/>
        </w:rPr>
        <w:t xml:space="preserve">is expected by the end of this phase, which </w:t>
      </w:r>
      <w:r w:rsidR="001C4529" w:rsidRPr="00242EC2">
        <w:rPr>
          <w:rFonts w:asciiTheme="majorBidi" w:eastAsia="Arial" w:hAnsiTheme="majorBidi" w:cstheme="majorBidi"/>
          <w:lang w:val="en-US"/>
        </w:rPr>
        <w:t xml:space="preserve">will take the book to its formatting, design, and publishing steps. </w:t>
      </w:r>
    </w:p>
    <w:p w14:paraId="5653F04F" w14:textId="77777777" w:rsidR="001C4529" w:rsidRPr="00242EC2" w:rsidRDefault="001C4529" w:rsidP="001C4529">
      <w:pPr>
        <w:pStyle w:val="ListParagraph"/>
        <w:spacing w:after="0"/>
        <w:rPr>
          <w:rFonts w:asciiTheme="majorBidi" w:eastAsia="Arial" w:hAnsiTheme="majorBidi" w:cstheme="majorBidi"/>
          <w:lang w:val="en-US"/>
        </w:rPr>
      </w:pPr>
    </w:p>
    <w:p w14:paraId="6D36E5A2" w14:textId="12ACFF1D" w:rsidR="001C4529" w:rsidRPr="00242EC2" w:rsidRDefault="001C4529" w:rsidP="001C4529">
      <w:pPr>
        <w:spacing w:after="0"/>
        <w:rPr>
          <w:rFonts w:asciiTheme="majorBidi" w:eastAsia="Arial" w:hAnsiTheme="majorBidi" w:cstheme="majorBidi"/>
          <w:lang w:val="en-US"/>
        </w:rPr>
      </w:pPr>
      <w:r w:rsidRPr="00242EC2">
        <w:rPr>
          <w:rFonts w:asciiTheme="majorBidi" w:eastAsia="Arial" w:hAnsiTheme="majorBidi" w:cstheme="majorBidi"/>
          <w:lang w:val="en-US"/>
        </w:rPr>
        <w:t>The consultant supporting this assignment will work with the team of editors, authors, and international discussants through th</w:t>
      </w:r>
      <w:r w:rsidR="00B42FC7" w:rsidRPr="00242EC2">
        <w:rPr>
          <w:rFonts w:asciiTheme="majorBidi" w:eastAsia="Arial" w:hAnsiTheme="majorBidi" w:cstheme="majorBidi"/>
          <w:lang w:val="en-US"/>
        </w:rPr>
        <w:t>is</w:t>
      </w:r>
      <w:r w:rsidRPr="00242EC2">
        <w:rPr>
          <w:rFonts w:asciiTheme="majorBidi" w:eastAsia="Arial" w:hAnsiTheme="majorBidi" w:cstheme="majorBidi"/>
          <w:lang w:val="en-US"/>
        </w:rPr>
        <w:t xml:space="preserve"> </w:t>
      </w:r>
      <w:r w:rsidR="00B42FC7" w:rsidRPr="00242EC2">
        <w:rPr>
          <w:rFonts w:asciiTheme="majorBidi" w:eastAsia="Arial" w:hAnsiTheme="majorBidi" w:cstheme="majorBidi"/>
          <w:lang w:val="en-US"/>
        </w:rPr>
        <w:t>second</w:t>
      </w:r>
      <w:r w:rsidRPr="00242EC2">
        <w:rPr>
          <w:rFonts w:asciiTheme="majorBidi" w:eastAsia="Arial" w:hAnsiTheme="majorBidi" w:cstheme="majorBidi"/>
          <w:lang w:val="en-US"/>
        </w:rPr>
        <w:t xml:space="preserve"> phase of the book</w:t>
      </w:r>
      <w:r w:rsidR="00ED717A" w:rsidRPr="00242EC2">
        <w:rPr>
          <w:rFonts w:asciiTheme="majorBidi" w:eastAsia="Arial" w:hAnsiTheme="majorBidi" w:cstheme="majorBidi"/>
          <w:lang w:val="en-US"/>
        </w:rPr>
        <w:t xml:space="preserve">. </w:t>
      </w:r>
      <w:r w:rsidRPr="00242EC2">
        <w:rPr>
          <w:rFonts w:asciiTheme="majorBidi" w:eastAsia="Arial" w:hAnsiTheme="majorBidi" w:cstheme="majorBidi"/>
          <w:lang w:val="en-US"/>
        </w:rPr>
        <w:t xml:space="preserve">Following will be the outcomes of this phase: </w:t>
      </w:r>
    </w:p>
    <w:p w14:paraId="6E145702" w14:textId="77777777" w:rsidR="001C4529" w:rsidRPr="00242EC2" w:rsidRDefault="001C4529" w:rsidP="001C4529">
      <w:pPr>
        <w:pStyle w:val="ListParagraph"/>
        <w:spacing w:after="0"/>
        <w:rPr>
          <w:rFonts w:asciiTheme="majorBidi" w:eastAsia="Arial" w:hAnsiTheme="majorBidi" w:cstheme="majorBidi"/>
          <w:lang w:val="en-US"/>
        </w:rPr>
      </w:pPr>
    </w:p>
    <w:p w14:paraId="02F7318E" w14:textId="77777777" w:rsidR="00ED717A" w:rsidRPr="00242EC2" w:rsidRDefault="00ED717A" w:rsidP="001C4529">
      <w:pPr>
        <w:pStyle w:val="ListParagraph"/>
        <w:numPr>
          <w:ilvl w:val="0"/>
          <w:numId w:val="7"/>
        </w:numPr>
        <w:spacing w:after="0"/>
        <w:rPr>
          <w:rFonts w:asciiTheme="majorBidi" w:eastAsia="Arial" w:hAnsiTheme="majorBidi" w:cstheme="majorBidi"/>
          <w:lang w:val="en-US"/>
        </w:rPr>
      </w:pPr>
      <w:r w:rsidRPr="00242EC2">
        <w:rPr>
          <w:rFonts w:asciiTheme="majorBidi" w:eastAsia="Arial" w:hAnsiTheme="majorBidi" w:cstheme="majorBidi"/>
          <w:lang w:val="en-US"/>
        </w:rPr>
        <w:t xml:space="preserve">List of contents of the proposed book with final names of authors, and international experts writing the commentary </w:t>
      </w:r>
    </w:p>
    <w:p w14:paraId="1D5ADBCB" w14:textId="245DF0D0" w:rsidR="001C4529" w:rsidRPr="00242EC2" w:rsidRDefault="00ED717A" w:rsidP="001C4529">
      <w:pPr>
        <w:pStyle w:val="ListParagraph"/>
        <w:numPr>
          <w:ilvl w:val="0"/>
          <w:numId w:val="7"/>
        </w:numPr>
        <w:spacing w:after="0"/>
        <w:rPr>
          <w:rFonts w:asciiTheme="majorBidi" w:eastAsia="Arial" w:hAnsiTheme="majorBidi" w:cstheme="majorBidi"/>
          <w:lang w:val="en-US"/>
        </w:rPr>
      </w:pPr>
      <w:r w:rsidRPr="00242EC2">
        <w:rPr>
          <w:rFonts w:asciiTheme="majorBidi" w:eastAsia="Arial" w:hAnsiTheme="majorBidi" w:cstheme="majorBidi"/>
          <w:lang w:val="en-US"/>
        </w:rPr>
        <w:t>Drafts of the proposed chapters, reviewed by the panel of editors, and under review of the international discussants</w:t>
      </w:r>
      <w:r w:rsidR="001C4529" w:rsidRPr="00242EC2">
        <w:rPr>
          <w:rFonts w:asciiTheme="majorBidi" w:eastAsia="Arial" w:hAnsiTheme="majorBidi" w:cstheme="majorBidi"/>
          <w:lang w:val="en-US"/>
        </w:rPr>
        <w:t>.</w:t>
      </w:r>
    </w:p>
    <w:p w14:paraId="2E7B8482" w14:textId="34E24D76" w:rsidR="001B67AB" w:rsidRPr="00242EC2" w:rsidRDefault="001C4529" w:rsidP="00CF0C71">
      <w:pPr>
        <w:pStyle w:val="ListParagraph"/>
        <w:numPr>
          <w:ilvl w:val="0"/>
          <w:numId w:val="7"/>
        </w:numPr>
        <w:spacing w:after="0"/>
        <w:rPr>
          <w:rFonts w:asciiTheme="majorBidi" w:eastAsia="Arial" w:hAnsiTheme="majorBidi" w:cstheme="majorBidi"/>
          <w:lang w:val="en-US"/>
        </w:rPr>
      </w:pPr>
      <w:r w:rsidRPr="00242EC2">
        <w:rPr>
          <w:rFonts w:asciiTheme="majorBidi" w:eastAsia="Arial" w:hAnsiTheme="majorBidi" w:cstheme="majorBidi"/>
          <w:lang w:val="en-US"/>
        </w:rPr>
        <w:t xml:space="preserve">A work plan </w:t>
      </w:r>
      <w:r w:rsidR="00ED717A" w:rsidRPr="00242EC2">
        <w:rPr>
          <w:rFonts w:asciiTheme="majorBidi" w:eastAsia="Arial" w:hAnsiTheme="majorBidi" w:cstheme="majorBidi"/>
          <w:lang w:val="en-US"/>
        </w:rPr>
        <w:t xml:space="preserve">for next steps </w:t>
      </w:r>
    </w:p>
    <w:p w14:paraId="6F03ADD4" w14:textId="77777777" w:rsidR="00ED717A" w:rsidRPr="00242EC2" w:rsidRDefault="00ED717A" w:rsidP="00ED717A">
      <w:pPr>
        <w:pStyle w:val="ListParagraph"/>
        <w:spacing w:after="0"/>
        <w:rPr>
          <w:rFonts w:asciiTheme="majorBidi" w:eastAsia="Arial" w:hAnsiTheme="majorBidi" w:cstheme="majorBidi"/>
          <w:lang w:val="en-US"/>
        </w:rPr>
      </w:pPr>
    </w:p>
    <w:p w14:paraId="53974D7C" w14:textId="77777777" w:rsidR="001B67AB" w:rsidRPr="00242EC2" w:rsidRDefault="001B67AB" w:rsidP="001B67AB">
      <w:pPr>
        <w:pStyle w:val="ListParagraph"/>
        <w:numPr>
          <w:ilvl w:val="0"/>
          <w:numId w:val="2"/>
        </w:numPr>
        <w:spacing w:after="0"/>
        <w:rPr>
          <w:rFonts w:asciiTheme="majorBidi" w:eastAsia="Arial" w:hAnsiTheme="majorBidi" w:cstheme="majorBidi"/>
          <w:b/>
          <w:bCs/>
          <w:lang w:val="en-US"/>
        </w:rPr>
      </w:pPr>
      <w:r w:rsidRPr="00242EC2">
        <w:rPr>
          <w:rFonts w:asciiTheme="majorBidi" w:eastAsia="Arial" w:hAnsiTheme="majorBidi" w:cstheme="majorBidi"/>
          <w:b/>
          <w:bCs/>
          <w:lang w:val="en-US"/>
        </w:rPr>
        <w:t xml:space="preserve">Background </w:t>
      </w:r>
    </w:p>
    <w:p w14:paraId="6E847B37" w14:textId="77777777" w:rsidR="001B67AB" w:rsidRPr="00242EC2" w:rsidRDefault="001B67AB" w:rsidP="001B67AB">
      <w:pPr>
        <w:spacing w:after="0"/>
        <w:rPr>
          <w:rFonts w:asciiTheme="majorBidi" w:eastAsia="Arial" w:hAnsiTheme="majorBidi" w:cstheme="majorBidi"/>
          <w:lang w:val="en-US"/>
        </w:rPr>
      </w:pPr>
    </w:p>
    <w:p w14:paraId="576EF002" w14:textId="4000B0C8" w:rsidR="00EF3736" w:rsidRPr="00242EC2" w:rsidRDefault="00785874" w:rsidP="00C04A5A">
      <w:pPr>
        <w:spacing w:after="0"/>
        <w:rPr>
          <w:rFonts w:asciiTheme="majorBidi" w:eastAsia="Arial" w:hAnsiTheme="majorBidi" w:cstheme="majorBidi"/>
          <w:lang w:val="en-US"/>
        </w:rPr>
      </w:pPr>
      <w:r w:rsidRPr="00242EC2">
        <w:rPr>
          <w:rFonts w:asciiTheme="majorBidi" w:eastAsia="Arial" w:hAnsiTheme="majorBidi" w:cstheme="majorBidi"/>
          <w:lang w:val="en-US"/>
        </w:rPr>
        <w:t xml:space="preserve">Pakistan is the fifth </w:t>
      </w:r>
      <w:r w:rsidR="00C04A5A" w:rsidRPr="00242EC2">
        <w:rPr>
          <w:rFonts w:asciiTheme="majorBidi" w:eastAsia="Arial" w:hAnsiTheme="majorBidi" w:cstheme="majorBidi"/>
          <w:lang w:val="en-US"/>
        </w:rPr>
        <w:t xml:space="preserve">most </w:t>
      </w:r>
      <w:r w:rsidRPr="00242EC2">
        <w:rPr>
          <w:rFonts w:asciiTheme="majorBidi" w:eastAsia="Arial" w:hAnsiTheme="majorBidi" w:cstheme="majorBidi"/>
          <w:lang w:val="en-US"/>
        </w:rPr>
        <w:t>populous country in the world</w:t>
      </w:r>
      <w:r w:rsidRPr="00242EC2">
        <w:rPr>
          <w:rFonts w:asciiTheme="majorBidi" w:eastAsia="Arial" w:hAnsiTheme="majorBidi" w:cstheme="majorBidi"/>
          <w:vertAlign w:val="superscript"/>
          <w:lang w:val="en-US"/>
        </w:rPr>
        <w:endnoteReference w:id="1"/>
      </w:r>
      <w:r w:rsidRPr="00242EC2">
        <w:rPr>
          <w:rFonts w:asciiTheme="majorBidi" w:eastAsia="Arial" w:hAnsiTheme="majorBidi" w:cstheme="majorBidi"/>
          <w:lang w:val="en-US"/>
        </w:rPr>
        <w:t>, with poor health indicators and infrastructure. Despite the dismal context and complexities of the national response</w:t>
      </w:r>
      <w:r w:rsidRPr="00242EC2">
        <w:rPr>
          <w:rFonts w:asciiTheme="majorBidi" w:eastAsia="Arial" w:hAnsiTheme="majorBidi" w:cstheme="majorBidi"/>
          <w:vertAlign w:val="superscript"/>
          <w:lang w:val="en-US"/>
        </w:rPr>
        <w:endnoteReference w:id="2"/>
      </w:r>
      <w:r w:rsidRPr="00242EC2">
        <w:rPr>
          <w:rFonts w:asciiTheme="majorBidi" w:eastAsia="Arial" w:hAnsiTheme="majorBidi" w:cstheme="majorBidi"/>
          <w:lang w:val="en-US"/>
        </w:rPr>
        <w:t xml:space="preserve">, Pakistan is </w:t>
      </w:r>
      <w:r w:rsidR="00B572A3" w:rsidRPr="00242EC2">
        <w:rPr>
          <w:rFonts w:asciiTheme="majorBidi" w:eastAsia="Arial" w:hAnsiTheme="majorBidi" w:cstheme="majorBidi"/>
          <w:lang w:val="en-US"/>
        </w:rPr>
        <w:t xml:space="preserve">included in the </w:t>
      </w:r>
      <w:r w:rsidRPr="00242EC2">
        <w:rPr>
          <w:rFonts w:asciiTheme="majorBidi" w:eastAsia="Arial" w:hAnsiTheme="majorBidi" w:cstheme="majorBidi"/>
          <w:lang w:val="en-US"/>
        </w:rPr>
        <w:t xml:space="preserve">countries </w:t>
      </w:r>
      <w:r w:rsidR="00B572A3" w:rsidRPr="00242EC2">
        <w:rPr>
          <w:rFonts w:asciiTheme="majorBidi" w:eastAsia="Arial" w:hAnsiTheme="majorBidi" w:cstheme="majorBidi"/>
          <w:lang w:val="en-US"/>
        </w:rPr>
        <w:t>that</w:t>
      </w:r>
      <w:r w:rsidRPr="00242EC2">
        <w:rPr>
          <w:rFonts w:asciiTheme="majorBidi" w:eastAsia="Arial" w:hAnsiTheme="majorBidi" w:cstheme="majorBidi"/>
          <w:lang w:val="en-US"/>
        </w:rPr>
        <w:t xml:space="preserve"> managed </w:t>
      </w:r>
      <w:r w:rsidR="001C4529" w:rsidRPr="00242EC2">
        <w:rPr>
          <w:rFonts w:asciiTheme="majorBidi" w:eastAsia="Arial" w:hAnsiTheme="majorBidi" w:cstheme="majorBidi"/>
          <w:lang w:val="en-US"/>
        </w:rPr>
        <w:t>COVID-19</w:t>
      </w:r>
      <w:r w:rsidRPr="00242EC2">
        <w:rPr>
          <w:rFonts w:asciiTheme="majorBidi" w:eastAsia="Arial" w:hAnsiTheme="majorBidi" w:cstheme="majorBidi"/>
          <w:lang w:val="en-US"/>
        </w:rPr>
        <w:t xml:space="preserve"> relatively better. In November 2020</w:t>
      </w:r>
      <w:r w:rsidR="00C04A5A" w:rsidRPr="00242EC2">
        <w:rPr>
          <w:rFonts w:asciiTheme="majorBidi" w:eastAsia="Arial" w:hAnsiTheme="majorBidi" w:cstheme="majorBidi"/>
          <w:lang w:val="en-US"/>
        </w:rPr>
        <w:t>,</w:t>
      </w:r>
      <w:r w:rsidRPr="00242EC2">
        <w:rPr>
          <w:rFonts w:asciiTheme="majorBidi" w:eastAsia="Arial" w:hAnsiTheme="majorBidi" w:cstheme="majorBidi"/>
          <w:lang w:val="en-US"/>
        </w:rPr>
        <w:t xml:space="preserve"> the WHO Director General, Dr</w:t>
      </w:r>
      <w:r w:rsidR="001C4529" w:rsidRPr="00242EC2">
        <w:rPr>
          <w:rFonts w:asciiTheme="majorBidi" w:eastAsia="Arial" w:hAnsiTheme="majorBidi" w:cstheme="majorBidi"/>
          <w:lang w:val="en-US"/>
        </w:rPr>
        <w:t>.</w:t>
      </w:r>
      <w:r w:rsidRPr="00242EC2">
        <w:rPr>
          <w:rFonts w:asciiTheme="majorBidi" w:eastAsia="Arial" w:hAnsiTheme="majorBidi" w:cstheme="majorBidi"/>
          <w:lang w:val="en-US"/>
        </w:rPr>
        <w:t xml:space="preserve"> Tedros included Pakistan in a list of seven countries whose preparation and response offer lessons for the rest of the world </w:t>
      </w:r>
      <w:r w:rsidR="001C4529" w:rsidRPr="00242EC2">
        <w:rPr>
          <w:rFonts w:asciiTheme="majorBidi" w:eastAsia="Arial" w:hAnsiTheme="majorBidi" w:cstheme="majorBidi"/>
          <w:lang w:val="en-US"/>
        </w:rPr>
        <w:t>o</w:t>
      </w:r>
      <w:r w:rsidRPr="00242EC2">
        <w:rPr>
          <w:rFonts w:asciiTheme="majorBidi" w:eastAsia="Arial" w:hAnsiTheme="majorBidi" w:cstheme="majorBidi"/>
          <w:lang w:val="en-US"/>
        </w:rPr>
        <w:t>n how to deal with a global pandemic</w:t>
      </w:r>
      <w:r w:rsidRPr="00242EC2">
        <w:rPr>
          <w:rFonts w:asciiTheme="majorBidi" w:eastAsia="Arial" w:hAnsiTheme="majorBidi" w:cstheme="majorBidi"/>
          <w:vertAlign w:val="superscript"/>
          <w:lang w:val="en-US"/>
        </w:rPr>
        <w:endnoteReference w:id="3"/>
      </w:r>
      <w:r w:rsidRPr="00242EC2">
        <w:rPr>
          <w:rFonts w:asciiTheme="majorBidi" w:eastAsia="Arial" w:hAnsiTheme="majorBidi" w:cstheme="majorBidi"/>
          <w:lang w:val="en-US"/>
        </w:rPr>
        <w:t xml:space="preserve"> and in January 2022, the Economist ranked Pakistan on the top of its normalcy index.</w:t>
      </w:r>
      <w:r w:rsidRPr="00242EC2">
        <w:rPr>
          <w:rFonts w:asciiTheme="majorBidi" w:eastAsia="Arial" w:hAnsiTheme="majorBidi" w:cstheme="majorBidi"/>
          <w:vertAlign w:val="superscript"/>
          <w:lang w:val="en-US"/>
        </w:rPr>
        <w:endnoteReference w:id="4"/>
      </w:r>
      <w:r w:rsidRPr="00242EC2">
        <w:rPr>
          <w:rFonts w:asciiTheme="majorBidi" w:eastAsia="Arial" w:hAnsiTheme="majorBidi" w:cstheme="majorBidi"/>
          <w:lang w:val="en-US"/>
        </w:rPr>
        <w:t xml:space="preserve"> Compar</w:t>
      </w:r>
      <w:r w:rsidR="00B572A3" w:rsidRPr="00242EC2">
        <w:rPr>
          <w:rFonts w:asciiTheme="majorBidi" w:eastAsia="Arial" w:hAnsiTheme="majorBidi" w:cstheme="majorBidi"/>
          <w:lang w:val="en-US"/>
        </w:rPr>
        <w:t>ed</w:t>
      </w:r>
      <w:r w:rsidRPr="00242EC2">
        <w:rPr>
          <w:rFonts w:asciiTheme="majorBidi" w:eastAsia="Arial" w:hAnsiTheme="majorBidi" w:cstheme="majorBidi"/>
          <w:lang w:val="en-US"/>
        </w:rPr>
        <w:t xml:space="preserve"> to other large countries</w:t>
      </w:r>
      <w:r w:rsidR="00B572A3" w:rsidRPr="00242EC2">
        <w:rPr>
          <w:rFonts w:asciiTheme="majorBidi" w:eastAsia="Arial" w:hAnsiTheme="majorBidi" w:cstheme="majorBidi"/>
          <w:lang w:val="en-US"/>
        </w:rPr>
        <w:t>,</w:t>
      </w:r>
      <w:r w:rsidRPr="00242EC2">
        <w:rPr>
          <w:rFonts w:asciiTheme="majorBidi" w:eastAsia="Arial" w:hAnsiTheme="majorBidi" w:cstheme="majorBidi"/>
          <w:lang w:val="en-US"/>
        </w:rPr>
        <w:t xml:space="preserve"> the morbidity and mortality due to global pandemic in Pakistan </w:t>
      </w:r>
      <w:r w:rsidR="00C04A5A" w:rsidRPr="00242EC2">
        <w:rPr>
          <w:rFonts w:asciiTheme="majorBidi" w:eastAsia="Arial" w:hAnsiTheme="majorBidi" w:cstheme="majorBidi"/>
          <w:lang w:val="en-US"/>
        </w:rPr>
        <w:t>has been</w:t>
      </w:r>
      <w:r w:rsidRPr="00242EC2">
        <w:rPr>
          <w:rFonts w:asciiTheme="majorBidi" w:eastAsia="Arial" w:hAnsiTheme="majorBidi" w:cstheme="majorBidi"/>
          <w:lang w:val="en-US"/>
        </w:rPr>
        <w:t xml:space="preserve"> less</w:t>
      </w:r>
      <w:r w:rsidRPr="00242EC2">
        <w:rPr>
          <w:rFonts w:asciiTheme="majorBidi" w:eastAsia="Arial" w:hAnsiTheme="majorBidi" w:cstheme="majorBidi"/>
          <w:vertAlign w:val="superscript"/>
          <w:lang w:val="en-US"/>
        </w:rPr>
        <w:endnoteReference w:id="5"/>
      </w:r>
      <w:r w:rsidRPr="00242EC2">
        <w:rPr>
          <w:rFonts w:asciiTheme="majorBidi" w:eastAsia="Arial" w:hAnsiTheme="majorBidi" w:cstheme="majorBidi"/>
          <w:lang w:val="en-US"/>
        </w:rPr>
        <w:t xml:space="preserve"> despite </w:t>
      </w:r>
      <w:r w:rsidR="00B572A3" w:rsidRPr="00242EC2">
        <w:rPr>
          <w:rFonts w:asciiTheme="majorBidi" w:eastAsia="Arial" w:hAnsiTheme="majorBidi" w:cstheme="majorBidi"/>
          <w:lang w:val="en-US"/>
        </w:rPr>
        <w:t xml:space="preserve">a </w:t>
      </w:r>
      <w:r w:rsidRPr="00242EC2">
        <w:rPr>
          <w:rFonts w:asciiTheme="majorBidi" w:eastAsia="Arial" w:hAnsiTheme="majorBidi" w:cstheme="majorBidi"/>
          <w:lang w:val="en-US"/>
        </w:rPr>
        <w:t>limited health system capacity</w:t>
      </w:r>
      <w:r w:rsidRPr="00242EC2">
        <w:rPr>
          <w:rFonts w:asciiTheme="majorBidi" w:eastAsia="Arial" w:hAnsiTheme="majorBidi" w:cstheme="majorBidi"/>
          <w:vertAlign w:val="superscript"/>
          <w:lang w:val="en-US"/>
        </w:rPr>
        <w:endnoteReference w:id="6"/>
      </w:r>
      <w:r w:rsidR="00B572A3" w:rsidRPr="00242EC2">
        <w:rPr>
          <w:rFonts w:asciiTheme="majorBidi" w:eastAsia="Arial" w:hAnsiTheme="majorBidi" w:cstheme="majorBidi"/>
          <w:lang w:val="en-US"/>
        </w:rPr>
        <w:t xml:space="preserve"> and not imposing blanket lock-downs in the country. </w:t>
      </w:r>
      <w:r w:rsidRPr="00242EC2">
        <w:rPr>
          <w:rFonts w:asciiTheme="majorBidi" w:eastAsia="Arial" w:hAnsiTheme="majorBidi" w:cstheme="majorBidi"/>
          <w:lang w:val="en-US"/>
        </w:rPr>
        <w:t xml:space="preserve"> </w:t>
      </w:r>
    </w:p>
    <w:p w14:paraId="03ABFE40" w14:textId="77777777" w:rsidR="00EF3736" w:rsidRPr="00242EC2" w:rsidRDefault="00EF3736" w:rsidP="00EF3736">
      <w:pPr>
        <w:spacing w:after="0"/>
        <w:jc w:val="both"/>
        <w:rPr>
          <w:rFonts w:asciiTheme="majorBidi" w:eastAsia="Arial" w:hAnsiTheme="majorBidi" w:cstheme="majorBidi"/>
          <w:lang w:val="en-US"/>
        </w:rPr>
      </w:pPr>
    </w:p>
    <w:p w14:paraId="4FE7B19D" w14:textId="5A115082" w:rsidR="001C4529" w:rsidRPr="00242EC2" w:rsidRDefault="001C4529" w:rsidP="001C4529">
      <w:pPr>
        <w:spacing w:after="0"/>
        <w:rPr>
          <w:rFonts w:asciiTheme="majorBidi" w:eastAsia="Arial" w:hAnsiTheme="majorBidi" w:cstheme="majorBidi"/>
          <w:lang w:val="en-US"/>
        </w:rPr>
      </w:pPr>
      <w:r w:rsidRPr="00242EC2">
        <w:rPr>
          <w:rFonts w:asciiTheme="majorBidi" w:eastAsia="Arial" w:hAnsiTheme="majorBidi" w:cstheme="majorBidi"/>
          <w:lang w:val="en-US"/>
        </w:rPr>
        <w:t>The response can offer several insights for global pandemic preparedness. For example, without an active disease surveillance system, how the 24/7 disease data was managed? Without enough critical care facilities, how did the country enhance this capacity in no time? Without producing vaccines, how it vaccinated around 90% of the eligible population? Without enough oxygen production capacity, how the country doubled its production within days, and without a prior health risk-</w:t>
      </w:r>
      <w:r w:rsidRPr="00242EC2">
        <w:rPr>
          <w:rFonts w:asciiTheme="majorBidi" w:eastAsia="Arial" w:hAnsiTheme="majorBidi" w:cstheme="majorBidi"/>
          <w:lang w:val="en-US"/>
        </w:rPr>
        <w:lastRenderedPageBreak/>
        <w:t xml:space="preserve">communication set-up, how 150 million mobile phone holders were reached through ringtone messages for SOPs compliance? The creation of the National Command and Operation Center (NCOC) which had authority and convening power in a decentralized political system, turned out to be a critical decision that effectively drove the national response. This is a story of unprecedented national coordination, simultaneous policy development and implementation in real-time and intersectoral cooperation at </w:t>
      </w:r>
      <w:r w:rsidR="00C04A5A" w:rsidRPr="00242EC2">
        <w:rPr>
          <w:rFonts w:asciiTheme="majorBidi" w:eastAsia="Arial" w:hAnsiTheme="majorBidi" w:cstheme="majorBidi"/>
          <w:lang w:val="en-US"/>
        </w:rPr>
        <w:t xml:space="preserve">its </w:t>
      </w:r>
      <w:r w:rsidRPr="00242EC2">
        <w:rPr>
          <w:rFonts w:asciiTheme="majorBidi" w:eastAsia="Arial" w:hAnsiTheme="majorBidi" w:cstheme="majorBidi"/>
          <w:lang w:val="en-US"/>
        </w:rPr>
        <w:t xml:space="preserve">best. </w:t>
      </w:r>
    </w:p>
    <w:p w14:paraId="0695A809" w14:textId="77777777" w:rsidR="001C4529" w:rsidRPr="00242EC2" w:rsidRDefault="001C4529" w:rsidP="001C4529">
      <w:pPr>
        <w:spacing w:after="0"/>
        <w:rPr>
          <w:rFonts w:asciiTheme="majorBidi" w:eastAsia="Arial" w:hAnsiTheme="majorBidi" w:cstheme="majorBidi"/>
          <w:lang w:val="en-US"/>
        </w:rPr>
      </w:pPr>
    </w:p>
    <w:p w14:paraId="6B77DFC5" w14:textId="4DE8EDBA" w:rsidR="001B67AB" w:rsidRPr="00242EC2" w:rsidRDefault="001C4529" w:rsidP="00C04A5A">
      <w:pPr>
        <w:spacing w:after="0"/>
        <w:rPr>
          <w:rFonts w:asciiTheme="majorBidi" w:eastAsia="Arial" w:hAnsiTheme="majorBidi" w:cstheme="majorBidi"/>
          <w:lang w:val="en-US"/>
        </w:rPr>
      </w:pPr>
      <w:r w:rsidRPr="00242EC2">
        <w:rPr>
          <w:rFonts w:asciiTheme="majorBidi" w:eastAsia="Arial" w:hAnsiTheme="majorBidi" w:cstheme="majorBidi"/>
          <w:lang w:val="en-US"/>
        </w:rPr>
        <w:t xml:space="preserve">What went right in Pakistan? How was an effective national response generated and sustained over three years? What are the key learnings from this experience? </w:t>
      </w:r>
      <w:r w:rsidR="00C04A5A" w:rsidRPr="00242EC2">
        <w:rPr>
          <w:rFonts w:asciiTheme="majorBidi" w:eastAsia="Arial" w:hAnsiTheme="majorBidi" w:cstheme="majorBidi"/>
          <w:lang w:val="en-US"/>
        </w:rPr>
        <w:t>And</w:t>
      </w:r>
      <w:r w:rsidRPr="00242EC2">
        <w:rPr>
          <w:rFonts w:asciiTheme="majorBidi" w:eastAsia="Arial" w:hAnsiTheme="majorBidi" w:cstheme="majorBidi"/>
          <w:lang w:val="en-US"/>
        </w:rPr>
        <w:t xml:space="preserve"> how do the lessons learnt guide us to prepare better for any future health emergencies? Answers to these questions will bring about a yet untold story of how Pakistan dealt with the COVID-19 global pandemic. A book is envisaged to present all important dimensions of the national COVID-19 response. The richness of experience needs to be captured as a country case study; for policymakers and researchers; for disaster management planners and practitioners; for students of public health and those specializing in emergency preparedness and response; and for posterity. A singular resource with all the necessary details of a successful national response, including its pitfalls, is currently not available in any low- and middle-income country. If an attempt is not made now, it is possible that the details will be forgotten, experience will fade, interest will fizzle, and a great learning opportunity will be lost. </w:t>
      </w:r>
    </w:p>
    <w:p w14:paraId="70D06CE5" w14:textId="77777777" w:rsidR="001B67AB" w:rsidRPr="00242EC2" w:rsidRDefault="001B67AB" w:rsidP="001B67AB">
      <w:pPr>
        <w:spacing w:after="0"/>
        <w:rPr>
          <w:rFonts w:asciiTheme="majorBidi" w:eastAsia="Arial" w:hAnsiTheme="majorBidi" w:cstheme="majorBidi"/>
          <w:b/>
          <w:bCs/>
          <w:color w:val="000000" w:themeColor="text1"/>
          <w:sz w:val="24"/>
          <w:szCs w:val="24"/>
          <w:lang w:val="en-GB"/>
        </w:rPr>
      </w:pPr>
    </w:p>
    <w:p w14:paraId="06EE6F6D" w14:textId="77777777" w:rsidR="001B67AB" w:rsidRPr="00242EC2" w:rsidRDefault="001B67AB" w:rsidP="001B67AB">
      <w:pPr>
        <w:pStyle w:val="ListParagraph"/>
        <w:numPr>
          <w:ilvl w:val="0"/>
          <w:numId w:val="2"/>
        </w:numPr>
        <w:spacing w:after="0"/>
        <w:rPr>
          <w:rFonts w:asciiTheme="majorBidi" w:eastAsia="Arial" w:hAnsiTheme="majorBidi" w:cstheme="majorBidi"/>
          <w:color w:val="000000" w:themeColor="text1"/>
          <w:lang w:val="en-US"/>
        </w:rPr>
      </w:pPr>
      <w:r w:rsidRPr="00242EC2">
        <w:rPr>
          <w:rFonts w:asciiTheme="majorBidi" w:eastAsia="Arial" w:hAnsiTheme="majorBidi" w:cstheme="majorBidi"/>
          <w:b/>
          <w:bCs/>
          <w:color w:val="000000" w:themeColor="text1"/>
          <w:lang w:val="en-GB"/>
        </w:rPr>
        <w:t xml:space="preserve">Planned timelines </w:t>
      </w:r>
      <w:r w:rsidRPr="00242EC2">
        <w:rPr>
          <w:rFonts w:asciiTheme="majorBidi" w:eastAsia="Arial" w:hAnsiTheme="majorBidi" w:cstheme="majorBidi"/>
          <w:color w:val="000000" w:themeColor="text1"/>
          <w:lang w:val="en-GB"/>
        </w:rPr>
        <w:t>(subject to confirmation)</w:t>
      </w:r>
    </w:p>
    <w:p w14:paraId="0435612C" w14:textId="77777777" w:rsidR="001B67AB" w:rsidRPr="00242EC2" w:rsidRDefault="001B67AB" w:rsidP="001B67AB">
      <w:pPr>
        <w:spacing w:after="60" w:line="240" w:lineRule="auto"/>
        <w:rPr>
          <w:rFonts w:asciiTheme="majorBidi" w:eastAsia="Arial" w:hAnsiTheme="majorBidi" w:cstheme="majorBidi"/>
          <w:color w:val="000000" w:themeColor="text1"/>
          <w:lang w:val="en-GB"/>
        </w:rPr>
      </w:pPr>
    </w:p>
    <w:p w14:paraId="0EDD8DC9" w14:textId="73A35AFA" w:rsidR="001B67AB" w:rsidRPr="00242EC2" w:rsidRDefault="001B67AB" w:rsidP="001B67AB">
      <w:pPr>
        <w:spacing w:after="60" w:line="240" w:lineRule="auto"/>
        <w:rPr>
          <w:rFonts w:asciiTheme="majorBidi" w:eastAsia="Arial" w:hAnsiTheme="majorBidi" w:cstheme="majorBidi"/>
          <w:b/>
          <w:color w:val="000000" w:themeColor="text1"/>
          <w:highlight w:val="yellow"/>
          <w:lang w:val="en-US"/>
        </w:rPr>
      </w:pPr>
      <w:r w:rsidRPr="00242EC2">
        <w:rPr>
          <w:rFonts w:asciiTheme="majorBidi" w:eastAsia="Arial" w:hAnsiTheme="majorBidi" w:cstheme="majorBidi"/>
          <w:b/>
          <w:color w:val="000000" w:themeColor="text1"/>
          <w:highlight w:val="yellow"/>
          <w:lang w:val="en-GB"/>
        </w:rPr>
        <w:t xml:space="preserve">Start date:  </w:t>
      </w:r>
      <w:r w:rsidR="004E4D4E">
        <w:rPr>
          <w:rFonts w:asciiTheme="majorBidi" w:eastAsia="Arial" w:hAnsiTheme="majorBidi" w:cstheme="majorBidi"/>
          <w:b/>
          <w:color w:val="000000" w:themeColor="text1"/>
          <w:highlight w:val="yellow"/>
          <w:lang w:val="en-GB"/>
        </w:rPr>
        <w:t>1 April 2024</w:t>
      </w:r>
    </w:p>
    <w:p w14:paraId="6494FF5B" w14:textId="3BEBDAF2" w:rsidR="001B67AB" w:rsidRPr="00242EC2" w:rsidRDefault="001B67AB" w:rsidP="001B67AB">
      <w:pPr>
        <w:spacing w:after="60" w:line="240" w:lineRule="auto"/>
        <w:rPr>
          <w:rFonts w:asciiTheme="majorBidi" w:eastAsia="Arial" w:hAnsiTheme="majorBidi" w:cstheme="majorBidi"/>
          <w:b/>
          <w:color w:val="000000" w:themeColor="text1"/>
          <w:highlight w:val="yellow"/>
          <w:lang w:val="en-GB"/>
        </w:rPr>
      </w:pPr>
      <w:r w:rsidRPr="00242EC2">
        <w:rPr>
          <w:rFonts w:asciiTheme="majorBidi" w:eastAsia="Arial" w:hAnsiTheme="majorBidi" w:cstheme="majorBidi"/>
          <w:b/>
          <w:color w:val="000000" w:themeColor="text1"/>
          <w:highlight w:val="yellow"/>
          <w:lang w:val="en-GB"/>
        </w:rPr>
        <w:t xml:space="preserve">End date: </w:t>
      </w:r>
      <w:r w:rsidR="004E4D4E">
        <w:rPr>
          <w:rFonts w:asciiTheme="majorBidi" w:eastAsia="Arial" w:hAnsiTheme="majorBidi" w:cstheme="majorBidi"/>
          <w:b/>
          <w:color w:val="000000" w:themeColor="text1"/>
          <w:highlight w:val="yellow"/>
          <w:lang w:val="en-GB"/>
        </w:rPr>
        <w:t>30 April 2024</w:t>
      </w:r>
    </w:p>
    <w:p w14:paraId="43152DC2" w14:textId="77777777" w:rsidR="001B67AB" w:rsidRPr="00242EC2" w:rsidRDefault="001B67AB" w:rsidP="001B67AB">
      <w:pPr>
        <w:spacing w:after="0"/>
        <w:rPr>
          <w:rFonts w:asciiTheme="majorBidi" w:eastAsia="Arial" w:hAnsiTheme="majorBidi" w:cstheme="majorBidi"/>
          <w:lang w:val="en-US"/>
        </w:rPr>
      </w:pPr>
    </w:p>
    <w:p w14:paraId="1E89544E" w14:textId="725FD5B0" w:rsidR="001B67AB" w:rsidRPr="00242EC2" w:rsidRDefault="001B67AB" w:rsidP="001B67AB">
      <w:pPr>
        <w:pStyle w:val="ListParagraph"/>
        <w:numPr>
          <w:ilvl w:val="0"/>
          <w:numId w:val="2"/>
        </w:numPr>
        <w:spacing w:after="0"/>
        <w:rPr>
          <w:rFonts w:asciiTheme="majorBidi" w:eastAsia="Arial" w:hAnsiTheme="majorBidi" w:cstheme="majorBidi"/>
          <w:color w:val="000000" w:themeColor="text1"/>
          <w:lang w:val="en-US"/>
        </w:rPr>
      </w:pPr>
      <w:r w:rsidRPr="00242EC2">
        <w:rPr>
          <w:rFonts w:asciiTheme="majorBidi" w:eastAsia="Arial" w:hAnsiTheme="majorBidi" w:cstheme="majorBidi"/>
          <w:b/>
          <w:bCs/>
          <w:color w:val="000000" w:themeColor="text1"/>
          <w:lang w:val="en-GB"/>
        </w:rPr>
        <w:t xml:space="preserve">Work to be </w:t>
      </w:r>
      <w:r w:rsidR="00857219" w:rsidRPr="00242EC2">
        <w:rPr>
          <w:rFonts w:asciiTheme="majorBidi" w:eastAsia="Arial" w:hAnsiTheme="majorBidi" w:cstheme="majorBidi"/>
          <w:b/>
          <w:bCs/>
          <w:color w:val="000000" w:themeColor="text1"/>
          <w:lang w:val="en-GB"/>
        </w:rPr>
        <w:t>p</w:t>
      </w:r>
      <w:r w:rsidRPr="00242EC2">
        <w:rPr>
          <w:rFonts w:asciiTheme="majorBidi" w:eastAsia="Arial" w:hAnsiTheme="majorBidi" w:cstheme="majorBidi"/>
          <w:b/>
          <w:bCs/>
          <w:color w:val="000000" w:themeColor="text1"/>
          <w:lang w:val="en-GB"/>
        </w:rPr>
        <w:t>erformed</w:t>
      </w:r>
      <w:r w:rsidR="00C04A5A" w:rsidRPr="00242EC2">
        <w:rPr>
          <w:rFonts w:asciiTheme="majorBidi" w:eastAsia="Arial" w:hAnsiTheme="majorBidi" w:cstheme="majorBidi"/>
          <w:b/>
          <w:bCs/>
          <w:color w:val="000000" w:themeColor="text1"/>
          <w:lang w:val="en-GB"/>
        </w:rPr>
        <w:t xml:space="preserve"> during </w:t>
      </w:r>
      <w:r w:rsidR="00ED717A" w:rsidRPr="00242EC2">
        <w:rPr>
          <w:rFonts w:asciiTheme="majorBidi" w:eastAsia="Arial" w:hAnsiTheme="majorBidi" w:cstheme="majorBidi"/>
          <w:b/>
          <w:bCs/>
          <w:color w:val="000000" w:themeColor="text1"/>
          <w:lang w:val="en-GB"/>
        </w:rPr>
        <w:t>this</w:t>
      </w:r>
      <w:r w:rsidR="00C04A5A" w:rsidRPr="00242EC2">
        <w:rPr>
          <w:rFonts w:asciiTheme="majorBidi" w:eastAsia="Arial" w:hAnsiTheme="majorBidi" w:cstheme="majorBidi"/>
          <w:b/>
          <w:bCs/>
          <w:color w:val="000000" w:themeColor="text1"/>
          <w:lang w:val="en-GB"/>
        </w:rPr>
        <w:t xml:space="preserve"> </w:t>
      </w:r>
      <w:proofErr w:type="gramStart"/>
      <w:r w:rsidR="00C04A5A" w:rsidRPr="00242EC2">
        <w:rPr>
          <w:rFonts w:asciiTheme="majorBidi" w:eastAsia="Arial" w:hAnsiTheme="majorBidi" w:cstheme="majorBidi"/>
          <w:b/>
          <w:bCs/>
          <w:color w:val="000000" w:themeColor="text1"/>
          <w:lang w:val="en-GB"/>
        </w:rPr>
        <w:t>phase</w:t>
      </w:r>
      <w:proofErr w:type="gramEnd"/>
      <w:r w:rsidR="00C04A5A" w:rsidRPr="00242EC2">
        <w:rPr>
          <w:rFonts w:asciiTheme="majorBidi" w:eastAsia="Arial" w:hAnsiTheme="majorBidi" w:cstheme="majorBidi"/>
          <w:b/>
          <w:bCs/>
          <w:color w:val="000000" w:themeColor="text1"/>
          <w:lang w:val="en-GB"/>
        </w:rPr>
        <w:t xml:space="preserve"> </w:t>
      </w:r>
    </w:p>
    <w:p w14:paraId="1573EC3C" w14:textId="77777777" w:rsidR="001B67AB" w:rsidRPr="00242EC2" w:rsidRDefault="001B67AB" w:rsidP="001B67AB">
      <w:pPr>
        <w:spacing w:after="60" w:line="240" w:lineRule="auto"/>
        <w:rPr>
          <w:rFonts w:asciiTheme="majorBidi" w:eastAsia="Arial" w:hAnsiTheme="majorBidi" w:cstheme="majorBidi"/>
          <w:color w:val="000000" w:themeColor="text1"/>
          <w:u w:val="single"/>
          <w:lang w:val="en-GB"/>
        </w:rPr>
      </w:pPr>
    </w:p>
    <w:p w14:paraId="1B3A809B" w14:textId="6ECDF398" w:rsidR="001B67AB" w:rsidRPr="00242EC2" w:rsidRDefault="001B67AB" w:rsidP="001B67AB">
      <w:pPr>
        <w:spacing w:after="60" w:line="240" w:lineRule="auto"/>
        <w:rPr>
          <w:rFonts w:asciiTheme="majorBidi" w:eastAsia="Arial" w:hAnsiTheme="majorBidi" w:cstheme="majorBidi"/>
          <w:color w:val="000000" w:themeColor="text1"/>
          <w:lang w:val="en-GB"/>
        </w:rPr>
      </w:pPr>
      <w:r w:rsidRPr="00242EC2">
        <w:rPr>
          <w:rFonts w:asciiTheme="majorBidi" w:eastAsia="Arial" w:hAnsiTheme="majorBidi" w:cstheme="majorBidi"/>
          <w:color w:val="000000" w:themeColor="text1"/>
          <w:u w:val="single"/>
          <w:lang w:val="en-GB"/>
        </w:rPr>
        <w:t>Output 1</w:t>
      </w:r>
      <w:r w:rsidRPr="00242EC2">
        <w:rPr>
          <w:rFonts w:asciiTheme="majorBidi" w:eastAsia="Arial" w:hAnsiTheme="majorBidi" w:cstheme="majorBidi"/>
          <w:color w:val="000000" w:themeColor="text1"/>
          <w:lang w:val="en-GB"/>
        </w:rPr>
        <w:t xml:space="preserve">: </w:t>
      </w:r>
      <w:r w:rsidR="00270A6B" w:rsidRPr="00242EC2">
        <w:rPr>
          <w:rFonts w:asciiTheme="majorBidi" w:eastAsia="Arial" w:hAnsiTheme="majorBidi" w:cstheme="majorBidi"/>
          <w:color w:val="000000" w:themeColor="text1"/>
          <w:lang w:val="en-GB"/>
        </w:rPr>
        <w:t xml:space="preserve">Coordinate with </w:t>
      </w:r>
      <w:r w:rsidR="00A55783" w:rsidRPr="00242EC2">
        <w:rPr>
          <w:rFonts w:asciiTheme="majorBidi" w:eastAsia="Arial" w:hAnsiTheme="majorBidi" w:cstheme="majorBidi"/>
          <w:color w:val="000000" w:themeColor="text1"/>
          <w:lang w:val="en-GB"/>
        </w:rPr>
        <w:t>e</w:t>
      </w:r>
      <w:r w:rsidR="00270A6B" w:rsidRPr="00242EC2">
        <w:rPr>
          <w:rFonts w:asciiTheme="majorBidi" w:eastAsia="Arial" w:hAnsiTheme="majorBidi" w:cstheme="majorBidi"/>
          <w:color w:val="000000" w:themeColor="text1"/>
          <w:lang w:val="en-GB"/>
        </w:rPr>
        <w:t xml:space="preserve">ditors </w:t>
      </w:r>
      <w:r w:rsidR="00A55783" w:rsidRPr="00242EC2">
        <w:rPr>
          <w:rFonts w:asciiTheme="majorBidi" w:eastAsia="Arial" w:hAnsiTheme="majorBidi" w:cstheme="majorBidi"/>
          <w:color w:val="000000" w:themeColor="text1"/>
          <w:lang w:val="en-GB"/>
        </w:rPr>
        <w:t xml:space="preserve">and organize </w:t>
      </w:r>
      <w:r w:rsidR="00D356E4" w:rsidRPr="00242EC2">
        <w:rPr>
          <w:rFonts w:asciiTheme="majorBidi" w:eastAsia="Arial" w:hAnsiTheme="majorBidi" w:cstheme="majorBidi"/>
          <w:color w:val="000000" w:themeColor="text1"/>
          <w:lang w:val="en-GB"/>
        </w:rPr>
        <w:t xml:space="preserve">monthly </w:t>
      </w:r>
      <w:r w:rsidR="00A55783" w:rsidRPr="00242EC2">
        <w:rPr>
          <w:rFonts w:asciiTheme="majorBidi" w:eastAsia="Arial" w:hAnsiTheme="majorBidi" w:cstheme="majorBidi"/>
          <w:color w:val="000000" w:themeColor="text1"/>
          <w:lang w:val="en-GB"/>
        </w:rPr>
        <w:t xml:space="preserve">meetings of the editorial team to </w:t>
      </w:r>
      <w:r w:rsidR="00D356E4" w:rsidRPr="00242EC2">
        <w:rPr>
          <w:rFonts w:asciiTheme="majorBidi" w:eastAsia="Arial" w:hAnsiTheme="majorBidi" w:cstheme="majorBidi"/>
          <w:color w:val="000000" w:themeColor="text1"/>
          <w:lang w:val="en-GB"/>
        </w:rPr>
        <w:t xml:space="preserve">update and </w:t>
      </w:r>
      <w:r w:rsidR="00A55783" w:rsidRPr="00242EC2">
        <w:rPr>
          <w:rFonts w:asciiTheme="majorBidi" w:eastAsia="Arial" w:hAnsiTheme="majorBidi" w:cstheme="majorBidi"/>
          <w:color w:val="000000" w:themeColor="text1"/>
          <w:lang w:val="en-GB"/>
        </w:rPr>
        <w:t xml:space="preserve">formalize the process.  </w:t>
      </w:r>
    </w:p>
    <w:p w14:paraId="62F04178" w14:textId="013FA734" w:rsidR="00F81A85" w:rsidRPr="00242EC2" w:rsidRDefault="001B67AB" w:rsidP="001B67AB">
      <w:pPr>
        <w:pStyle w:val="ListParagraph"/>
        <w:numPr>
          <w:ilvl w:val="0"/>
          <w:numId w:val="6"/>
        </w:numPr>
        <w:spacing w:after="0"/>
        <w:rPr>
          <w:rFonts w:asciiTheme="majorBidi" w:eastAsia="Arial" w:hAnsiTheme="majorBidi" w:cstheme="majorBidi"/>
          <w:lang w:val="en-US"/>
        </w:rPr>
      </w:pPr>
      <w:r w:rsidRPr="00242EC2">
        <w:rPr>
          <w:rFonts w:asciiTheme="majorBidi" w:eastAsia="Arial" w:hAnsiTheme="majorBidi" w:cstheme="majorBidi"/>
          <w:i/>
          <w:iCs/>
          <w:color w:val="000000" w:themeColor="text1"/>
          <w:lang w:val="en-GB"/>
        </w:rPr>
        <w:t>Deliverable 1.1</w:t>
      </w:r>
      <w:r w:rsidRPr="00242EC2">
        <w:rPr>
          <w:rFonts w:asciiTheme="majorBidi" w:eastAsia="Arial" w:hAnsiTheme="majorBidi" w:cstheme="majorBidi"/>
          <w:color w:val="000000" w:themeColor="text1"/>
          <w:lang w:val="en-GB"/>
        </w:rPr>
        <w:t>:</w:t>
      </w:r>
      <w:r w:rsidRPr="00242EC2">
        <w:rPr>
          <w:rFonts w:asciiTheme="majorBidi" w:eastAsia="Arial" w:hAnsiTheme="majorBidi" w:cstheme="majorBidi"/>
          <w:lang w:val="en-US"/>
        </w:rPr>
        <w:t xml:space="preserve"> </w:t>
      </w:r>
      <w:r w:rsidR="00D356E4" w:rsidRPr="00242EC2">
        <w:rPr>
          <w:rFonts w:asciiTheme="majorBidi" w:eastAsia="Arial" w:hAnsiTheme="majorBidi" w:cstheme="majorBidi"/>
          <w:lang w:val="en-US"/>
        </w:rPr>
        <w:t xml:space="preserve">Summary of the </w:t>
      </w:r>
      <w:proofErr w:type="gramStart"/>
      <w:r w:rsidR="00D356E4" w:rsidRPr="00242EC2">
        <w:rPr>
          <w:rFonts w:asciiTheme="majorBidi" w:eastAsia="Arial" w:hAnsiTheme="majorBidi" w:cstheme="majorBidi"/>
          <w:lang w:val="en-US"/>
        </w:rPr>
        <w:t>current status</w:t>
      </w:r>
      <w:proofErr w:type="gramEnd"/>
      <w:r w:rsidR="00D356E4" w:rsidRPr="00242EC2">
        <w:rPr>
          <w:rFonts w:asciiTheme="majorBidi" w:eastAsia="Arial" w:hAnsiTheme="majorBidi" w:cstheme="majorBidi"/>
          <w:lang w:val="en-US"/>
        </w:rPr>
        <w:t xml:space="preserve"> of the project along with estimated timelines for this phase</w:t>
      </w:r>
      <w:r w:rsidR="00F81A85" w:rsidRPr="00242EC2">
        <w:rPr>
          <w:rFonts w:asciiTheme="majorBidi" w:eastAsia="Arial" w:hAnsiTheme="majorBidi" w:cstheme="majorBidi"/>
          <w:lang w:val="en-US"/>
        </w:rPr>
        <w:t xml:space="preserve">.  </w:t>
      </w:r>
    </w:p>
    <w:p w14:paraId="6191BEA0" w14:textId="5B2D0C87" w:rsidR="001B67AB" w:rsidRPr="00242EC2" w:rsidRDefault="001B67AB" w:rsidP="001B67AB">
      <w:pPr>
        <w:pStyle w:val="ListParagraph"/>
        <w:numPr>
          <w:ilvl w:val="0"/>
          <w:numId w:val="6"/>
        </w:numPr>
        <w:spacing w:after="0"/>
        <w:rPr>
          <w:rFonts w:asciiTheme="majorBidi" w:eastAsia="Arial" w:hAnsiTheme="majorBidi" w:cstheme="majorBidi"/>
          <w:lang w:val="en-US"/>
        </w:rPr>
      </w:pPr>
      <w:r w:rsidRPr="00242EC2">
        <w:rPr>
          <w:rFonts w:asciiTheme="majorBidi" w:eastAsia="Arial" w:hAnsiTheme="majorBidi" w:cstheme="majorBidi"/>
          <w:i/>
          <w:iCs/>
          <w:color w:val="000000" w:themeColor="text1"/>
          <w:lang w:val="en-GB"/>
        </w:rPr>
        <w:t>Deliverable 1.2</w:t>
      </w:r>
      <w:r w:rsidRPr="00242EC2">
        <w:rPr>
          <w:rFonts w:asciiTheme="majorBidi" w:eastAsia="Arial" w:hAnsiTheme="majorBidi" w:cstheme="majorBidi"/>
          <w:color w:val="000000" w:themeColor="text1"/>
          <w:lang w:val="en-GB"/>
        </w:rPr>
        <w:t xml:space="preserve">: </w:t>
      </w:r>
      <w:r w:rsidR="00D356E4" w:rsidRPr="00242EC2">
        <w:rPr>
          <w:rFonts w:asciiTheme="majorBidi" w:eastAsia="Arial" w:hAnsiTheme="majorBidi" w:cstheme="majorBidi"/>
          <w:color w:val="000000" w:themeColor="text1"/>
          <w:lang w:val="en-GB"/>
        </w:rPr>
        <w:t xml:space="preserve">Inception report </w:t>
      </w:r>
      <w:r w:rsidR="00D356E4" w:rsidRPr="00242EC2">
        <w:rPr>
          <w:rFonts w:asciiTheme="majorBidi" w:eastAsia="Arial" w:hAnsiTheme="majorBidi" w:cstheme="majorBidi"/>
          <w:lang w:val="en-US"/>
        </w:rPr>
        <w:t>of</w:t>
      </w:r>
      <w:r w:rsidR="00F81A85" w:rsidRPr="00242EC2">
        <w:rPr>
          <w:rFonts w:asciiTheme="majorBidi" w:eastAsia="Arial" w:hAnsiTheme="majorBidi" w:cstheme="majorBidi"/>
          <w:lang w:val="en-US"/>
        </w:rPr>
        <w:t xml:space="preserve"> </w:t>
      </w:r>
      <w:r w:rsidR="00D356E4" w:rsidRPr="00242EC2">
        <w:rPr>
          <w:rFonts w:asciiTheme="majorBidi" w:eastAsia="Arial" w:hAnsiTheme="majorBidi" w:cstheme="majorBidi"/>
          <w:lang w:val="en-US"/>
        </w:rPr>
        <w:t xml:space="preserve">the </w:t>
      </w:r>
      <w:r w:rsidR="00A55783" w:rsidRPr="00242EC2">
        <w:rPr>
          <w:rFonts w:asciiTheme="majorBidi" w:eastAsia="Arial" w:hAnsiTheme="majorBidi" w:cstheme="majorBidi"/>
          <w:lang w:val="en-US"/>
        </w:rPr>
        <w:t>2</w:t>
      </w:r>
      <w:r w:rsidR="00A55783" w:rsidRPr="00242EC2">
        <w:rPr>
          <w:rFonts w:asciiTheme="majorBidi" w:eastAsia="Arial" w:hAnsiTheme="majorBidi" w:cstheme="majorBidi"/>
          <w:vertAlign w:val="superscript"/>
          <w:lang w:val="en-US"/>
        </w:rPr>
        <w:t>nd</w:t>
      </w:r>
      <w:r w:rsidR="00A55783" w:rsidRPr="00242EC2">
        <w:rPr>
          <w:rFonts w:asciiTheme="majorBidi" w:eastAsia="Arial" w:hAnsiTheme="majorBidi" w:cstheme="majorBidi"/>
          <w:lang w:val="en-US"/>
        </w:rPr>
        <w:t xml:space="preserve"> </w:t>
      </w:r>
      <w:r w:rsidR="00D356E4" w:rsidRPr="00242EC2">
        <w:rPr>
          <w:rFonts w:asciiTheme="majorBidi" w:eastAsia="Arial" w:hAnsiTheme="majorBidi" w:cstheme="majorBidi"/>
          <w:lang w:val="en-US"/>
        </w:rPr>
        <w:t>phase</w:t>
      </w:r>
      <w:r w:rsidR="00A55783" w:rsidRPr="00242EC2">
        <w:rPr>
          <w:rFonts w:asciiTheme="majorBidi" w:eastAsia="Arial" w:hAnsiTheme="majorBidi" w:cstheme="majorBidi"/>
          <w:lang w:val="en-US"/>
        </w:rPr>
        <w:t xml:space="preserve">. </w:t>
      </w:r>
    </w:p>
    <w:p w14:paraId="65983BEE" w14:textId="77777777" w:rsidR="001B67AB" w:rsidRPr="00242EC2" w:rsidRDefault="001B67AB" w:rsidP="001B67AB">
      <w:pPr>
        <w:spacing w:after="0"/>
        <w:rPr>
          <w:rFonts w:asciiTheme="majorBidi" w:eastAsia="Arial" w:hAnsiTheme="majorBidi" w:cstheme="majorBidi"/>
          <w:lang w:val="en-US"/>
        </w:rPr>
      </w:pPr>
    </w:p>
    <w:p w14:paraId="1C400463" w14:textId="2BCB3F69" w:rsidR="001B67AB" w:rsidRPr="00242EC2" w:rsidRDefault="001B67AB" w:rsidP="001B67AB">
      <w:pPr>
        <w:spacing w:after="0"/>
        <w:rPr>
          <w:rFonts w:asciiTheme="majorBidi" w:eastAsia="Arial" w:hAnsiTheme="majorBidi" w:cstheme="majorBidi"/>
          <w:lang w:val="en-US"/>
        </w:rPr>
      </w:pPr>
      <w:r w:rsidRPr="00242EC2">
        <w:rPr>
          <w:rFonts w:asciiTheme="majorBidi" w:eastAsia="Arial" w:hAnsiTheme="majorBidi" w:cstheme="majorBidi"/>
          <w:color w:val="000000" w:themeColor="text1"/>
          <w:u w:val="single"/>
          <w:lang w:val="en-GB"/>
        </w:rPr>
        <w:t>Output 2</w:t>
      </w:r>
      <w:r w:rsidRPr="00242EC2">
        <w:rPr>
          <w:rFonts w:asciiTheme="majorBidi" w:eastAsia="Arial" w:hAnsiTheme="majorBidi" w:cstheme="majorBidi"/>
          <w:color w:val="000000" w:themeColor="text1"/>
          <w:lang w:val="en-GB"/>
        </w:rPr>
        <w:t>:</w:t>
      </w:r>
      <w:r w:rsidRPr="00242EC2">
        <w:rPr>
          <w:rFonts w:asciiTheme="majorBidi" w:eastAsia="Arial" w:hAnsiTheme="majorBidi" w:cstheme="majorBidi"/>
          <w:lang w:val="en-US"/>
        </w:rPr>
        <w:t xml:space="preserve"> </w:t>
      </w:r>
      <w:r w:rsidR="00757625" w:rsidRPr="00242EC2">
        <w:rPr>
          <w:rFonts w:asciiTheme="majorBidi" w:eastAsia="Arial" w:hAnsiTheme="majorBidi" w:cstheme="majorBidi"/>
          <w:lang w:val="en-US"/>
        </w:rPr>
        <w:t xml:space="preserve">Coordinate with authors and panel of editors for different phases of writing/finalization of all book chapter. </w:t>
      </w:r>
      <w:r w:rsidR="00A55783" w:rsidRPr="00242EC2">
        <w:rPr>
          <w:rFonts w:asciiTheme="majorBidi" w:eastAsia="Arial" w:hAnsiTheme="majorBidi" w:cstheme="majorBidi"/>
          <w:lang w:val="en-US"/>
        </w:rPr>
        <w:t xml:space="preserve">Develop a list of </w:t>
      </w:r>
      <w:r w:rsidR="00D356E4" w:rsidRPr="00242EC2">
        <w:rPr>
          <w:rFonts w:asciiTheme="majorBidi" w:eastAsia="Arial" w:hAnsiTheme="majorBidi" w:cstheme="majorBidi"/>
          <w:lang w:val="en-US"/>
        </w:rPr>
        <w:t xml:space="preserve">contents along with respective authors to track the status of each chapter (e.g., awaited from authors, draft submitted by authors, under review of editors etc.) to understand the </w:t>
      </w:r>
      <w:r w:rsidR="00757625" w:rsidRPr="00242EC2">
        <w:rPr>
          <w:rFonts w:asciiTheme="majorBidi" w:eastAsia="Arial" w:hAnsiTheme="majorBidi" w:cstheme="majorBidi"/>
          <w:lang w:val="en-US"/>
        </w:rPr>
        <w:t xml:space="preserve">progress. </w:t>
      </w:r>
    </w:p>
    <w:p w14:paraId="3EB817F5" w14:textId="5C46E53B" w:rsidR="00A55783" w:rsidRPr="00242EC2" w:rsidRDefault="001B67AB" w:rsidP="001B67AB">
      <w:pPr>
        <w:pStyle w:val="ListParagraph"/>
        <w:numPr>
          <w:ilvl w:val="0"/>
          <w:numId w:val="4"/>
        </w:numPr>
        <w:spacing w:after="0"/>
        <w:rPr>
          <w:rFonts w:asciiTheme="majorBidi" w:eastAsia="Arial" w:hAnsiTheme="majorBidi" w:cstheme="majorBidi"/>
          <w:lang w:val="en-US"/>
        </w:rPr>
      </w:pPr>
      <w:r w:rsidRPr="00242EC2">
        <w:rPr>
          <w:rFonts w:asciiTheme="majorBidi" w:eastAsia="Arial" w:hAnsiTheme="majorBidi" w:cstheme="majorBidi"/>
          <w:i/>
          <w:iCs/>
          <w:color w:val="000000" w:themeColor="text1"/>
          <w:lang w:val="en-GB"/>
        </w:rPr>
        <w:t>Deliverable 2.1</w:t>
      </w:r>
      <w:r w:rsidRPr="00242EC2">
        <w:rPr>
          <w:rFonts w:asciiTheme="majorBidi" w:eastAsia="Arial" w:hAnsiTheme="majorBidi" w:cstheme="majorBidi"/>
          <w:color w:val="000000" w:themeColor="text1"/>
          <w:lang w:val="en-GB"/>
        </w:rPr>
        <w:t>:</w:t>
      </w:r>
      <w:r w:rsidRPr="00242EC2">
        <w:rPr>
          <w:rFonts w:asciiTheme="majorBidi" w:eastAsia="Arial" w:hAnsiTheme="majorBidi" w:cstheme="majorBidi"/>
          <w:lang w:val="en-US"/>
        </w:rPr>
        <w:t xml:space="preserve"> </w:t>
      </w:r>
      <w:r w:rsidR="00A55783" w:rsidRPr="00242EC2">
        <w:rPr>
          <w:rFonts w:asciiTheme="majorBidi" w:eastAsia="Arial" w:hAnsiTheme="majorBidi" w:cstheme="majorBidi"/>
          <w:lang w:val="en-US"/>
        </w:rPr>
        <w:t>List of chapters (~</w:t>
      </w:r>
      <w:r w:rsidR="00757625" w:rsidRPr="00242EC2">
        <w:rPr>
          <w:rFonts w:asciiTheme="majorBidi" w:eastAsia="Arial" w:hAnsiTheme="majorBidi" w:cstheme="majorBidi"/>
          <w:lang w:val="en-US"/>
        </w:rPr>
        <w:t>22</w:t>
      </w:r>
      <w:r w:rsidR="00A55783" w:rsidRPr="00242EC2">
        <w:rPr>
          <w:rFonts w:asciiTheme="majorBidi" w:eastAsia="Arial" w:hAnsiTheme="majorBidi" w:cstheme="majorBidi"/>
          <w:lang w:val="en-US"/>
        </w:rPr>
        <w:t xml:space="preserve">) along with list of authors of each chapter </w:t>
      </w:r>
      <w:r w:rsidR="00757625" w:rsidRPr="00242EC2">
        <w:rPr>
          <w:rFonts w:asciiTheme="majorBidi" w:eastAsia="Arial" w:hAnsiTheme="majorBidi" w:cstheme="majorBidi"/>
          <w:lang w:val="en-US"/>
        </w:rPr>
        <w:t xml:space="preserve">and </w:t>
      </w:r>
      <w:proofErr w:type="gramStart"/>
      <w:r w:rsidR="00757625" w:rsidRPr="00242EC2">
        <w:rPr>
          <w:rFonts w:asciiTheme="majorBidi" w:eastAsia="Arial" w:hAnsiTheme="majorBidi" w:cstheme="majorBidi"/>
          <w:lang w:val="en-US"/>
        </w:rPr>
        <w:t>current status</w:t>
      </w:r>
      <w:proofErr w:type="gramEnd"/>
      <w:r w:rsidR="00757625" w:rsidRPr="00242EC2">
        <w:rPr>
          <w:rFonts w:asciiTheme="majorBidi" w:eastAsia="Arial" w:hAnsiTheme="majorBidi" w:cstheme="majorBidi"/>
          <w:lang w:val="en-US"/>
        </w:rPr>
        <w:t xml:space="preserve"> of the writing/editing phase. </w:t>
      </w:r>
    </w:p>
    <w:p w14:paraId="1ACDBBB2" w14:textId="640DA1E6" w:rsidR="001B67AB" w:rsidRPr="00242EC2" w:rsidRDefault="001B67AB" w:rsidP="001B67AB">
      <w:pPr>
        <w:pStyle w:val="ListParagraph"/>
        <w:numPr>
          <w:ilvl w:val="0"/>
          <w:numId w:val="5"/>
        </w:numPr>
        <w:spacing w:after="0"/>
        <w:rPr>
          <w:rFonts w:asciiTheme="majorBidi" w:eastAsia="Arial" w:hAnsiTheme="majorBidi" w:cstheme="majorBidi"/>
          <w:color w:val="000000" w:themeColor="text1"/>
          <w:u w:val="single"/>
          <w:lang w:val="en-GB"/>
        </w:rPr>
      </w:pPr>
      <w:r w:rsidRPr="00242EC2">
        <w:rPr>
          <w:rFonts w:asciiTheme="majorBidi" w:eastAsia="Arial" w:hAnsiTheme="majorBidi" w:cstheme="majorBidi"/>
          <w:i/>
          <w:iCs/>
          <w:color w:val="000000" w:themeColor="text1"/>
          <w:lang w:val="en-GB"/>
        </w:rPr>
        <w:t>Deliverable 2.2</w:t>
      </w:r>
      <w:r w:rsidRPr="00242EC2">
        <w:rPr>
          <w:rFonts w:asciiTheme="majorBidi" w:eastAsia="Arial" w:hAnsiTheme="majorBidi" w:cstheme="majorBidi"/>
          <w:color w:val="000000" w:themeColor="text1"/>
          <w:lang w:val="en-GB"/>
        </w:rPr>
        <w:t>:</w:t>
      </w:r>
      <w:r w:rsidRPr="00242EC2">
        <w:rPr>
          <w:rFonts w:asciiTheme="majorBidi" w:eastAsia="Arial" w:hAnsiTheme="majorBidi" w:cstheme="majorBidi"/>
          <w:lang w:val="en-US"/>
        </w:rPr>
        <w:t xml:space="preserve"> </w:t>
      </w:r>
      <w:r w:rsidR="00757625" w:rsidRPr="00242EC2">
        <w:rPr>
          <w:rFonts w:asciiTheme="majorBidi" w:eastAsia="Arial" w:hAnsiTheme="majorBidi" w:cstheme="majorBidi"/>
          <w:lang w:val="en-US"/>
        </w:rPr>
        <w:t>Mid-term report with progress made against each chapter and expected timelines of completion.</w:t>
      </w:r>
    </w:p>
    <w:p w14:paraId="61A65608" w14:textId="77677916" w:rsidR="001B67AB" w:rsidRPr="00242EC2" w:rsidRDefault="001B67AB" w:rsidP="001B67AB">
      <w:pPr>
        <w:spacing w:after="0"/>
        <w:rPr>
          <w:rFonts w:asciiTheme="majorBidi" w:eastAsia="Arial" w:hAnsiTheme="majorBidi" w:cstheme="majorBidi"/>
          <w:lang w:val="en-US"/>
        </w:rPr>
      </w:pPr>
      <w:r w:rsidRPr="00242EC2">
        <w:rPr>
          <w:rFonts w:asciiTheme="majorBidi" w:eastAsia="Arial" w:hAnsiTheme="majorBidi" w:cstheme="majorBidi"/>
          <w:color w:val="000000" w:themeColor="text1"/>
          <w:u w:val="single"/>
          <w:lang w:val="en-GB"/>
        </w:rPr>
        <w:t>Output 3</w:t>
      </w:r>
      <w:r w:rsidRPr="00242EC2">
        <w:rPr>
          <w:rFonts w:asciiTheme="majorBidi" w:eastAsia="Arial" w:hAnsiTheme="majorBidi" w:cstheme="majorBidi"/>
          <w:color w:val="000000" w:themeColor="text1"/>
          <w:lang w:val="en-GB"/>
        </w:rPr>
        <w:t>:</w:t>
      </w:r>
      <w:r w:rsidRPr="00242EC2">
        <w:rPr>
          <w:rFonts w:asciiTheme="majorBidi" w:eastAsia="Arial" w:hAnsiTheme="majorBidi" w:cstheme="majorBidi"/>
          <w:lang w:val="en-US"/>
        </w:rPr>
        <w:t xml:space="preserve"> </w:t>
      </w:r>
      <w:proofErr w:type="spellStart"/>
      <w:r w:rsidR="00757625" w:rsidRPr="00242EC2">
        <w:rPr>
          <w:rFonts w:asciiTheme="majorBidi" w:eastAsia="Arial" w:hAnsiTheme="majorBidi" w:cstheme="majorBidi"/>
          <w:lang w:val="en-US"/>
        </w:rPr>
        <w:t>Contnued</w:t>
      </w:r>
      <w:proofErr w:type="spellEnd"/>
      <w:r w:rsidR="00757625" w:rsidRPr="00242EC2">
        <w:rPr>
          <w:rFonts w:asciiTheme="majorBidi" w:eastAsia="Arial" w:hAnsiTheme="majorBidi" w:cstheme="majorBidi"/>
          <w:lang w:val="en-US"/>
        </w:rPr>
        <w:t xml:space="preserve"> coordination with authors, </w:t>
      </w:r>
      <w:proofErr w:type="gramStart"/>
      <w:r w:rsidR="00757625" w:rsidRPr="00242EC2">
        <w:rPr>
          <w:rFonts w:asciiTheme="majorBidi" w:eastAsia="Arial" w:hAnsiTheme="majorBidi" w:cstheme="majorBidi"/>
          <w:lang w:val="en-US"/>
        </w:rPr>
        <w:t>editors</w:t>
      </w:r>
      <w:proofErr w:type="gramEnd"/>
      <w:r w:rsidR="00757625" w:rsidRPr="00242EC2">
        <w:rPr>
          <w:rFonts w:asciiTheme="majorBidi" w:eastAsia="Arial" w:hAnsiTheme="majorBidi" w:cstheme="majorBidi"/>
          <w:lang w:val="en-US"/>
        </w:rPr>
        <w:t xml:space="preserve"> and international commentators for successive stages of writing, as planned. </w:t>
      </w:r>
    </w:p>
    <w:p w14:paraId="453F5DDA" w14:textId="45BA2CCB" w:rsidR="001B67AB" w:rsidRPr="00242EC2" w:rsidRDefault="001B67AB" w:rsidP="001B67AB">
      <w:pPr>
        <w:pStyle w:val="ListParagraph"/>
        <w:numPr>
          <w:ilvl w:val="0"/>
          <w:numId w:val="4"/>
        </w:numPr>
        <w:spacing w:after="0"/>
        <w:rPr>
          <w:rFonts w:asciiTheme="majorBidi" w:eastAsia="Arial" w:hAnsiTheme="majorBidi" w:cstheme="majorBidi"/>
          <w:lang w:val="en-US"/>
        </w:rPr>
      </w:pPr>
      <w:r w:rsidRPr="00242EC2">
        <w:rPr>
          <w:rFonts w:asciiTheme="majorBidi" w:eastAsia="Arial" w:hAnsiTheme="majorBidi" w:cstheme="majorBidi"/>
          <w:i/>
          <w:iCs/>
          <w:color w:val="000000" w:themeColor="text1"/>
          <w:lang w:val="en-GB"/>
        </w:rPr>
        <w:t>Deliverable 3.1</w:t>
      </w:r>
      <w:r w:rsidRPr="00242EC2">
        <w:rPr>
          <w:rFonts w:asciiTheme="majorBidi" w:eastAsia="Arial" w:hAnsiTheme="majorBidi" w:cstheme="majorBidi"/>
          <w:color w:val="000000" w:themeColor="text1"/>
          <w:lang w:val="en-GB"/>
        </w:rPr>
        <w:t>:</w:t>
      </w:r>
      <w:r w:rsidRPr="00242EC2">
        <w:rPr>
          <w:rFonts w:asciiTheme="majorBidi" w:eastAsia="Arial" w:hAnsiTheme="majorBidi" w:cstheme="majorBidi"/>
          <w:lang w:val="en-US"/>
        </w:rPr>
        <w:t xml:space="preserve"> </w:t>
      </w:r>
      <w:r w:rsidR="00757625" w:rsidRPr="00242EC2">
        <w:rPr>
          <w:rFonts w:asciiTheme="majorBidi" w:eastAsia="Arial" w:hAnsiTheme="majorBidi" w:cstheme="majorBidi"/>
          <w:lang w:val="en-US"/>
        </w:rPr>
        <w:t>Manuscripts of chapters (~22) ready for taking to the next level of the publishing process, along with the complete list of contents.</w:t>
      </w:r>
      <w:r w:rsidR="00F81A85" w:rsidRPr="00242EC2">
        <w:rPr>
          <w:rFonts w:asciiTheme="majorBidi" w:eastAsia="Arial" w:hAnsiTheme="majorBidi" w:cstheme="majorBidi"/>
          <w:lang w:val="en-US"/>
        </w:rPr>
        <w:t xml:space="preserve">  </w:t>
      </w:r>
    </w:p>
    <w:p w14:paraId="2B005215" w14:textId="6BBAFC6A" w:rsidR="001B67AB" w:rsidRPr="00242EC2" w:rsidRDefault="001B67AB" w:rsidP="001B67AB">
      <w:pPr>
        <w:pStyle w:val="ListParagraph"/>
        <w:numPr>
          <w:ilvl w:val="0"/>
          <w:numId w:val="4"/>
        </w:numPr>
        <w:spacing w:after="0"/>
        <w:rPr>
          <w:rFonts w:asciiTheme="majorBidi" w:eastAsia="Arial" w:hAnsiTheme="majorBidi" w:cstheme="majorBidi"/>
          <w:color w:val="000000" w:themeColor="text1"/>
          <w:sz w:val="24"/>
          <w:szCs w:val="24"/>
          <w:lang w:val="en-US"/>
        </w:rPr>
      </w:pPr>
      <w:r w:rsidRPr="00242EC2">
        <w:rPr>
          <w:rFonts w:asciiTheme="majorBidi" w:eastAsia="Arial" w:hAnsiTheme="majorBidi" w:cstheme="majorBidi"/>
          <w:i/>
          <w:iCs/>
          <w:color w:val="000000" w:themeColor="text1"/>
          <w:lang w:val="en-GB"/>
        </w:rPr>
        <w:t>Deliverable 3.</w:t>
      </w:r>
      <w:r w:rsidRPr="00242EC2">
        <w:rPr>
          <w:rFonts w:asciiTheme="majorBidi" w:eastAsia="Arial" w:hAnsiTheme="majorBidi" w:cstheme="majorBidi"/>
          <w:lang w:val="en-US"/>
        </w:rPr>
        <w:t xml:space="preserve">2: </w:t>
      </w:r>
      <w:r w:rsidR="00F81A85" w:rsidRPr="00242EC2">
        <w:rPr>
          <w:rFonts w:asciiTheme="majorBidi" w:eastAsia="Arial" w:hAnsiTheme="majorBidi" w:cstheme="majorBidi"/>
          <w:lang w:val="en-US"/>
        </w:rPr>
        <w:t>Activity report summarizing all 3 outputs and deliverables of th</w:t>
      </w:r>
      <w:r w:rsidR="00757625" w:rsidRPr="00242EC2">
        <w:rPr>
          <w:rFonts w:asciiTheme="majorBidi" w:eastAsia="Arial" w:hAnsiTheme="majorBidi" w:cstheme="majorBidi"/>
          <w:lang w:val="en-US"/>
        </w:rPr>
        <w:t>is</w:t>
      </w:r>
      <w:r w:rsidR="00F81A85" w:rsidRPr="00242EC2">
        <w:rPr>
          <w:rFonts w:asciiTheme="majorBidi" w:eastAsia="Arial" w:hAnsiTheme="majorBidi" w:cstheme="majorBidi"/>
          <w:lang w:val="en-US"/>
        </w:rPr>
        <w:t xml:space="preserve"> phase. </w:t>
      </w:r>
    </w:p>
    <w:p w14:paraId="4659B9F5" w14:textId="77777777" w:rsidR="001B67AB" w:rsidRPr="00242EC2" w:rsidRDefault="001B67AB" w:rsidP="001B67AB">
      <w:pPr>
        <w:pStyle w:val="ListParagraph"/>
        <w:spacing w:after="0"/>
        <w:rPr>
          <w:rFonts w:asciiTheme="majorBidi" w:eastAsia="Arial" w:hAnsiTheme="majorBidi" w:cstheme="majorBidi"/>
          <w:color w:val="000000" w:themeColor="text1"/>
          <w:sz w:val="24"/>
          <w:szCs w:val="24"/>
          <w:lang w:val="en-US"/>
        </w:rPr>
      </w:pPr>
      <w:r w:rsidRPr="00242EC2">
        <w:rPr>
          <w:rFonts w:asciiTheme="majorBidi" w:eastAsia="Arial" w:hAnsiTheme="majorBidi" w:cstheme="majorBidi"/>
          <w:lang w:val="en-US"/>
        </w:rPr>
        <w:t xml:space="preserve"> </w:t>
      </w:r>
    </w:p>
    <w:p w14:paraId="2C177277" w14:textId="77777777" w:rsidR="001B67AB" w:rsidRPr="00242EC2" w:rsidRDefault="001B67AB" w:rsidP="001B67AB">
      <w:pPr>
        <w:pStyle w:val="ListParagraph"/>
        <w:numPr>
          <w:ilvl w:val="0"/>
          <w:numId w:val="2"/>
        </w:numPr>
        <w:spacing w:after="0"/>
        <w:rPr>
          <w:rFonts w:asciiTheme="majorBidi" w:eastAsia="Arial" w:hAnsiTheme="majorBidi" w:cstheme="majorBidi"/>
          <w:color w:val="000000" w:themeColor="text1"/>
          <w:lang w:val="en-US"/>
        </w:rPr>
      </w:pPr>
      <w:r w:rsidRPr="00242EC2">
        <w:rPr>
          <w:rFonts w:asciiTheme="majorBidi" w:eastAsia="Arial" w:hAnsiTheme="majorBidi" w:cstheme="majorBidi"/>
          <w:b/>
          <w:bCs/>
          <w:color w:val="000000" w:themeColor="text1"/>
          <w:lang w:val="en-GB"/>
        </w:rPr>
        <w:t>Specific requirements</w:t>
      </w:r>
    </w:p>
    <w:p w14:paraId="1A8F1AA5" w14:textId="77777777" w:rsidR="001B67AB" w:rsidRPr="00242EC2" w:rsidRDefault="001B67AB" w:rsidP="001B67AB">
      <w:pPr>
        <w:tabs>
          <w:tab w:val="left" w:pos="2663"/>
        </w:tabs>
        <w:spacing w:after="60" w:line="240" w:lineRule="auto"/>
        <w:rPr>
          <w:rFonts w:asciiTheme="majorBidi" w:eastAsia="Arial" w:hAnsiTheme="majorBidi" w:cstheme="majorBidi"/>
          <w:color w:val="000000" w:themeColor="text1"/>
          <w:sz w:val="24"/>
          <w:szCs w:val="24"/>
          <w:lang w:val="en-GB"/>
        </w:rPr>
      </w:pPr>
    </w:p>
    <w:p w14:paraId="7EFDF67E" w14:textId="77777777" w:rsidR="001B67AB" w:rsidRPr="00242EC2" w:rsidRDefault="001B67AB" w:rsidP="001B67AB">
      <w:pPr>
        <w:tabs>
          <w:tab w:val="left" w:pos="2663"/>
        </w:tabs>
        <w:spacing w:after="60" w:line="240" w:lineRule="auto"/>
        <w:rPr>
          <w:rFonts w:asciiTheme="majorBidi" w:eastAsia="Arial" w:hAnsiTheme="majorBidi" w:cstheme="majorBidi"/>
          <w:color w:val="000000" w:themeColor="text1"/>
          <w:lang w:val="en-US"/>
        </w:rPr>
      </w:pPr>
      <w:r w:rsidRPr="00242EC2">
        <w:rPr>
          <w:rFonts w:asciiTheme="majorBidi" w:eastAsia="Arial" w:hAnsiTheme="majorBidi" w:cstheme="majorBidi"/>
          <w:color w:val="000000" w:themeColor="text1"/>
          <w:sz w:val="24"/>
          <w:szCs w:val="24"/>
          <w:lang w:val="en-GB"/>
        </w:rPr>
        <w:t>-</w:t>
      </w:r>
      <w:r w:rsidRPr="00242EC2">
        <w:rPr>
          <w:rFonts w:asciiTheme="majorBidi" w:eastAsia="Arial" w:hAnsiTheme="majorBidi" w:cstheme="majorBidi"/>
          <w:color w:val="000000" w:themeColor="text1"/>
          <w:lang w:val="en-GB"/>
        </w:rPr>
        <w:t xml:space="preserve"> </w:t>
      </w:r>
      <w:r w:rsidRPr="00242EC2">
        <w:rPr>
          <w:rFonts w:asciiTheme="majorBidi" w:eastAsia="Arial" w:hAnsiTheme="majorBidi" w:cstheme="majorBidi"/>
          <w:color w:val="000000" w:themeColor="text1"/>
          <w:u w:val="single"/>
          <w:lang w:val="en-GB"/>
        </w:rPr>
        <w:t>Qualifications required</w:t>
      </w:r>
      <w:r w:rsidRPr="00242EC2">
        <w:rPr>
          <w:rFonts w:asciiTheme="majorBidi" w:eastAsia="Arial" w:hAnsiTheme="majorBidi" w:cstheme="majorBidi"/>
          <w:color w:val="000000" w:themeColor="text1"/>
          <w:lang w:val="en-GB"/>
        </w:rPr>
        <w:t>:</w:t>
      </w:r>
      <w:r w:rsidRPr="00242EC2">
        <w:rPr>
          <w:rFonts w:asciiTheme="majorBidi" w:hAnsiTheme="majorBidi" w:cstheme="majorBidi"/>
        </w:rPr>
        <w:tab/>
      </w:r>
    </w:p>
    <w:p w14:paraId="6FE635B5" w14:textId="7B3A89B7" w:rsidR="001B67AB"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lastRenderedPageBreak/>
        <w:t xml:space="preserve">Master’s </w:t>
      </w:r>
      <w:r w:rsidR="00D84496" w:rsidRPr="00242EC2">
        <w:rPr>
          <w:rFonts w:asciiTheme="majorBidi" w:eastAsia="Arial" w:hAnsiTheme="majorBidi" w:cstheme="majorBidi"/>
        </w:rPr>
        <w:t xml:space="preserve">or equivalent (along with </w:t>
      </w:r>
      <w:r w:rsidRPr="00242EC2">
        <w:rPr>
          <w:rFonts w:asciiTheme="majorBidi" w:eastAsia="Arial" w:hAnsiTheme="majorBidi" w:cstheme="majorBidi"/>
        </w:rPr>
        <w:t xml:space="preserve">preferably </w:t>
      </w:r>
      <w:r w:rsidR="00D84496" w:rsidRPr="00242EC2">
        <w:rPr>
          <w:rFonts w:asciiTheme="majorBidi" w:eastAsia="Arial" w:hAnsiTheme="majorBidi" w:cstheme="majorBidi"/>
        </w:rPr>
        <w:t xml:space="preserve">a </w:t>
      </w:r>
      <w:r w:rsidRPr="00242EC2">
        <w:rPr>
          <w:rFonts w:asciiTheme="majorBidi" w:eastAsia="Arial" w:hAnsiTheme="majorBidi" w:cstheme="majorBidi"/>
        </w:rPr>
        <w:t>PhD</w:t>
      </w:r>
      <w:r w:rsidR="00D84496" w:rsidRPr="00242EC2">
        <w:rPr>
          <w:rFonts w:asciiTheme="majorBidi" w:eastAsia="Arial" w:hAnsiTheme="majorBidi" w:cstheme="majorBidi"/>
        </w:rPr>
        <w:t>)</w:t>
      </w:r>
      <w:r w:rsidRPr="00242EC2">
        <w:rPr>
          <w:rFonts w:asciiTheme="majorBidi" w:eastAsia="Arial" w:hAnsiTheme="majorBidi" w:cstheme="majorBidi"/>
        </w:rPr>
        <w:t xml:space="preserve"> degree in</w:t>
      </w:r>
      <w:r w:rsidRPr="00242EC2">
        <w:rPr>
          <w:rFonts w:asciiTheme="majorBidi" w:eastAsia="Arial" w:hAnsiTheme="majorBidi" w:cstheme="majorBidi"/>
          <w:lang w:val="en-US"/>
        </w:rPr>
        <w:t xml:space="preserve"> </w:t>
      </w:r>
      <w:r w:rsidR="002063A5" w:rsidRPr="00242EC2">
        <w:rPr>
          <w:rFonts w:asciiTheme="majorBidi" w:eastAsia="Arial" w:hAnsiTheme="majorBidi" w:cstheme="majorBidi"/>
          <w:lang w:val="en-US"/>
        </w:rPr>
        <w:t xml:space="preserve">public health, health systems, health </w:t>
      </w:r>
      <w:r w:rsidRPr="00242EC2">
        <w:rPr>
          <w:rFonts w:asciiTheme="majorBidi" w:eastAsia="Arial" w:hAnsiTheme="majorBidi" w:cstheme="majorBidi"/>
          <w:lang w:val="en-US"/>
        </w:rPr>
        <w:t>communication</w:t>
      </w:r>
      <w:r w:rsidR="002063A5" w:rsidRPr="00242EC2">
        <w:rPr>
          <w:rFonts w:asciiTheme="majorBidi" w:eastAsia="Arial" w:hAnsiTheme="majorBidi" w:cstheme="majorBidi"/>
          <w:lang w:val="en-US"/>
        </w:rPr>
        <w:t>,</w:t>
      </w:r>
      <w:r w:rsidRPr="00242EC2">
        <w:rPr>
          <w:rFonts w:asciiTheme="majorBidi" w:eastAsia="Arial" w:hAnsiTheme="majorBidi" w:cstheme="majorBidi"/>
        </w:rPr>
        <w:t xml:space="preserve"> or another related field</w:t>
      </w:r>
      <w:r w:rsidRPr="00242EC2">
        <w:rPr>
          <w:rFonts w:asciiTheme="majorBidi" w:eastAsia="Arial" w:hAnsiTheme="majorBidi" w:cstheme="majorBidi"/>
          <w:lang w:val="en-US"/>
        </w:rPr>
        <w:t>.</w:t>
      </w:r>
    </w:p>
    <w:p w14:paraId="6DA75D35" w14:textId="7350FB97" w:rsidR="001B67AB"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lang w:val="en-US"/>
        </w:rPr>
        <w:t xml:space="preserve">Formal training in </w:t>
      </w:r>
      <w:r w:rsidR="002063A5" w:rsidRPr="00242EC2">
        <w:rPr>
          <w:rFonts w:asciiTheme="majorBidi" w:eastAsia="Arial" w:hAnsiTheme="majorBidi" w:cstheme="majorBidi"/>
          <w:lang w:val="en-US"/>
        </w:rPr>
        <w:t xml:space="preserve">science writing and publishing. </w:t>
      </w:r>
    </w:p>
    <w:p w14:paraId="48AFAF37" w14:textId="77777777" w:rsidR="001B67AB" w:rsidRPr="00242EC2" w:rsidRDefault="001B67AB" w:rsidP="001B67AB">
      <w:pPr>
        <w:spacing w:after="0"/>
        <w:rPr>
          <w:rFonts w:asciiTheme="majorBidi" w:eastAsia="Arial" w:hAnsiTheme="majorBidi" w:cstheme="majorBidi"/>
          <w:lang w:val="en-US"/>
        </w:rPr>
      </w:pPr>
    </w:p>
    <w:p w14:paraId="16E1BFA7" w14:textId="77777777" w:rsidR="001B67AB" w:rsidRPr="00242EC2" w:rsidRDefault="001B67AB" w:rsidP="001B67AB">
      <w:pPr>
        <w:spacing w:after="60" w:line="240" w:lineRule="auto"/>
        <w:rPr>
          <w:rFonts w:asciiTheme="majorBidi" w:eastAsia="Arial" w:hAnsiTheme="majorBidi" w:cstheme="majorBidi"/>
          <w:lang w:val="en-US"/>
        </w:rPr>
      </w:pPr>
      <w:r w:rsidRPr="00242EC2">
        <w:rPr>
          <w:rFonts w:asciiTheme="majorBidi" w:eastAsia="Arial" w:hAnsiTheme="majorBidi" w:cstheme="majorBidi"/>
          <w:color w:val="000000" w:themeColor="text1"/>
          <w:lang w:val="en-GB"/>
        </w:rPr>
        <w:t xml:space="preserve">- </w:t>
      </w:r>
      <w:r w:rsidRPr="00242EC2">
        <w:rPr>
          <w:rFonts w:asciiTheme="majorBidi" w:eastAsia="Arial" w:hAnsiTheme="majorBidi" w:cstheme="majorBidi"/>
          <w:color w:val="000000" w:themeColor="text1"/>
          <w:u w:val="single"/>
          <w:lang w:val="en-GB"/>
        </w:rPr>
        <w:t>Experience required</w:t>
      </w:r>
      <w:r w:rsidRPr="00242EC2">
        <w:rPr>
          <w:rFonts w:asciiTheme="majorBidi" w:eastAsia="Arial" w:hAnsiTheme="majorBidi" w:cstheme="majorBidi"/>
          <w:color w:val="000000" w:themeColor="text1"/>
          <w:lang w:val="en-GB"/>
        </w:rPr>
        <w:t>:</w:t>
      </w:r>
    </w:p>
    <w:p w14:paraId="6D822801" w14:textId="51750DAA" w:rsidR="001B67AB" w:rsidRPr="00242EC2" w:rsidRDefault="001B67AB" w:rsidP="001B67AB">
      <w:pPr>
        <w:pStyle w:val="ListParagraph"/>
        <w:numPr>
          <w:ilvl w:val="0"/>
          <w:numId w:val="3"/>
        </w:numPr>
        <w:spacing w:after="0"/>
        <w:rPr>
          <w:rFonts w:asciiTheme="majorBidi" w:eastAsia="Arial" w:hAnsiTheme="majorBidi" w:cstheme="majorBidi"/>
          <w:lang w:val="en-US"/>
        </w:rPr>
      </w:pPr>
      <w:r w:rsidRPr="00242EC2">
        <w:rPr>
          <w:rFonts w:asciiTheme="majorBidi" w:eastAsia="Arial" w:hAnsiTheme="majorBidi" w:cstheme="majorBidi"/>
          <w:lang w:val="en-US"/>
        </w:rPr>
        <w:t>At least 15</w:t>
      </w:r>
      <w:r w:rsidRPr="00242EC2">
        <w:rPr>
          <w:rFonts w:asciiTheme="majorBidi" w:eastAsia="Arial" w:hAnsiTheme="majorBidi" w:cstheme="majorBidi"/>
        </w:rPr>
        <w:t xml:space="preserve"> years of work experience in the field of </w:t>
      </w:r>
      <w:r w:rsidR="002063A5" w:rsidRPr="00242EC2">
        <w:rPr>
          <w:rFonts w:asciiTheme="majorBidi" w:eastAsia="Arial" w:hAnsiTheme="majorBidi" w:cstheme="majorBidi"/>
        </w:rPr>
        <w:t>public health, documenting challenges and opportunities of health programmes</w:t>
      </w:r>
      <w:r w:rsidRPr="00242EC2">
        <w:rPr>
          <w:rFonts w:asciiTheme="majorBidi" w:eastAsia="Arial" w:hAnsiTheme="majorBidi" w:cstheme="majorBidi"/>
        </w:rPr>
        <w:t xml:space="preserve">, </w:t>
      </w:r>
      <w:r w:rsidR="002063A5" w:rsidRPr="00242EC2">
        <w:rPr>
          <w:rFonts w:asciiTheme="majorBidi" w:eastAsia="Arial" w:hAnsiTheme="majorBidi" w:cstheme="majorBidi"/>
        </w:rPr>
        <w:t xml:space="preserve">venturing into various genre of science writing, </w:t>
      </w:r>
      <w:r w:rsidRPr="00242EC2">
        <w:rPr>
          <w:rFonts w:asciiTheme="majorBidi" w:eastAsia="Arial" w:hAnsiTheme="majorBidi" w:cstheme="majorBidi"/>
        </w:rPr>
        <w:t>preferably with international exposure.</w:t>
      </w:r>
    </w:p>
    <w:p w14:paraId="3545B35D" w14:textId="77777777" w:rsidR="001B67AB" w:rsidRPr="00242EC2" w:rsidRDefault="001B67AB" w:rsidP="001B67AB">
      <w:pPr>
        <w:spacing w:after="0"/>
        <w:rPr>
          <w:rFonts w:asciiTheme="majorBidi" w:eastAsia="Arial" w:hAnsiTheme="majorBidi" w:cstheme="majorBidi"/>
        </w:rPr>
      </w:pPr>
    </w:p>
    <w:p w14:paraId="4DFEBA25" w14:textId="77777777" w:rsidR="001B67AB" w:rsidRPr="00242EC2" w:rsidRDefault="001B67AB" w:rsidP="001B67AB">
      <w:pPr>
        <w:spacing w:after="60" w:line="240" w:lineRule="auto"/>
        <w:rPr>
          <w:rFonts w:asciiTheme="majorBidi" w:eastAsia="Arial" w:hAnsiTheme="majorBidi" w:cstheme="majorBidi"/>
        </w:rPr>
      </w:pPr>
      <w:r w:rsidRPr="00242EC2">
        <w:rPr>
          <w:rFonts w:asciiTheme="majorBidi" w:eastAsia="Arial" w:hAnsiTheme="majorBidi" w:cstheme="majorBidi"/>
          <w:color w:val="000000" w:themeColor="text1"/>
          <w:lang w:val="en-GB"/>
        </w:rPr>
        <w:t xml:space="preserve">- </w:t>
      </w:r>
      <w:r w:rsidRPr="00242EC2">
        <w:rPr>
          <w:rFonts w:asciiTheme="majorBidi" w:eastAsia="Arial" w:hAnsiTheme="majorBidi" w:cstheme="majorBidi"/>
          <w:color w:val="000000" w:themeColor="text1"/>
          <w:u w:val="single"/>
          <w:lang w:val="en-GB"/>
        </w:rPr>
        <w:t>Skills / Technical skills and knowledge</w:t>
      </w:r>
      <w:r w:rsidRPr="00242EC2">
        <w:rPr>
          <w:rFonts w:asciiTheme="majorBidi" w:eastAsia="Arial" w:hAnsiTheme="majorBidi" w:cstheme="majorBidi"/>
          <w:color w:val="000000" w:themeColor="text1"/>
          <w:lang w:val="en-GB"/>
        </w:rPr>
        <w:t>:</w:t>
      </w:r>
    </w:p>
    <w:p w14:paraId="47DC3983" w14:textId="3CD16C6E" w:rsidR="001C4529" w:rsidRPr="00242EC2" w:rsidRDefault="001B67AB" w:rsidP="001C4529">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lang w:val="en-US"/>
        </w:rPr>
        <w:t xml:space="preserve">Proven </w:t>
      </w:r>
      <w:r w:rsidR="0026065D" w:rsidRPr="00242EC2">
        <w:rPr>
          <w:rFonts w:asciiTheme="majorBidi" w:eastAsia="Arial" w:hAnsiTheme="majorBidi" w:cstheme="majorBidi"/>
          <w:lang w:val="en-US"/>
        </w:rPr>
        <w:t>track record of examining public health programs and documenting their case studies</w:t>
      </w:r>
      <w:r w:rsidR="001C4529" w:rsidRPr="00242EC2">
        <w:rPr>
          <w:rFonts w:asciiTheme="majorBidi" w:eastAsia="Arial" w:hAnsiTheme="majorBidi" w:cstheme="majorBidi"/>
          <w:lang w:val="en-US"/>
        </w:rPr>
        <w:t xml:space="preserve"> </w:t>
      </w:r>
      <w:r w:rsidR="00C04A5A" w:rsidRPr="00242EC2">
        <w:rPr>
          <w:rFonts w:asciiTheme="majorBidi" w:eastAsia="Arial" w:hAnsiTheme="majorBidi" w:cstheme="majorBidi"/>
          <w:lang w:val="en-US"/>
        </w:rPr>
        <w:t>as article in peer-reviewed journals</w:t>
      </w:r>
      <w:r w:rsidR="001C4529" w:rsidRPr="00242EC2">
        <w:rPr>
          <w:rFonts w:asciiTheme="majorBidi" w:eastAsia="Arial" w:hAnsiTheme="majorBidi" w:cstheme="majorBidi"/>
          <w:lang w:val="en-US"/>
        </w:rPr>
        <w:t xml:space="preserve"> </w:t>
      </w:r>
      <w:r w:rsidR="00C04A5A" w:rsidRPr="00242EC2">
        <w:rPr>
          <w:rFonts w:asciiTheme="majorBidi" w:eastAsia="Arial" w:hAnsiTheme="majorBidi" w:cstheme="majorBidi"/>
          <w:lang w:val="en-US"/>
        </w:rPr>
        <w:t xml:space="preserve">or </w:t>
      </w:r>
      <w:r w:rsidR="001C4529" w:rsidRPr="00242EC2">
        <w:rPr>
          <w:rFonts w:asciiTheme="majorBidi" w:eastAsia="Arial" w:hAnsiTheme="majorBidi" w:cstheme="majorBidi"/>
          <w:lang w:val="en-US"/>
        </w:rPr>
        <w:t>book</w:t>
      </w:r>
      <w:r w:rsidR="00C04A5A" w:rsidRPr="00242EC2">
        <w:rPr>
          <w:rFonts w:asciiTheme="majorBidi" w:eastAsia="Arial" w:hAnsiTheme="majorBidi" w:cstheme="majorBidi"/>
          <w:lang w:val="en-US"/>
        </w:rPr>
        <w:t xml:space="preserve">/book chapters. </w:t>
      </w:r>
    </w:p>
    <w:p w14:paraId="405ED9DC" w14:textId="1EBCCCF8" w:rsidR="00C04A5A" w:rsidRPr="00242EC2" w:rsidRDefault="00C04A5A" w:rsidP="001C4529">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lang w:val="en-US"/>
        </w:rPr>
        <w:t xml:space="preserve">At least 25 publications with 10 of them published in peer-reviewed journals during the past </w:t>
      </w:r>
      <w:r w:rsidR="00B30CE0" w:rsidRPr="00242EC2">
        <w:rPr>
          <w:rFonts w:asciiTheme="majorBidi" w:eastAsia="Arial" w:hAnsiTheme="majorBidi" w:cstheme="majorBidi"/>
          <w:lang w:val="en-US"/>
        </w:rPr>
        <w:t xml:space="preserve">five years. </w:t>
      </w:r>
    </w:p>
    <w:p w14:paraId="40380298" w14:textId="4C100C14" w:rsidR="001B67AB" w:rsidRPr="00242EC2" w:rsidRDefault="001C4529" w:rsidP="001C4529">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t>Ability to conceptualize book chapters, policy papers, and journal articles from program evaluations and performance documents</w:t>
      </w:r>
      <w:r w:rsidR="00B30CE0" w:rsidRPr="00242EC2">
        <w:rPr>
          <w:rFonts w:asciiTheme="majorBidi" w:eastAsia="Arial" w:hAnsiTheme="majorBidi" w:cstheme="majorBidi"/>
        </w:rPr>
        <w:t>.</w:t>
      </w:r>
      <w:r w:rsidRPr="00242EC2">
        <w:rPr>
          <w:rFonts w:asciiTheme="majorBidi" w:eastAsia="Arial" w:hAnsiTheme="majorBidi" w:cstheme="majorBidi"/>
        </w:rPr>
        <w:t xml:space="preserve">   </w:t>
      </w:r>
    </w:p>
    <w:p w14:paraId="647F8D4F" w14:textId="77777777" w:rsidR="0026065D"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t xml:space="preserve">Proven ability to </w:t>
      </w:r>
      <w:r w:rsidR="0026065D" w:rsidRPr="00242EC2">
        <w:rPr>
          <w:rFonts w:asciiTheme="majorBidi" w:eastAsia="Arial" w:hAnsiTheme="majorBidi" w:cstheme="majorBidi"/>
        </w:rPr>
        <w:t>understand various elements of a pandemic response and their documentation in national and international scenarios.</w:t>
      </w:r>
    </w:p>
    <w:p w14:paraId="059651E6" w14:textId="77777777" w:rsidR="001B67AB"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lang w:val="en-US"/>
        </w:rPr>
        <w:t>Proven experience mentoring team members at various levels and in various roles.</w:t>
      </w:r>
    </w:p>
    <w:p w14:paraId="48623132" w14:textId="106F565F" w:rsidR="001B67AB"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t xml:space="preserve">Strong </w:t>
      </w:r>
      <w:r w:rsidR="009C5231" w:rsidRPr="00242EC2">
        <w:rPr>
          <w:rFonts w:asciiTheme="majorBidi" w:eastAsia="Arial" w:hAnsiTheme="majorBidi" w:cstheme="majorBidi"/>
        </w:rPr>
        <w:t xml:space="preserve">leadership and </w:t>
      </w:r>
      <w:r w:rsidRPr="00242EC2">
        <w:rPr>
          <w:rFonts w:asciiTheme="majorBidi" w:eastAsia="Arial" w:hAnsiTheme="majorBidi" w:cstheme="majorBidi"/>
        </w:rPr>
        <w:t>inter</w:t>
      </w:r>
      <w:r w:rsidR="009C5231" w:rsidRPr="00242EC2">
        <w:rPr>
          <w:rFonts w:asciiTheme="majorBidi" w:eastAsia="Arial" w:hAnsiTheme="majorBidi" w:cstheme="majorBidi"/>
        </w:rPr>
        <w:t>-</w:t>
      </w:r>
      <w:r w:rsidRPr="00242EC2">
        <w:rPr>
          <w:rFonts w:asciiTheme="majorBidi" w:eastAsia="Arial" w:hAnsiTheme="majorBidi" w:cstheme="majorBidi"/>
        </w:rPr>
        <w:t xml:space="preserve">personal skills  </w:t>
      </w:r>
    </w:p>
    <w:p w14:paraId="7A063988" w14:textId="77777777" w:rsidR="001B67AB"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t>Commitment to teamwork and be able to work in a multi</w:t>
      </w:r>
      <w:r w:rsidRPr="00242EC2">
        <w:rPr>
          <w:rFonts w:asciiTheme="majorBidi" w:eastAsia="Arial" w:hAnsiTheme="majorBidi" w:cstheme="majorBidi"/>
          <w:lang w:val="en-US"/>
        </w:rPr>
        <w:t>-disciplinary</w:t>
      </w:r>
      <w:r w:rsidRPr="00242EC2">
        <w:rPr>
          <w:rFonts w:asciiTheme="majorBidi" w:eastAsia="Arial" w:hAnsiTheme="majorBidi" w:cstheme="majorBidi"/>
        </w:rPr>
        <w:t>/cultural environment</w:t>
      </w:r>
      <w:r w:rsidRPr="00242EC2">
        <w:rPr>
          <w:rFonts w:asciiTheme="majorBidi" w:eastAsia="Arial" w:hAnsiTheme="majorBidi" w:cstheme="majorBidi"/>
          <w:lang w:val="en-US"/>
        </w:rPr>
        <w:t>.</w:t>
      </w:r>
    </w:p>
    <w:p w14:paraId="5BDA0599" w14:textId="77777777" w:rsidR="001B67AB"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t>Outstanding communication, networking</w:t>
      </w:r>
      <w:r w:rsidRPr="00242EC2">
        <w:rPr>
          <w:rFonts w:asciiTheme="majorBidi" w:eastAsia="Arial" w:hAnsiTheme="majorBidi" w:cstheme="majorBidi"/>
          <w:lang w:val="en-US"/>
        </w:rPr>
        <w:t>,</w:t>
      </w:r>
      <w:r w:rsidRPr="00242EC2">
        <w:rPr>
          <w:rFonts w:asciiTheme="majorBidi" w:eastAsia="Arial" w:hAnsiTheme="majorBidi" w:cstheme="majorBidi"/>
        </w:rPr>
        <w:t xml:space="preserve"> and negotiation skills</w:t>
      </w:r>
      <w:r w:rsidRPr="00242EC2">
        <w:rPr>
          <w:rFonts w:asciiTheme="majorBidi" w:eastAsia="Arial" w:hAnsiTheme="majorBidi" w:cstheme="majorBidi"/>
          <w:lang w:val="en-US"/>
        </w:rPr>
        <w:t>, with an ability to build strong relationships both internally and with external stakeholders.</w:t>
      </w:r>
    </w:p>
    <w:p w14:paraId="18B5942E" w14:textId="77777777" w:rsidR="001B67AB"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t>Demonstrated ability to work with minimum supervision, be dynamic, proactive, and creative</w:t>
      </w:r>
      <w:r w:rsidRPr="00242EC2">
        <w:rPr>
          <w:rFonts w:asciiTheme="majorBidi" w:eastAsia="Arial" w:hAnsiTheme="majorBidi" w:cstheme="majorBidi"/>
          <w:lang w:val="en-US"/>
        </w:rPr>
        <w:t>.</w:t>
      </w:r>
    </w:p>
    <w:p w14:paraId="09026E9F" w14:textId="6CD8884C" w:rsidR="001B67AB" w:rsidRPr="00242EC2" w:rsidRDefault="001B67AB" w:rsidP="001B67AB">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t xml:space="preserve">Understanding of key </w:t>
      </w:r>
      <w:r w:rsidR="009C5231" w:rsidRPr="00242EC2">
        <w:rPr>
          <w:rFonts w:asciiTheme="majorBidi" w:eastAsia="Arial" w:hAnsiTheme="majorBidi" w:cstheme="majorBidi"/>
        </w:rPr>
        <w:t xml:space="preserve">pandemic preparedness and response </w:t>
      </w:r>
      <w:r w:rsidRPr="00242EC2">
        <w:rPr>
          <w:rFonts w:asciiTheme="majorBidi" w:eastAsia="Arial" w:hAnsiTheme="majorBidi" w:cstheme="majorBidi"/>
        </w:rPr>
        <w:t>issues</w:t>
      </w:r>
      <w:r w:rsidRPr="00242EC2">
        <w:rPr>
          <w:rFonts w:asciiTheme="majorBidi" w:eastAsia="Arial" w:hAnsiTheme="majorBidi" w:cstheme="majorBidi"/>
          <w:lang w:val="en-US"/>
        </w:rPr>
        <w:t>. Knowledge of global health and/or WHO an asset.</w:t>
      </w:r>
    </w:p>
    <w:p w14:paraId="56381FAA" w14:textId="56086DA7" w:rsidR="001B67AB" w:rsidRPr="00242EC2" w:rsidRDefault="001B67AB" w:rsidP="00B30CE0">
      <w:pPr>
        <w:pStyle w:val="ListParagraph"/>
        <w:numPr>
          <w:ilvl w:val="0"/>
          <w:numId w:val="3"/>
        </w:numPr>
        <w:spacing w:after="0"/>
        <w:rPr>
          <w:rFonts w:asciiTheme="majorBidi" w:eastAsia="Arial" w:hAnsiTheme="majorBidi" w:cstheme="majorBidi"/>
        </w:rPr>
      </w:pPr>
      <w:r w:rsidRPr="00242EC2">
        <w:rPr>
          <w:rFonts w:asciiTheme="majorBidi" w:eastAsia="Arial" w:hAnsiTheme="majorBidi" w:cstheme="majorBidi"/>
        </w:rPr>
        <w:t>Displays cultural, gender, religion, race, nationality and age sensitivity and adaptability</w:t>
      </w:r>
      <w:r w:rsidRPr="00242EC2">
        <w:rPr>
          <w:rFonts w:asciiTheme="majorBidi" w:eastAsia="Arial" w:hAnsiTheme="majorBidi" w:cstheme="majorBidi"/>
          <w:lang w:val="en-US"/>
        </w:rPr>
        <w:t xml:space="preserve">. </w:t>
      </w:r>
      <w:r w:rsidRPr="00242EC2">
        <w:rPr>
          <w:rFonts w:asciiTheme="majorBidi" w:eastAsia="Arial" w:hAnsiTheme="majorBidi" w:cstheme="majorBidi"/>
        </w:rPr>
        <w:t xml:space="preserve"> </w:t>
      </w:r>
    </w:p>
    <w:p w14:paraId="42239A6B" w14:textId="77777777" w:rsidR="001B67AB" w:rsidRPr="00242EC2" w:rsidRDefault="001B67AB" w:rsidP="001B67AB">
      <w:pPr>
        <w:spacing w:after="60" w:line="240" w:lineRule="auto"/>
        <w:rPr>
          <w:rFonts w:asciiTheme="majorBidi" w:eastAsia="Arial" w:hAnsiTheme="majorBidi" w:cstheme="majorBidi"/>
          <w:color w:val="000000" w:themeColor="text1"/>
          <w:lang w:val="en-US"/>
        </w:rPr>
      </w:pPr>
      <w:r w:rsidRPr="00242EC2">
        <w:rPr>
          <w:rFonts w:asciiTheme="majorBidi" w:eastAsia="Arial" w:hAnsiTheme="majorBidi" w:cstheme="majorBidi"/>
          <w:color w:val="000000" w:themeColor="text1"/>
          <w:lang w:val="en-GB"/>
        </w:rPr>
        <w:t xml:space="preserve">- </w:t>
      </w:r>
      <w:r w:rsidRPr="00242EC2">
        <w:rPr>
          <w:rFonts w:asciiTheme="majorBidi" w:eastAsia="Arial" w:hAnsiTheme="majorBidi" w:cstheme="majorBidi"/>
          <w:color w:val="000000" w:themeColor="text1"/>
          <w:u w:val="single"/>
          <w:lang w:val="en-GB"/>
        </w:rPr>
        <w:t>Language requirements</w:t>
      </w:r>
      <w:r w:rsidRPr="00242EC2">
        <w:rPr>
          <w:rFonts w:asciiTheme="majorBidi" w:eastAsia="Arial" w:hAnsiTheme="majorBidi" w:cstheme="majorBidi"/>
          <w:color w:val="000000" w:themeColor="text1"/>
          <w:lang w:val="en-GB"/>
        </w:rPr>
        <w:t>:</w:t>
      </w:r>
    </w:p>
    <w:p w14:paraId="123F1198" w14:textId="77777777" w:rsidR="00B30CE0" w:rsidRPr="00242EC2" w:rsidRDefault="001B67AB" w:rsidP="00ED717A">
      <w:pPr>
        <w:pStyle w:val="ListParagraph"/>
        <w:numPr>
          <w:ilvl w:val="0"/>
          <w:numId w:val="17"/>
        </w:numPr>
        <w:spacing w:after="60" w:line="240" w:lineRule="auto"/>
        <w:jc w:val="both"/>
        <w:rPr>
          <w:rFonts w:asciiTheme="majorBidi" w:eastAsia="Arial" w:hAnsiTheme="majorBidi" w:cstheme="majorBidi"/>
          <w:color w:val="000000" w:themeColor="text1"/>
          <w:lang w:val="en-GB"/>
        </w:rPr>
      </w:pPr>
      <w:r w:rsidRPr="00242EC2">
        <w:rPr>
          <w:rFonts w:asciiTheme="majorBidi" w:eastAsia="Arial" w:hAnsiTheme="majorBidi" w:cstheme="majorBidi"/>
          <w:color w:val="000000" w:themeColor="text1"/>
          <w:lang w:val="en-GB"/>
        </w:rPr>
        <w:t xml:space="preserve">Excellent knowledge of written and spoken English. </w:t>
      </w:r>
    </w:p>
    <w:p w14:paraId="6AE7D6A8" w14:textId="1D0E60F0" w:rsidR="001B67AB" w:rsidRPr="00242EC2" w:rsidRDefault="00B30CE0" w:rsidP="00ED717A">
      <w:pPr>
        <w:pStyle w:val="ListParagraph"/>
        <w:numPr>
          <w:ilvl w:val="0"/>
          <w:numId w:val="17"/>
        </w:numPr>
        <w:spacing w:after="60" w:line="240" w:lineRule="auto"/>
        <w:jc w:val="both"/>
        <w:rPr>
          <w:rFonts w:asciiTheme="majorBidi" w:eastAsia="Arial" w:hAnsiTheme="majorBidi" w:cstheme="majorBidi"/>
          <w:color w:val="000000" w:themeColor="text1"/>
          <w:lang w:val="en-US"/>
        </w:rPr>
      </w:pPr>
      <w:r w:rsidRPr="00242EC2">
        <w:rPr>
          <w:rFonts w:asciiTheme="majorBidi" w:eastAsia="Arial" w:hAnsiTheme="majorBidi" w:cstheme="majorBidi"/>
          <w:color w:val="000000" w:themeColor="text1"/>
          <w:lang w:val="en-GB"/>
        </w:rPr>
        <w:t xml:space="preserve">Being equally good in </w:t>
      </w:r>
      <w:r w:rsidR="002063A5" w:rsidRPr="00242EC2">
        <w:rPr>
          <w:rFonts w:asciiTheme="majorBidi" w:eastAsia="Arial" w:hAnsiTheme="majorBidi" w:cstheme="majorBidi"/>
          <w:color w:val="000000" w:themeColor="text1"/>
          <w:lang w:val="en-GB"/>
        </w:rPr>
        <w:t>Urdu</w:t>
      </w:r>
      <w:r w:rsidR="001B67AB" w:rsidRPr="00242EC2">
        <w:rPr>
          <w:rFonts w:asciiTheme="majorBidi" w:eastAsia="Arial" w:hAnsiTheme="majorBidi" w:cstheme="majorBidi"/>
          <w:color w:val="000000" w:themeColor="text1"/>
          <w:lang w:val="en-GB"/>
        </w:rPr>
        <w:t xml:space="preserve"> </w:t>
      </w:r>
      <w:r w:rsidRPr="00242EC2">
        <w:rPr>
          <w:rFonts w:asciiTheme="majorBidi" w:eastAsia="Arial" w:hAnsiTheme="majorBidi" w:cstheme="majorBidi"/>
          <w:color w:val="000000" w:themeColor="text1"/>
          <w:lang w:val="en-GB"/>
        </w:rPr>
        <w:t>is also a requisite</w:t>
      </w:r>
      <w:r w:rsidR="001B67AB" w:rsidRPr="00242EC2">
        <w:rPr>
          <w:rFonts w:asciiTheme="majorBidi" w:eastAsia="Arial" w:hAnsiTheme="majorBidi" w:cstheme="majorBidi"/>
          <w:color w:val="000000" w:themeColor="text1"/>
          <w:lang w:val="en-GB"/>
        </w:rPr>
        <w:t xml:space="preserve">. </w:t>
      </w:r>
    </w:p>
    <w:p w14:paraId="5B22D86D" w14:textId="77777777" w:rsidR="001B67AB" w:rsidRPr="00242EC2" w:rsidRDefault="001B67AB" w:rsidP="001B67AB">
      <w:pPr>
        <w:spacing w:after="60" w:line="240" w:lineRule="auto"/>
        <w:rPr>
          <w:rFonts w:asciiTheme="majorBidi" w:eastAsia="Arial" w:hAnsiTheme="majorBidi" w:cstheme="majorBidi"/>
          <w:color w:val="000000" w:themeColor="text1"/>
          <w:lang w:val="en-US"/>
        </w:rPr>
      </w:pPr>
    </w:p>
    <w:p w14:paraId="3AA4B86D" w14:textId="4D7529BD" w:rsidR="001B67AB" w:rsidRPr="00D25220" w:rsidRDefault="001B67AB" w:rsidP="00D25220">
      <w:pPr>
        <w:pStyle w:val="ListParagraph"/>
        <w:numPr>
          <w:ilvl w:val="0"/>
          <w:numId w:val="2"/>
        </w:numPr>
        <w:spacing w:after="0"/>
        <w:rPr>
          <w:rFonts w:asciiTheme="majorBidi" w:eastAsia="Arial" w:hAnsiTheme="majorBidi" w:cstheme="majorBidi"/>
          <w:color w:val="000000" w:themeColor="text1"/>
          <w:lang w:val="en-US"/>
        </w:rPr>
      </w:pPr>
      <w:r w:rsidRPr="00242EC2">
        <w:rPr>
          <w:rFonts w:asciiTheme="majorBidi" w:eastAsia="Arial" w:hAnsiTheme="majorBidi" w:cstheme="majorBidi"/>
          <w:b/>
          <w:bCs/>
          <w:color w:val="000000" w:themeColor="text1"/>
          <w:lang w:val="en-GB"/>
        </w:rPr>
        <w:t>Place of assignment</w:t>
      </w:r>
    </w:p>
    <w:p w14:paraId="5C4410E0" w14:textId="77777777" w:rsidR="001B67AB" w:rsidRPr="00242EC2" w:rsidRDefault="001B67AB" w:rsidP="001B67AB">
      <w:pPr>
        <w:spacing w:after="60" w:line="240" w:lineRule="auto"/>
        <w:rPr>
          <w:rFonts w:asciiTheme="majorBidi" w:eastAsia="Arial" w:hAnsiTheme="majorBidi" w:cstheme="majorBidi"/>
          <w:color w:val="000000" w:themeColor="text1"/>
          <w:lang w:val="en-GB"/>
        </w:rPr>
      </w:pPr>
      <w:r w:rsidRPr="00242EC2">
        <w:rPr>
          <w:rFonts w:asciiTheme="majorBidi" w:eastAsia="Arial" w:hAnsiTheme="majorBidi" w:cstheme="majorBidi"/>
          <w:color w:val="000000" w:themeColor="text1"/>
          <w:lang w:val="en-GB"/>
        </w:rPr>
        <w:t xml:space="preserve">Hybrid format including both online and in-person interactions. </w:t>
      </w:r>
    </w:p>
    <w:p w14:paraId="5E4205E7" w14:textId="77777777" w:rsidR="001B67AB" w:rsidRPr="00242EC2" w:rsidRDefault="001B67AB" w:rsidP="001B67AB">
      <w:pPr>
        <w:spacing w:after="60" w:line="240" w:lineRule="auto"/>
        <w:rPr>
          <w:rFonts w:asciiTheme="majorBidi" w:eastAsia="Arial" w:hAnsiTheme="majorBidi" w:cstheme="majorBidi"/>
          <w:color w:val="000000" w:themeColor="text1"/>
          <w:lang w:val="en-US"/>
        </w:rPr>
      </w:pPr>
    </w:p>
    <w:p w14:paraId="038775E9" w14:textId="371CD27B" w:rsidR="001B67AB" w:rsidRPr="00D25220" w:rsidRDefault="001B67AB" w:rsidP="00D25220">
      <w:pPr>
        <w:pStyle w:val="ListParagraph"/>
        <w:numPr>
          <w:ilvl w:val="0"/>
          <w:numId w:val="2"/>
        </w:numPr>
        <w:spacing w:after="0"/>
        <w:rPr>
          <w:rFonts w:asciiTheme="majorBidi" w:eastAsia="Arial" w:hAnsiTheme="majorBidi" w:cstheme="majorBidi"/>
          <w:color w:val="000000" w:themeColor="text1"/>
          <w:lang w:val="en-US"/>
        </w:rPr>
      </w:pPr>
      <w:r w:rsidRPr="00242EC2">
        <w:rPr>
          <w:rFonts w:asciiTheme="majorBidi" w:eastAsia="Arial" w:hAnsiTheme="majorBidi" w:cstheme="majorBidi"/>
          <w:b/>
          <w:bCs/>
          <w:color w:val="000000" w:themeColor="text1"/>
          <w:lang w:val="en-GB"/>
        </w:rPr>
        <w:t>Travel</w:t>
      </w:r>
    </w:p>
    <w:p w14:paraId="63230451" w14:textId="12074504" w:rsidR="002063A5" w:rsidRPr="00D25220" w:rsidRDefault="001B67AB" w:rsidP="00D25220">
      <w:pPr>
        <w:spacing w:after="60" w:line="240" w:lineRule="auto"/>
        <w:jc w:val="both"/>
        <w:rPr>
          <w:rFonts w:asciiTheme="majorBidi" w:eastAsia="Arial" w:hAnsiTheme="majorBidi" w:cstheme="majorBidi"/>
          <w:color w:val="000000" w:themeColor="text1"/>
          <w:lang w:val="en-US"/>
        </w:rPr>
      </w:pPr>
      <w:r w:rsidRPr="00242EC2">
        <w:rPr>
          <w:rFonts w:asciiTheme="majorBidi" w:eastAsia="Arial" w:hAnsiTheme="majorBidi" w:cstheme="majorBidi"/>
          <w:color w:val="000000" w:themeColor="text1"/>
          <w:lang w:val="en-GB"/>
        </w:rPr>
        <w:t xml:space="preserve">Traveling to </w:t>
      </w:r>
      <w:r w:rsidR="002063A5" w:rsidRPr="00242EC2">
        <w:rPr>
          <w:rFonts w:asciiTheme="majorBidi" w:eastAsia="Arial" w:hAnsiTheme="majorBidi" w:cstheme="majorBidi"/>
          <w:color w:val="000000" w:themeColor="text1"/>
          <w:lang w:val="en-GB"/>
        </w:rPr>
        <w:t>Pakistan</w:t>
      </w:r>
      <w:r w:rsidRPr="00242EC2">
        <w:rPr>
          <w:rFonts w:asciiTheme="majorBidi" w:eastAsia="Arial" w:hAnsiTheme="majorBidi" w:cstheme="majorBidi"/>
          <w:color w:val="000000" w:themeColor="text1"/>
          <w:lang w:val="en-GB"/>
        </w:rPr>
        <w:t xml:space="preserve"> </w:t>
      </w:r>
      <w:r w:rsidR="00D84496" w:rsidRPr="00242EC2">
        <w:rPr>
          <w:rFonts w:asciiTheme="majorBidi" w:eastAsia="Arial" w:hAnsiTheme="majorBidi" w:cstheme="majorBidi"/>
          <w:color w:val="000000" w:themeColor="text1"/>
          <w:lang w:val="en-GB"/>
        </w:rPr>
        <w:t>may</w:t>
      </w:r>
      <w:r w:rsidRPr="00242EC2">
        <w:rPr>
          <w:rFonts w:asciiTheme="majorBidi" w:eastAsia="Arial" w:hAnsiTheme="majorBidi" w:cstheme="majorBidi"/>
          <w:color w:val="000000" w:themeColor="text1"/>
          <w:lang w:val="en-GB"/>
        </w:rPr>
        <w:t xml:space="preserve"> be required for in-person part of the assignment, in case of an international consultant. </w:t>
      </w:r>
    </w:p>
    <w:p w14:paraId="0B343036" w14:textId="77777777" w:rsidR="00667325" w:rsidRPr="00242EC2" w:rsidRDefault="00667325">
      <w:pPr>
        <w:rPr>
          <w:rFonts w:asciiTheme="majorBidi" w:hAnsiTheme="majorBidi" w:cstheme="majorBidi"/>
        </w:rPr>
      </w:pPr>
    </w:p>
    <w:sectPr w:rsidR="00667325" w:rsidRPr="00242EC2" w:rsidSect="00AC5138">
      <w:headerReference w:type="even"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0C53" w14:textId="77777777" w:rsidR="00AC5138" w:rsidRDefault="00AC5138" w:rsidP="001B67AB">
      <w:pPr>
        <w:spacing w:after="0" w:line="240" w:lineRule="auto"/>
      </w:pPr>
      <w:r>
        <w:separator/>
      </w:r>
    </w:p>
  </w:endnote>
  <w:endnote w:type="continuationSeparator" w:id="0">
    <w:p w14:paraId="12179AF7" w14:textId="77777777" w:rsidR="00AC5138" w:rsidRDefault="00AC5138" w:rsidP="001B67AB">
      <w:pPr>
        <w:spacing w:after="0" w:line="240" w:lineRule="auto"/>
      </w:pPr>
      <w:r>
        <w:continuationSeparator/>
      </w:r>
    </w:p>
  </w:endnote>
  <w:endnote w:id="1">
    <w:p w14:paraId="1610C914" w14:textId="77777777" w:rsidR="00785874" w:rsidRPr="00D25220" w:rsidRDefault="00785874" w:rsidP="00785874">
      <w:pPr>
        <w:pStyle w:val="EndnoteText"/>
        <w:rPr>
          <w:sz w:val="15"/>
          <w:szCs w:val="15"/>
        </w:rPr>
      </w:pPr>
      <w:r w:rsidRPr="00D25220">
        <w:rPr>
          <w:rStyle w:val="EndnoteReference"/>
          <w:sz w:val="15"/>
          <w:szCs w:val="15"/>
        </w:rPr>
        <w:endnoteRef/>
      </w:r>
      <w:r w:rsidRPr="00D25220">
        <w:rPr>
          <w:sz w:val="15"/>
          <w:szCs w:val="15"/>
        </w:rPr>
        <w:t xml:space="preserve"> </w:t>
      </w:r>
      <w:hyperlink r:id="rId1" w:history="1">
        <w:r w:rsidRPr="00D25220">
          <w:rPr>
            <w:rStyle w:val="Hyperlink"/>
            <w:sz w:val="15"/>
            <w:szCs w:val="15"/>
          </w:rPr>
          <w:t xml:space="preserve">World Population Clock: 8 </w:t>
        </w:r>
        <w:proofErr w:type="gramStart"/>
        <w:r w:rsidRPr="00D25220">
          <w:rPr>
            <w:rStyle w:val="Hyperlink"/>
            <w:sz w:val="15"/>
            <w:szCs w:val="15"/>
          </w:rPr>
          <w:t>Billion</w:t>
        </w:r>
        <w:proofErr w:type="gramEnd"/>
        <w:r w:rsidRPr="00D25220">
          <w:rPr>
            <w:rStyle w:val="Hyperlink"/>
            <w:sz w:val="15"/>
            <w:szCs w:val="15"/>
          </w:rPr>
          <w:t xml:space="preserve"> People (LIVE, 2023) - </w:t>
        </w:r>
        <w:proofErr w:type="spellStart"/>
        <w:r w:rsidRPr="00D25220">
          <w:rPr>
            <w:rStyle w:val="Hyperlink"/>
            <w:sz w:val="15"/>
            <w:szCs w:val="15"/>
          </w:rPr>
          <w:t>Worldometer</w:t>
        </w:r>
        <w:proofErr w:type="spellEnd"/>
        <w:r w:rsidRPr="00D25220">
          <w:rPr>
            <w:rStyle w:val="Hyperlink"/>
            <w:sz w:val="15"/>
            <w:szCs w:val="15"/>
          </w:rPr>
          <w:t xml:space="preserve"> (worldometers.info)</w:t>
        </w:r>
      </w:hyperlink>
      <w:r w:rsidRPr="00D25220">
        <w:rPr>
          <w:sz w:val="15"/>
          <w:szCs w:val="15"/>
        </w:rPr>
        <w:t xml:space="preserve"> (accessed February 21, 2023)</w:t>
      </w:r>
    </w:p>
  </w:endnote>
  <w:endnote w:id="2">
    <w:p w14:paraId="1CFECBE6" w14:textId="543D78F9" w:rsidR="00785874" w:rsidRPr="00D25220" w:rsidRDefault="00785874" w:rsidP="00785874">
      <w:pPr>
        <w:pStyle w:val="EndnoteText"/>
        <w:tabs>
          <w:tab w:val="center" w:pos="4513"/>
        </w:tabs>
        <w:rPr>
          <w:sz w:val="15"/>
          <w:szCs w:val="15"/>
        </w:rPr>
      </w:pPr>
      <w:r w:rsidRPr="00D25220">
        <w:rPr>
          <w:rStyle w:val="EndnoteReference"/>
          <w:sz w:val="15"/>
          <w:szCs w:val="15"/>
        </w:rPr>
        <w:endnoteRef/>
      </w:r>
      <w:r w:rsidRPr="00D25220">
        <w:rPr>
          <w:sz w:val="15"/>
          <w:szCs w:val="15"/>
        </w:rPr>
        <w:t xml:space="preserve"> A-S Jung, V Haldane, R Neil et al, National responses to </w:t>
      </w:r>
      <w:r w:rsidR="001C4529" w:rsidRPr="00D25220">
        <w:rPr>
          <w:sz w:val="15"/>
          <w:szCs w:val="15"/>
        </w:rPr>
        <w:t>COVID-19</w:t>
      </w:r>
      <w:r w:rsidRPr="00D25220">
        <w:rPr>
          <w:sz w:val="15"/>
          <w:szCs w:val="15"/>
        </w:rPr>
        <w:t>: drivers, complexities, and uncertainties in the first year of the pandemic. BMJ 2021;</w:t>
      </w:r>
      <w:proofErr w:type="gramStart"/>
      <w:r w:rsidRPr="00D25220">
        <w:rPr>
          <w:sz w:val="15"/>
          <w:szCs w:val="15"/>
        </w:rPr>
        <w:t>375:e</w:t>
      </w:r>
      <w:proofErr w:type="gramEnd"/>
      <w:r w:rsidRPr="00D25220">
        <w:rPr>
          <w:sz w:val="15"/>
          <w:szCs w:val="15"/>
        </w:rPr>
        <w:t xml:space="preserve">068954 </w:t>
      </w:r>
      <w:hyperlink r:id="rId2" w:history="1">
        <w:r w:rsidRPr="00D25220">
          <w:rPr>
            <w:rStyle w:val="Hyperlink"/>
            <w:sz w:val="15"/>
            <w:szCs w:val="15"/>
          </w:rPr>
          <w:t>https://www.bmj.com/content/375/bmj-2021-068954</w:t>
        </w:r>
      </w:hyperlink>
    </w:p>
  </w:endnote>
  <w:endnote w:id="3">
    <w:p w14:paraId="75E102E7" w14:textId="77777777" w:rsidR="00785874" w:rsidRPr="00D25220" w:rsidRDefault="00785874" w:rsidP="00785874">
      <w:pPr>
        <w:pStyle w:val="EndnoteText"/>
        <w:rPr>
          <w:sz w:val="15"/>
          <w:szCs w:val="15"/>
        </w:rPr>
      </w:pPr>
      <w:r w:rsidRPr="00D25220">
        <w:rPr>
          <w:rStyle w:val="EndnoteReference"/>
          <w:sz w:val="15"/>
          <w:szCs w:val="15"/>
        </w:rPr>
        <w:endnoteRef/>
      </w:r>
      <w:r w:rsidRPr="00D25220">
        <w:rPr>
          <w:sz w:val="15"/>
          <w:szCs w:val="15"/>
        </w:rPr>
        <w:t xml:space="preserve"> </w:t>
      </w:r>
      <w:hyperlink r:id="rId3" w:history="1">
        <w:r w:rsidRPr="00D25220">
          <w:rPr>
            <w:rStyle w:val="Hyperlink"/>
            <w:sz w:val="15"/>
            <w:szCs w:val="15"/>
          </w:rPr>
          <w:t>7 countries we can all learn from to fight future pandemics | World Economic Forum (weforum.org)</w:t>
        </w:r>
      </w:hyperlink>
      <w:r w:rsidRPr="00D25220">
        <w:rPr>
          <w:rStyle w:val="Hyperlink"/>
          <w:sz w:val="15"/>
          <w:szCs w:val="15"/>
        </w:rPr>
        <w:t xml:space="preserve"> (accessed on February 20, 2023)</w:t>
      </w:r>
    </w:p>
  </w:endnote>
  <w:endnote w:id="4">
    <w:p w14:paraId="54395BA4" w14:textId="77777777" w:rsidR="00785874" w:rsidRPr="00D25220" w:rsidRDefault="00785874" w:rsidP="00785874">
      <w:pPr>
        <w:pStyle w:val="EndnoteText"/>
        <w:rPr>
          <w:sz w:val="15"/>
          <w:szCs w:val="15"/>
        </w:rPr>
      </w:pPr>
      <w:r w:rsidRPr="00D25220">
        <w:rPr>
          <w:rStyle w:val="EndnoteReference"/>
          <w:sz w:val="15"/>
          <w:szCs w:val="15"/>
        </w:rPr>
        <w:endnoteRef/>
      </w:r>
      <w:r w:rsidRPr="00D25220">
        <w:rPr>
          <w:sz w:val="15"/>
          <w:szCs w:val="15"/>
        </w:rPr>
        <w:t xml:space="preserve"> </w:t>
      </w:r>
      <w:hyperlink r:id="rId4" w:history="1">
        <w:r w:rsidRPr="00D25220">
          <w:rPr>
            <w:rStyle w:val="Hyperlink"/>
            <w:sz w:val="15"/>
            <w:szCs w:val="15"/>
          </w:rPr>
          <w:t>The global normalcy index | The Economist</w:t>
        </w:r>
      </w:hyperlink>
      <w:r w:rsidRPr="00D25220">
        <w:rPr>
          <w:rStyle w:val="Hyperlink"/>
          <w:sz w:val="15"/>
          <w:szCs w:val="15"/>
        </w:rPr>
        <w:t xml:space="preserve"> (accessed February 20, 2023)</w:t>
      </w:r>
    </w:p>
  </w:endnote>
  <w:endnote w:id="5">
    <w:p w14:paraId="377D88DB" w14:textId="296EE98A" w:rsidR="00785874" w:rsidRPr="00D25220" w:rsidRDefault="00785874" w:rsidP="00785874">
      <w:pPr>
        <w:pStyle w:val="EndnoteText"/>
        <w:rPr>
          <w:sz w:val="15"/>
          <w:szCs w:val="15"/>
        </w:rPr>
      </w:pPr>
      <w:r w:rsidRPr="00D25220">
        <w:rPr>
          <w:rStyle w:val="EndnoteReference"/>
          <w:sz w:val="15"/>
          <w:szCs w:val="15"/>
        </w:rPr>
        <w:endnoteRef/>
      </w:r>
      <w:r w:rsidRPr="00D25220">
        <w:rPr>
          <w:sz w:val="15"/>
          <w:szCs w:val="15"/>
        </w:rPr>
        <w:t xml:space="preserve"> H Wang, K R Paulson, S A Pease et al, Estimating excess mortality due to the </w:t>
      </w:r>
      <w:r w:rsidR="001C4529" w:rsidRPr="00D25220">
        <w:rPr>
          <w:sz w:val="15"/>
          <w:szCs w:val="15"/>
        </w:rPr>
        <w:t>COVID-19</w:t>
      </w:r>
      <w:r w:rsidRPr="00D25220">
        <w:rPr>
          <w:sz w:val="15"/>
          <w:szCs w:val="15"/>
        </w:rPr>
        <w:t xml:space="preserve"> pandemic: a systematic analysis of </w:t>
      </w:r>
      <w:r w:rsidR="001C4529" w:rsidRPr="00D25220">
        <w:rPr>
          <w:sz w:val="15"/>
          <w:szCs w:val="15"/>
        </w:rPr>
        <w:t>COVID-19</w:t>
      </w:r>
      <w:r w:rsidRPr="00D25220">
        <w:rPr>
          <w:sz w:val="15"/>
          <w:szCs w:val="15"/>
        </w:rPr>
        <w:t xml:space="preserve">-related mortality, 2020–21, The Lancet. 399 (2022) 1513-36.   </w:t>
      </w:r>
      <w:hyperlink r:id="rId5" w:anchor="%20" w:history="1">
        <w:r w:rsidRPr="00D25220">
          <w:rPr>
            <w:rStyle w:val="Hyperlink"/>
            <w:sz w:val="15"/>
            <w:szCs w:val="15"/>
          </w:rPr>
          <w:t>https://www.thelancet.com/article/S0140-6736(21)02796-3/fulltext#%20</w:t>
        </w:r>
      </w:hyperlink>
      <w:r w:rsidRPr="00D25220">
        <w:rPr>
          <w:sz w:val="15"/>
          <w:szCs w:val="15"/>
        </w:rPr>
        <w:t xml:space="preserve"> </w:t>
      </w:r>
    </w:p>
  </w:endnote>
  <w:endnote w:id="6">
    <w:p w14:paraId="65F81113" w14:textId="2D5F6DDA" w:rsidR="00785874" w:rsidRPr="00D25220" w:rsidRDefault="00785874" w:rsidP="00785874">
      <w:pPr>
        <w:pStyle w:val="EndnoteText"/>
        <w:rPr>
          <w:sz w:val="15"/>
          <w:szCs w:val="15"/>
        </w:rPr>
      </w:pPr>
      <w:r w:rsidRPr="00D25220">
        <w:rPr>
          <w:rStyle w:val="EndnoteReference"/>
          <w:sz w:val="15"/>
          <w:szCs w:val="15"/>
        </w:rPr>
        <w:endnoteRef/>
      </w:r>
      <w:r w:rsidRPr="00D25220">
        <w:rPr>
          <w:sz w:val="15"/>
          <w:szCs w:val="15"/>
        </w:rPr>
        <w:t xml:space="preserve"> Mirza, Zafar, </w:t>
      </w:r>
      <w:r w:rsidR="001C4529" w:rsidRPr="00D25220">
        <w:rPr>
          <w:sz w:val="15"/>
          <w:szCs w:val="15"/>
        </w:rPr>
        <w:t>COVID-19</w:t>
      </w:r>
      <w:r w:rsidRPr="00D25220">
        <w:rPr>
          <w:sz w:val="15"/>
          <w:szCs w:val="15"/>
        </w:rPr>
        <w:t xml:space="preserve"> response: a perspective from Pakistan, International Journal for Quality in Health Care, Volume 35, Issue 2 </w:t>
      </w:r>
      <w:hyperlink r:id="rId6" w:history="1">
        <w:r w:rsidRPr="00D25220">
          <w:rPr>
            <w:rStyle w:val="Hyperlink"/>
            <w:sz w:val="15"/>
            <w:szCs w:val="15"/>
          </w:rPr>
          <w:t>https://academic.oup.com/intqhc/article/35/2/mzad015/7087184?searchresult=1&amp;login=false</w:t>
        </w:r>
      </w:hyperlink>
      <w:r w:rsidRPr="00D25220">
        <w:rPr>
          <w:sz w:val="15"/>
          <w:szCs w:val="15"/>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18478"/>
      <w:docPartObj>
        <w:docPartGallery w:val="Page Numbers (Bottom of Page)"/>
        <w:docPartUnique/>
      </w:docPartObj>
    </w:sdtPr>
    <w:sdtEndPr>
      <w:rPr>
        <w:noProof/>
      </w:rPr>
    </w:sdtEndPr>
    <w:sdtContent>
      <w:p w14:paraId="724C187A" w14:textId="77777777" w:rsidR="006D7585" w:rsidRDefault="00CA31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3ED57" w14:textId="77777777" w:rsidR="006D7585" w:rsidRDefault="006D7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38D7" w14:textId="77777777" w:rsidR="00AC5138" w:rsidRDefault="00AC5138" w:rsidP="001B67AB">
      <w:pPr>
        <w:spacing w:after="0" w:line="240" w:lineRule="auto"/>
      </w:pPr>
      <w:r>
        <w:separator/>
      </w:r>
    </w:p>
  </w:footnote>
  <w:footnote w:type="continuationSeparator" w:id="0">
    <w:p w14:paraId="58D1A54E" w14:textId="77777777" w:rsidR="00AC5138" w:rsidRDefault="00AC5138" w:rsidP="001B6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6FDD" w14:textId="77777777" w:rsidR="006D7585" w:rsidRDefault="004E4D4E">
    <w:pPr>
      <w:pStyle w:val="Header"/>
    </w:pPr>
    <w:r>
      <w:rPr>
        <w:noProof/>
      </w:rPr>
      <w:pict w14:anchorId="01CB7E0B">
        <v:shapetype id="_x0000_t202" coordsize="21600,21600" o:spt="202" path="m,l,21600r21600,l21600,xe">
          <v:stroke joinstyle="miter"/>
          <v:path gradientshapeok="t" o:connecttype="rect"/>
        </v:shapetype>
        <v:shape id="PowerPlusWaterMarkObject197990626" o:spid="_x0000_s1026" type="#_x0000_t202" alt="" style="position:absolute;margin-left:0;margin-top:0;width:397.7pt;height:238.6pt;rotation:315;z-index:-25165414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65E3893B" w14:textId="77777777" w:rsidR="006D7585" w:rsidRDefault="00CA3183" w:rsidP="000F1C36">
                <w:pPr>
                  <w:jc w:val="center"/>
                  <w:rPr>
                    <w:rFonts w:ascii="Calibri" w:hAnsi="Calibri" w:cs="Calibri"/>
                    <w:color w:val="C0C0C0"/>
                    <w:sz w:val="72"/>
                    <w:szCs w:val="72"/>
                    <w:lang w:val="en-US"/>
                    <w14:textFill>
                      <w14:solidFill>
                        <w14:srgbClr w14:val="C0C0C0">
                          <w14:alpha w14:val="50000"/>
                        </w14:srgbClr>
                      </w14:solidFill>
                    </w14:textFill>
                  </w:rP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E006" w14:textId="77777777" w:rsidR="006D7585" w:rsidRDefault="004E4D4E">
    <w:pPr>
      <w:pStyle w:val="Header"/>
    </w:pPr>
    <w:r>
      <w:rPr>
        <w:noProof/>
      </w:rPr>
      <w:pict w14:anchorId="3633FE1D">
        <v:shapetype id="_x0000_t202" coordsize="21600,21600" o:spt="202" path="m,l,21600r21600,l21600,xe">
          <v:stroke joinstyle="miter"/>
          <v:path gradientshapeok="t" o:connecttype="rect"/>
        </v:shapetype>
        <v:shape id="PowerPlusWaterMarkObject197990625" o:spid="_x0000_s1025" type="#_x0000_t202" alt="" style="position:absolute;margin-left:0;margin-top:0;width:397.7pt;height:238.6pt;rotation:315;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118CE2B2" w14:textId="77777777" w:rsidR="006D7585" w:rsidRDefault="00CA3183" w:rsidP="000F1C36">
                <w:pPr>
                  <w:jc w:val="center"/>
                  <w:rPr>
                    <w:rFonts w:ascii="Calibri" w:hAnsi="Calibri" w:cs="Calibri"/>
                    <w:color w:val="C0C0C0"/>
                    <w:sz w:val="72"/>
                    <w:szCs w:val="72"/>
                    <w:lang w:val="en-US"/>
                    <w14:textFill>
                      <w14:solidFill>
                        <w14:srgbClr w14:val="C0C0C0">
                          <w14:alpha w14:val="50000"/>
                        </w14:srgbClr>
                      </w14:solidFill>
                    </w14:textFill>
                  </w:rP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FA7"/>
    <w:multiLevelType w:val="hybridMultilevel"/>
    <w:tmpl w:val="528AE9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3D52E9"/>
    <w:multiLevelType w:val="hybridMultilevel"/>
    <w:tmpl w:val="F2DA39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2B971DA"/>
    <w:multiLevelType w:val="hybridMultilevel"/>
    <w:tmpl w:val="F3DA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2FA1"/>
    <w:multiLevelType w:val="hybridMultilevel"/>
    <w:tmpl w:val="BBFE9118"/>
    <w:lvl w:ilvl="0" w:tplc="D52EDEF8">
      <w:start w:val="1"/>
      <w:numFmt w:val="bullet"/>
      <w:lvlText w:val="o"/>
      <w:lvlJc w:val="left"/>
      <w:pPr>
        <w:ind w:left="1080" w:hanging="360"/>
      </w:pPr>
      <w:rPr>
        <w:rFonts w:ascii="Courier New" w:hAnsi="Courier New" w:hint="default"/>
      </w:rPr>
    </w:lvl>
    <w:lvl w:ilvl="1" w:tplc="75420702">
      <w:start w:val="1"/>
      <w:numFmt w:val="bullet"/>
      <w:lvlText w:val="o"/>
      <w:lvlJc w:val="left"/>
      <w:pPr>
        <w:ind w:left="1800" w:hanging="360"/>
      </w:pPr>
      <w:rPr>
        <w:rFonts w:ascii="Courier New" w:hAnsi="Courier New" w:hint="default"/>
      </w:rPr>
    </w:lvl>
    <w:lvl w:ilvl="2" w:tplc="1C14A7B6">
      <w:start w:val="1"/>
      <w:numFmt w:val="bullet"/>
      <w:lvlText w:val=""/>
      <w:lvlJc w:val="left"/>
      <w:pPr>
        <w:ind w:left="2520" w:hanging="360"/>
      </w:pPr>
      <w:rPr>
        <w:rFonts w:ascii="Wingdings" w:hAnsi="Wingdings" w:hint="default"/>
      </w:rPr>
    </w:lvl>
    <w:lvl w:ilvl="3" w:tplc="5C267EE4">
      <w:start w:val="1"/>
      <w:numFmt w:val="bullet"/>
      <w:lvlText w:val=""/>
      <w:lvlJc w:val="left"/>
      <w:pPr>
        <w:ind w:left="3240" w:hanging="360"/>
      </w:pPr>
      <w:rPr>
        <w:rFonts w:ascii="Symbol" w:hAnsi="Symbol" w:hint="default"/>
      </w:rPr>
    </w:lvl>
    <w:lvl w:ilvl="4" w:tplc="58FE7C8A">
      <w:start w:val="1"/>
      <w:numFmt w:val="bullet"/>
      <w:lvlText w:val="o"/>
      <w:lvlJc w:val="left"/>
      <w:pPr>
        <w:ind w:left="3960" w:hanging="360"/>
      </w:pPr>
      <w:rPr>
        <w:rFonts w:ascii="Courier New" w:hAnsi="Courier New" w:hint="default"/>
      </w:rPr>
    </w:lvl>
    <w:lvl w:ilvl="5" w:tplc="5C8264DC">
      <w:start w:val="1"/>
      <w:numFmt w:val="bullet"/>
      <w:lvlText w:val=""/>
      <w:lvlJc w:val="left"/>
      <w:pPr>
        <w:ind w:left="4680" w:hanging="360"/>
      </w:pPr>
      <w:rPr>
        <w:rFonts w:ascii="Wingdings" w:hAnsi="Wingdings" w:hint="default"/>
      </w:rPr>
    </w:lvl>
    <w:lvl w:ilvl="6" w:tplc="ACF47736">
      <w:start w:val="1"/>
      <w:numFmt w:val="bullet"/>
      <w:lvlText w:val=""/>
      <w:lvlJc w:val="left"/>
      <w:pPr>
        <w:ind w:left="5400" w:hanging="360"/>
      </w:pPr>
      <w:rPr>
        <w:rFonts w:ascii="Symbol" w:hAnsi="Symbol" w:hint="default"/>
      </w:rPr>
    </w:lvl>
    <w:lvl w:ilvl="7" w:tplc="D29C3A3A">
      <w:start w:val="1"/>
      <w:numFmt w:val="bullet"/>
      <w:lvlText w:val="o"/>
      <w:lvlJc w:val="left"/>
      <w:pPr>
        <w:ind w:left="6120" w:hanging="360"/>
      </w:pPr>
      <w:rPr>
        <w:rFonts w:ascii="Courier New" w:hAnsi="Courier New" w:hint="default"/>
      </w:rPr>
    </w:lvl>
    <w:lvl w:ilvl="8" w:tplc="339E8950">
      <w:start w:val="1"/>
      <w:numFmt w:val="bullet"/>
      <w:lvlText w:val=""/>
      <w:lvlJc w:val="left"/>
      <w:pPr>
        <w:ind w:left="6840" w:hanging="360"/>
      </w:pPr>
      <w:rPr>
        <w:rFonts w:ascii="Wingdings" w:hAnsi="Wingdings" w:hint="default"/>
      </w:rPr>
    </w:lvl>
  </w:abstractNum>
  <w:abstractNum w:abstractNumId="4" w15:restartNumberingAfterBreak="0">
    <w:nsid w:val="2566C31C"/>
    <w:multiLevelType w:val="hybridMultilevel"/>
    <w:tmpl w:val="5C42A800"/>
    <w:lvl w:ilvl="0" w:tplc="950C6760">
      <w:start w:val="1"/>
      <w:numFmt w:val="decimal"/>
      <w:lvlText w:val="%1."/>
      <w:lvlJc w:val="left"/>
      <w:pPr>
        <w:ind w:left="360" w:hanging="360"/>
      </w:pPr>
    </w:lvl>
    <w:lvl w:ilvl="1" w:tplc="32A2DF68">
      <w:start w:val="1"/>
      <w:numFmt w:val="lowerLetter"/>
      <w:lvlText w:val="%2."/>
      <w:lvlJc w:val="left"/>
      <w:pPr>
        <w:ind w:left="1080" w:hanging="360"/>
      </w:pPr>
    </w:lvl>
    <w:lvl w:ilvl="2" w:tplc="479EF010">
      <w:start w:val="1"/>
      <w:numFmt w:val="lowerRoman"/>
      <w:lvlText w:val="%3."/>
      <w:lvlJc w:val="right"/>
      <w:pPr>
        <w:ind w:left="1800" w:hanging="180"/>
      </w:pPr>
    </w:lvl>
    <w:lvl w:ilvl="3" w:tplc="2A6CC8A2">
      <w:start w:val="1"/>
      <w:numFmt w:val="decimal"/>
      <w:lvlText w:val="%4."/>
      <w:lvlJc w:val="left"/>
      <w:pPr>
        <w:ind w:left="2520" w:hanging="360"/>
      </w:pPr>
    </w:lvl>
    <w:lvl w:ilvl="4" w:tplc="A18890A8">
      <w:start w:val="1"/>
      <w:numFmt w:val="lowerLetter"/>
      <w:lvlText w:val="%5."/>
      <w:lvlJc w:val="left"/>
      <w:pPr>
        <w:ind w:left="3240" w:hanging="360"/>
      </w:pPr>
    </w:lvl>
    <w:lvl w:ilvl="5" w:tplc="EAA67DDA">
      <w:start w:val="1"/>
      <w:numFmt w:val="lowerRoman"/>
      <w:lvlText w:val="%6."/>
      <w:lvlJc w:val="right"/>
      <w:pPr>
        <w:ind w:left="3960" w:hanging="180"/>
      </w:pPr>
    </w:lvl>
    <w:lvl w:ilvl="6" w:tplc="865E30EC">
      <w:start w:val="1"/>
      <w:numFmt w:val="decimal"/>
      <w:lvlText w:val="%7."/>
      <w:lvlJc w:val="left"/>
      <w:pPr>
        <w:ind w:left="4680" w:hanging="360"/>
      </w:pPr>
    </w:lvl>
    <w:lvl w:ilvl="7" w:tplc="1390CDB4">
      <w:start w:val="1"/>
      <w:numFmt w:val="lowerLetter"/>
      <w:lvlText w:val="%8."/>
      <w:lvlJc w:val="left"/>
      <w:pPr>
        <w:ind w:left="5400" w:hanging="360"/>
      </w:pPr>
    </w:lvl>
    <w:lvl w:ilvl="8" w:tplc="0C0EF1B0">
      <w:start w:val="1"/>
      <w:numFmt w:val="lowerRoman"/>
      <w:lvlText w:val="%9."/>
      <w:lvlJc w:val="right"/>
      <w:pPr>
        <w:ind w:left="6120" w:hanging="180"/>
      </w:pPr>
    </w:lvl>
  </w:abstractNum>
  <w:abstractNum w:abstractNumId="5" w15:restartNumberingAfterBreak="0">
    <w:nsid w:val="25804EC2"/>
    <w:multiLevelType w:val="hybridMultilevel"/>
    <w:tmpl w:val="6F2EC9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46121"/>
    <w:multiLevelType w:val="hybridMultilevel"/>
    <w:tmpl w:val="F2DA39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4F7E98"/>
    <w:multiLevelType w:val="hybridMultilevel"/>
    <w:tmpl w:val="B8D2C064"/>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FFC040F"/>
    <w:multiLevelType w:val="hybridMultilevel"/>
    <w:tmpl w:val="66C4F6C2"/>
    <w:lvl w:ilvl="0" w:tplc="08E0EC56">
      <w:numFmt w:val="bullet"/>
      <w:lvlText w:val="-"/>
      <w:lvlJc w:val="left"/>
      <w:pPr>
        <w:ind w:left="720" w:hanging="360"/>
      </w:pPr>
      <w:rPr>
        <w:rFonts w:ascii="Arial" w:eastAsia="Arial" w:hAnsi="Arial" w:cs="Arial" w:hint="default"/>
        <w:i/>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43F0513"/>
    <w:multiLevelType w:val="hybridMultilevel"/>
    <w:tmpl w:val="93C8F7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A0738B"/>
    <w:multiLevelType w:val="hybridMultilevel"/>
    <w:tmpl w:val="5EA208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6E6E2B"/>
    <w:multiLevelType w:val="hybridMultilevel"/>
    <w:tmpl w:val="2BAEFA20"/>
    <w:lvl w:ilvl="0" w:tplc="E3D29D3A">
      <w:numFmt w:val="bullet"/>
      <w:lvlText w:val="-"/>
      <w:lvlJc w:val="left"/>
      <w:pPr>
        <w:ind w:left="720" w:hanging="360"/>
      </w:pPr>
      <w:rPr>
        <w:rFonts w:ascii="Arial" w:eastAsia="Arial" w:hAnsi="Arial" w:cs="Aria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86434DE"/>
    <w:multiLevelType w:val="hybridMultilevel"/>
    <w:tmpl w:val="E1AAF9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724BED"/>
    <w:multiLevelType w:val="hybridMultilevel"/>
    <w:tmpl w:val="5B36B1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50F39C2"/>
    <w:multiLevelType w:val="hybridMultilevel"/>
    <w:tmpl w:val="1A7C69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177559"/>
    <w:multiLevelType w:val="hybridMultilevel"/>
    <w:tmpl w:val="43C8DD5C"/>
    <w:lvl w:ilvl="0" w:tplc="E3D29D3A">
      <w:numFmt w:val="bullet"/>
      <w:lvlText w:val="-"/>
      <w:lvlJc w:val="left"/>
      <w:pPr>
        <w:ind w:left="720" w:hanging="360"/>
      </w:pPr>
      <w:rPr>
        <w:rFonts w:ascii="Arial" w:eastAsia="Arial" w:hAnsi="Arial" w:cs="Aria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B26243F"/>
    <w:multiLevelType w:val="hybridMultilevel"/>
    <w:tmpl w:val="BD3C33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251869">
    <w:abstractNumId w:val="3"/>
  </w:num>
  <w:num w:numId="2" w16cid:durableId="1845122872">
    <w:abstractNumId w:val="4"/>
  </w:num>
  <w:num w:numId="3" w16cid:durableId="478151995">
    <w:abstractNumId w:val="13"/>
  </w:num>
  <w:num w:numId="4" w16cid:durableId="742527886">
    <w:abstractNumId w:val="11"/>
  </w:num>
  <w:num w:numId="5" w16cid:durableId="337386990">
    <w:abstractNumId w:val="15"/>
  </w:num>
  <w:num w:numId="6" w16cid:durableId="141849064">
    <w:abstractNumId w:val="8"/>
  </w:num>
  <w:num w:numId="7" w16cid:durableId="717440614">
    <w:abstractNumId w:val="16"/>
  </w:num>
  <w:num w:numId="8" w16cid:durableId="1222209920">
    <w:abstractNumId w:val="5"/>
  </w:num>
  <w:num w:numId="9" w16cid:durableId="1748380376">
    <w:abstractNumId w:val="7"/>
  </w:num>
  <w:num w:numId="10" w16cid:durableId="1586722272">
    <w:abstractNumId w:val="9"/>
  </w:num>
  <w:num w:numId="11" w16cid:durableId="1395006164">
    <w:abstractNumId w:val="0"/>
  </w:num>
  <w:num w:numId="12" w16cid:durableId="637993507">
    <w:abstractNumId w:val="14"/>
  </w:num>
  <w:num w:numId="13" w16cid:durableId="255097486">
    <w:abstractNumId w:val="6"/>
  </w:num>
  <w:num w:numId="14" w16cid:durableId="743262266">
    <w:abstractNumId w:val="12"/>
  </w:num>
  <w:num w:numId="15" w16cid:durableId="1903055716">
    <w:abstractNumId w:val="1"/>
  </w:num>
  <w:num w:numId="16" w16cid:durableId="1708406076">
    <w:abstractNumId w:val="10"/>
  </w:num>
  <w:num w:numId="17" w16cid:durableId="125968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AB"/>
    <w:rsid w:val="0007018D"/>
    <w:rsid w:val="00084539"/>
    <w:rsid w:val="000D36DB"/>
    <w:rsid w:val="000D68F1"/>
    <w:rsid w:val="001B67AB"/>
    <w:rsid w:val="001C4529"/>
    <w:rsid w:val="001E42F2"/>
    <w:rsid w:val="002063A5"/>
    <w:rsid w:val="002328DC"/>
    <w:rsid w:val="00242EC2"/>
    <w:rsid w:val="0026065D"/>
    <w:rsid w:val="00270A6B"/>
    <w:rsid w:val="002A060D"/>
    <w:rsid w:val="0036702A"/>
    <w:rsid w:val="00405A29"/>
    <w:rsid w:val="00491D6B"/>
    <w:rsid w:val="004E4D4E"/>
    <w:rsid w:val="00557266"/>
    <w:rsid w:val="00665D3D"/>
    <w:rsid w:val="00667325"/>
    <w:rsid w:val="006D7585"/>
    <w:rsid w:val="00757625"/>
    <w:rsid w:val="00785874"/>
    <w:rsid w:val="007F78B2"/>
    <w:rsid w:val="00845366"/>
    <w:rsid w:val="00857219"/>
    <w:rsid w:val="008B5644"/>
    <w:rsid w:val="00983818"/>
    <w:rsid w:val="009C50C5"/>
    <w:rsid w:val="009C5231"/>
    <w:rsid w:val="009E2DD0"/>
    <w:rsid w:val="00A55783"/>
    <w:rsid w:val="00AB6FF4"/>
    <w:rsid w:val="00AC5138"/>
    <w:rsid w:val="00B30CE0"/>
    <w:rsid w:val="00B42FC7"/>
    <w:rsid w:val="00B47B36"/>
    <w:rsid w:val="00B572A3"/>
    <w:rsid w:val="00B62F2B"/>
    <w:rsid w:val="00C04A5A"/>
    <w:rsid w:val="00C41FBF"/>
    <w:rsid w:val="00CA3183"/>
    <w:rsid w:val="00D25220"/>
    <w:rsid w:val="00D356E4"/>
    <w:rsid w:val="00D70F46"/>
    <w:rsid w:val="00D84496"/>
    <w:rsid w:val="00D97AAD"/>
    <w:rsid w:val="00E63A17"/>
    <w:rsid w:val="00E9462E"/>
    <w:rsid w:val="00EC0CCC"/>
    <w:rsid w:val="00ED717A"/>
    <w:rsid w:val="00EF3736"/>
    <w:rsid w:val="00F51D90"/>
    <w:rsid w:val="00F74D06"/>
    <w:rsid w:val="00F81A85"/>
    <w:rsid w:val="00FB3BE2"/>
    <w:rsid w:val="00FE0E73"/>
    <w:rsid w:val="00FF603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BF66B"/>
  <w15:chartTrackingRefBased/>
  <w15:docId w15:val="{7FEF5931-47CA-D747-A3A6-F5618F58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AB"/>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7AB"/>
    <w:rPr>
      <w:kern w:val="0"/>
      <w:sz w:val="22"/>
      <w:szCs w:val="22"/>
      <w14:ligatures w14:val="none"/>
    </w:rPr>
  </w:style>
  <w:style w:type="paragraph" w:styleId="Footer">
    <w:name w:val="footer"/>
    <w:basedOn w:val="Normal"/>
    <w:link w:val="FooterChar"/>
    <w:uiPriority w:val="99"/>
    <w:unhideWhenUsed/>
    <w:rsid w:val="001B6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7AB"/>
    <w:rPr>
      <w:kern w:val="0"/>
      <w:sz w:val="22"/>
      <w:szCs w:val="22"/>
      <w14:ligatures w14:val="none"/>
    </w:rPr>
  </w:style>
  <w:style w:type="table" w:styleId="TableGrid">
    <w:name w:val="Table Grid"/>
    <w:basedOn w:val="TableNormal"/>
    <w:uiPriority w:val="39"/>
    <w:rsid w:val="001B67A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7AB"/>
    <w:pPr>
      <w:ind w:left="720"/>
      <w:contextualSpacing/>
    </w:pPr>
  </w:style>
  <w:style w:type="character" w:styleId="Hyperlink">
    <w:name w:val="Hyperlink"/>
    <w:basedOn w:val="DefaultParagraphFont"/>
    <w:uiPriority w:val="99"/>
    <w:unhideWhenUsed/>
    <w:rsid w:val="001B67AB"/>
    <w:rPr>
      <w:color w:val="0563C1" w:themeColor="hyperlink"/>
      <w:u w:val="single"/>
    </w:rPr>
  </w:style>
  <w:style w:type="paragraph" w:styleId="EndnoteText">
    <w:name w:val="endnote text"/>
    <w:basedOn w:val="Normal"/>
    <w:link w:val="EndnoteTextChar"/>
    <w:uiPriority w:val="99"/>
    <w:unhideWhenUsed/>
    <w:rsid w:val="00785874"/>
    <w:pPr>
      <w:spacing w:after="0" w:line="240" w:lineRule="auto"/>
    </w:pPr>
    <w:rPr>
      <w:sz w:val="20"/>
      <w:szCs w:val="20"/>
      <w:lang w:val="en-US" w:bidi="ur-PK"/>
    </w:rPr>
  </w:style>
  <w:style w:type="character" w:customStyle="1" w:styleId="EndnoteTextChar">
    <w:name w:val="Endnote Text Char"/>
    <w:basedOn w:val="DefaultParagraphFont"/>
    <w:link w:val="EndnoteText"/>
    <w:uiPriority w:val="99"/>
    <w:rsid w:val="00785874"/>
    <w:rPr>
      <w:kern w:val="0"/>
      <w:sz w:val="20"/>
      <w:szCs w:val="20"/>
      <w:lang w:val="en-US" w:bidi="ur-PK"/>
      <w14:ligatures w14:val="none"/>
    </w:rPr>
  </w:style>
  <w:style w:type="character" w:styleId="EndnoteReference">
    <w:name w:val="endnote reference"/>
    <w:basedOn w:val="DefaultParagraphFont"/>
    <w:uiPriority w:val="99"/>
    <w:semiHidden/>
    <w:unhideWhenUsed/>
    <w:rsid w:val="007858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weforum.org/agenda/2020/09/5-countries-we-can-all-learn-from-to-fight-future-pandemics-according-to-the-who" TargetMode="External"/><Relationship Id="rId2" Type="http://schemas.openxmlformats.org/officeDocument/2006/relationships/hyperlink" Target="https://www.bmj.com/content/375/bmj-2021-068954" TargetMode="External"/><Relationship Id="rId1" Type="http://schemas.openxmlformats.org/officeDocument/2006/relationships/hyperlink" Target="https://www.worldometers.info/world-population/" TargetMode="External"/><Relationship Id="rId6" Type="http://schemas.openxmlformats.org/officeDocument/2006/relationships/hyperlink" Target="https://academic.oup.com/intqhc/article/35/2/mzad015/7087184?searchresult=1&amp;login=false" TargetMode="External"/><Relationship Id="rId5" Type="http://schemas.openxmlformats.org/officeDocument/2006/relationships/hyperlink" Target="https://www.thelancet.com/article/S0140-6736(21)02796-3/fulltext" TargetMode="External"/><Relationship Id="rId4" Type="http://schemas.openxmlformats.org/officeDocument/2006/relationships/hyperlink" Target="https://www.economist.com/graphic-detail/tracking-the-return-to-normalcy-after-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Zaeem Haq</dc:creator>
  <cp:keywords/>
  <dc:description/>
  <cp:lastModifiedBy>ABBASI, Farhat</cp:lastModifiedBy>
  <cp:revision>2</cp:revision>
  <cp:lastPrinted>2024-03-19T06:44:00Z</cp:lastPrinted>
  <dcterms:created xsi:type="dcterms:W3CDTF">2024-03-19T06:44:00Z</dcterms:created>
  <dcterms:modified xsi:type="dcterms:W3CDTF">2024-03-19T06:44:00Z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WCCPRD17104367</vt:lpwstr>
  </property>
  <property fmtid="{D5CDD505-2E9C-101B-9397-08002B2CF9AE}" pid="3" name="DISProperties">
    <vt:lpwstr>DISdDocName,DIScgiUrl,DISdUser,DISdID,DISidcName,DISTaskPaneUrl</vt:lpwstr>
  </property>
  <property fmtid="{D5CDD505-2E9C-101B-9397-08002B2CF9AE}" pid="4" name="DIScgiUrl">
    <vt:lpwstr>http://wcc.who.int/cs/idcplg</vt:lpwstr>
  </property>
  <property fmtid="{D5CDD505-2E9C-101B-9397-08002B2CF9AE}" pid="5" name="DISdUser">
    <vt:lpwstr>liews</vt:lpwstr>
  </property>
  <property fmtid="{D5CDD505-2E9C-101B-9397-08002B2CF9AE}" pid="6" name="DISdID">
    <vt:lpwstr>17166546</vt:lpwstr>
  </property>
  <property fmtid="{D5CDD505-2E9C-101B-9397-08002B2CF9AE}" pid="7" name="DISidcName">
    <vt:lpwstr>whecmpr01.who.int_4444</vt:lpwstr>
  </property>
  <property fmtid="{D5CDD505-2E9C-101B-9397-08002B2CF9AE}" pid="8" name="DISTaskPaneUrl">
    <vt:lpwstr>http://wcc.who.int/cs/idcplg?IdcService=DESKTOP_DOC_INFO&amp;dDocName=WCCPRD17104367&amp;dID=17166546&amp;ClientControlled=DocMan,taskpane&amp;coreContentOnly=1</vt:lpwstr>
  </property>
</Properties>
</file>