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2B8BD" w14:textId="77777777" w:rsidR="00B62287" w:rsidRDefault="00B62287" w:rsidP="00B62287">
      <w:pPr>
        <w:spacing w:after="0" w:line="240" w:lineRule="auto"/>
        <w:ind w:left="0" w:firstLine="0"/>
        <w:jc w:val="left"/>
      </w:pPr>
      <w:bookmarkStart w:id="0" w:name="_GoBack"/>
      <w:bookmarkEnd w:id="0"/>
      <w:r>
        <w:rPr>
          <w:noProof/>
          <w:lang w:val="en-US" w:eastAsia="en-US"/>
        </w:rPr>
        <w:drawing>
          <wp:inline distT="0" distB="0" distL="0" distR="0" wp14:anchorId="0FD1D97C" wp14:editId="00911D3A">
            <wp:extent cx="1758696" cy="554355"/>
            <wp:effectExtent l="0" t="0" r="0" b="0"/>
            <wp:docPr id="473683682" name="Picture 47368368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7"/>
                    <a:stretch>
                      <a:fillRect/>
                    </a:stretch>
                  </pic:blipFill>
                  <pic:spPr>
                    <a:xfrm>
                      <a:off x="0" y="0"/>
                      <a:ext cx="1758696" cy="554355"/>
                    </a:xfrm>
                    <a:prstGeom prst="rect">
                      <a:avLst/>
                    </a:prstGeom>
                  </pic:spPr>
                </pic:pic>
              </a:graphicData>
            </a:graphic>
          </wp:inline>
        </w:drawing>
      </w:r>
    </w:p>
    <w:p w14:paraId="1B77CB32" w14:textId="77777777" w:rsidR="00B62287" w:rsidRDefault="00B62287" w:rsidP="00B62287">
      <w:pPr>
        <w:spacing w:after="0" w:line="240" w:lineRule="auto"/>
        <w:ind w:left="2880" w:firstLine="720"/>
        <w:jc w:val="left"/>
      </w:pPr>
    </w:p>
    <w:p w14:paraId="63C0D567" w14:textId="30D5F72A" w:rsidR="0072304C" w:rsidRPr="00B62287" w:rsidRDefault="00D9716F" w:rsidP="00B62287">
      <w:pPr>
        <w:spacing w:after="0" w:line="240" w:lineRule="auto"/>
        <w:ind w:left="2880" w:firstLine="720"/>
        <w:jc w:val="left"/>
      </w:pPr>
      <w:r>
        <w:rPr>
          <w:rFonts w:cs="Calibri"/>
          <w:b/>
          <w:sz w:val="32"/>
        </w:rPr>
        <w:t>Terms of Reference</w:t>
      </w:r>
    </w:p>
    <w:p w14:paraId="4261AB95" w14:textId="2ABDCA58" w:rsidR="00D9716F" w:rsidRDefault="00B10CBE" w:rsidP="00D9716F">
      <w:pPr>
        <w:spacing w:after="0" w:line="252" w:lineRule="auto"/>
        <w:jc w:val="center"/>
        <w:rPr>
          <w:rFonts w:cs="Calibri"/>
          <w:b/>
          <w:sz w:val="32"/>
        </w:rPr>
      </w:pPr>
      <w:r>
        <w:rPr>
          <w:rFonts w:cs="Calibri"/>
          <w:b/>
          <w:color w:val="0070C0"/>
          <w:sz w:val="32"/>
        </w:rPr>
        <w:t>N</w:t>
      </w:r>
      <w:r w:rsidR="00DC605D">
        <w:rPr>
          <w:rFonts w:cs="Calibri"/>
          <w:b/>
          <w:color w:val="0070C0"/>
          <w:sz w:val="32"/>
        </w:rPr>
        <w:t xml:space="preserve">ational </w:t>
      </w:r>
      <w:r w:rsidR="005C1712">
        <w:rPr>
          <w:rFonts w:cs="Calibri"/>
          <w:b/>
          <w:color w:val="0070C0"/>
          <w:sz w:val="32"/>
        </w:rPr>
        <w:t>Evaluation</w:t>
      </w:r>
      <w:r w:rsidR="001C2EC5">
        <w:rPr>
          <w:rFonts w:cs="Calibri"/>
          <w:b/>
          <w:color w:val="0070C0"/>
          <w:sz w:val="32"/>
        </w:rPr>
        <w:t xml:space="preserve"> Consultant</w:t>
      </w:r>
    </w:p>
    <w:p w14:paraId="7D0329DE" w14:textId="4D4BEA93" w:rsidR="00D9716F" w:rsidRDefault="00D9716F" w:rsidP="000775D3">
      <w:pPr>
        <w:spacing w:after="0" w:line="252" w:lineRule="auto"/>
        <w:jc w:val="center"/>
      </w:pPr>
      <w:r>
        <w:rPr>
          <w:rFonts w:cs="Calibri"/>
          <w:b/>
          <w:sz w:val="32"/>
        </w:rPr>
        <w:t>Midterm Evaluation of the Country Cooperation Strategy (2020-25) of WHO Pakistan</w:t>
      </w:r>
      <w:r>
        <w:t xml:space="preserve"> </w:t>
      </w:r>
    </w:p>
    <w:p w14:paraId="5D02A3CE" w14:textId="77777777" w:rsidR="006B3887" w:rsidRDefault="006B3887" w:rsidP="000775D3">
      <w:pPr>
        <w:spacing w:after="0" w:line="252" w:lineRule="auto"/>
        <w:jc w:val="center"/>
      </w:pPr>
    </w:p>
    <w:p w14:paraId="6142AFFB" w14:textId="46D5EC3D" w:rsidR="006B3887" w:rsidRPr="00600457" w:rsidRDefault="006B3887" w:rsidP="006B3887">
      <w:pPr>
        <w:spacing w:after="36" w:line="259" w:lineRule="auto"/>
        <w:ind w:firstLine="0"/>
        <w:jc w:val="right"/>
        <w:rPr>
          <w:b/>
          <w:bCs/>
          <w:color w:val="00B050"/>
        </w:rPr>
      </w:pPr>
      <w:r w:rsidRPr="00600457">
        <w:rPr>
          <w:b/>
          <w:bCs/>
          <w:color w:val="00B050"/>
        </w:rPr>
        <w:t xml:space="preserve">TORs evaluated at </w:t>
      </w:r>
      <w:r>
        <w:rPr>
          <w:b/>
          <w:bCs/>
          <w:color w:val="00B050"/>
        </w:rPr>
        <w:t>NOD level</w:t>
      </w:r>
    </w:p>
    <w:p w14:paraId="56661AF5" w14:textId="77777777" w:rsidR="006B3887" w:rsidRPr="00600457" w:rsidRDefault="006B3887" w:rsidP="006B3887">
      <w:pPr>
        <w:spacing w:after="36" w:line="259" w:lineRule="auto"/>
        <w:ind w:firstLine="0"/>
        <w:jc w:val="right"/>
        <w:rPr>
          <w:b/>
          <w:bCs/>
          <w:color w:val="00B050"/>
        </w:rPr>
      </w:pPr>
      <w:r w:rsidRPr="00600457">
        <w:rPr>
          <w:b/>
          <w:bCs/>
          <w:color w:val="00B050"/>
        </w:rPr>
        <w:t>By Marwa K. on 28 March 2024</w:t>
      </w:r>
    </w:p>
    <w:p w14:paraId="10E94D2F" w14:textId="77777777" w:rsidR="006B3887" w:rsidRDefault="006B3887" w:rsidP="000775D3">
      <w:pPr>
        <w:spacing w:after="0" w:line="252" w:lineRule="auto"/>
        <w:jc w:val="center"/>
      </w:pPr>
    </w:p>
    <w:p w14:paraId="7D6A2AE5" w14:textId="77777777" w:rsidR="00D9716F" w:rsidRDefault="00D9716F" w:rsidP="00D9716F">
      <w:r>
        <w:t xml:space="preserve">This consultancy is requested by: </w:t>
      </w:r>
    </w:p>
    <w:p w14:paraId="6CFCA021" w14:textId="58BE2BD8" w:rsidR="00D9716F" w:rsidRDefault="00D9716F" w:rsidP="00D9716F">
      <w:pPr>
        <w:spacing w:after="0" w:line="259" w:lineRule="auto"/>
        <w:ind w:left="0" w:firstLine="0"/>
        <w:jc w:val="left"/>
      </w:pPr>
      <w:r>
        <w:t xml:space="preserve"> </w:t>
      </w:r>
    </w:p>
    <w:tbl>
      <w:tblPr>
        <w:tblStyle w:val="TableGrid"/>
        <w:tblW w:w="9244" w:type="dxa"/>
        <w:tblInd w:w="5" w:type="dxa"/>
        <w:tblCellMar>
          <w:top w:w="53" w:type="dxa"/>
          <w:left w:w="108" w:type="dxa"/>
          <w:right w:w="107" w:type="dxa"/>
        </w:tblCellMar>
        <w:tblLook w:val="04A0" w:firstRow="1" w:lastRow="0" w:firstColumn="1" w:lastColumn="0" w:noHBand="0" w:noVBand="1"/>
      </w:tblPr>
      <w:tblGrid>
        <w:gridCol w:w="1526"/>
        <w:gridCol w:w="7718"/>
      </w:tblGrid>
      <w:tr w:rsidR="00D9716F" w14:paraId="217890CE" w14:textId="77777777" w:rsidTr="00517D0D">
        <w:trPr>
          <w:trHeight w:val="362"/>
        </w:trPr>
        <w:tc>
          <w:tcPr>
            <w:tcW w:w="1526" w:type="dxa"/>
            <w:tcBorders>
              <w:top w:val="single" w:sz="4" w:space="0" w:color="A6A6A6"/>
              <w:left w:val="single" w:sz="4" w:space="0" w:color="A6A6A6"/>
              <w:bottom w:val="single" w:sz="4" w:space="0" w:color="A6A6A6"/>
              <w:right w:val="single" w:sz="4" w:space="0" w:color="A6A6A6"/>
            </w:tcBorders>
          </w:tcPr>
          <w:p w14:paraId="32980574" w14:textId="77777777" w:rsidR="00D9716F" w:rsidRDefault="00D9716F" w:rsidP="00517D0D">
            <w:pPr>
              <w:spacing w:after="0" w:line="259" w:lineRule="auto"/>
              <w:ind w:left="2" w:firstLine="0"/>
              <w:jc w:val="left"/>
            </w:pPr>
            <w:r>
              <w:t xml:space="preserve">Unit: </w:t>
            </w:r>
          </w:p>
        </w:tc>
        <w:tc>
          <w:tcPr>
            <w:tcW w:w="7718" w:type="dxa"/>
            <w:tcBorders>
              <w:top w:val="single" w:sz="4" w:space="0" w:color="A6A6A6"/>
              <w:left w:val="single" w:sz="4" w:space="0" w:color="A6A6A6"/>
              <w:bottom w:val="single" w:sz="4" w:space="0" w:color="A6A6A6"/>
              <w:right w:val="single" w:sz="4" w:space="0" w:color="A6A6A6"/>
            </w:tcBorders>
          </w:tcPr>
          <w:p w14:paraId="0D160989" w14:textId="77777777" w:rsidR="00D9716F" w:rsidRDefault="00D9716F" w:rsidP="00517D0D">
            <w:pPr>
              <w:spacing w:after="0" w:line="259" w:lineRule="auto"/>
              <w:ind w:left="0" w:firstLine="0"/>
              <w:jc w:val="left"/>
            </w:pPr>
            <w:r>
              <w:t xml:space="preserve">WCO Pakistan   </w:t>
            </w:r>
          </w:p>
        </w:tc>
      </w:tr>
      <w:tr w:rsidR="00D9716F" w14:paraId="228731A5" w14:textId="77777777" w:rsidTr="00517D0D">
        <w:trPr>
          <w:trHeight w:val="362"/>
        </w:trPr>
        <w:tc>
          <w:tcPr>
            <w:tcW w:w="1526" w:type="dxa"/>
            <w:tcBorders>
              <w:top w:val="single" w:sz="4" w:space="0" w:color="A6A6A6"/>
              <w:left w:val="single" w:sz="4" w:space="0" w:color="A6A6A6"/>
              <w:bottom w:val="single" w:sz="4" w:space="0" w:color="A6A6A6"/>
              <w:right w:val="single" w:sz="4" w:space="0" w:color="A6A6A6"/>
            </w:tcBorders>
          </w:tcPr>
          <w:p w14:paraId="295805FB" w14:textId="77777777" w:rsidR="00D9716F" w:rsidRDefault="00D9716F" w:rsidP="00517D0D">
            <w:pPr>
              <w:spacing w:after="0" w:line="259" w:lineRule="auto"/>
              <w:ind w:left="2" w:firstLine="0"/>
              <w:jc w:val="left"/>
            </w:pPr>
            <w:r>
              <w:t xml:space="preserve">Department: </w:t>
            </w:r>
          </w:p>
        </w:tc>
        <w:tc>
          <w:tcPr>
            <w:tcW w:w="7718" w:type="dxa"/>
            <w:tcBorders>
              <w:top w:val="single" w:sz="4" w:space="0" w:color="A6A6A6"/>
              <w:left w:val="single" w:sz="4" w:space="0" w:color="A6A6A6"/>
              <w:bottom w:val="single" w:sz="4" w:space="0" w:color="A6A6A6"/>
              <w:right w:val="single" w:sz="4" w:space="0" w:color="A6A6A6"/>
            </w:tcBorders>
          </w:tcPr>
          <w:p w14:paraId="30EA2B2D" w14:textId="77777777" w:rsidR="00D9716F" w:rsidRDefault="00D9716F" w:rsidP="00517D0D">
            <w:pPr>
              <w:spacing w:after="0" w:line="259" w:lineRule="auto"/>
              <w:ind w:left="0" w:firstLine="0"/>
              <w:jc w:val="left"/>
            </w:pPr>
            <w:r>
              <w:t xml:space="preserve">HSD </w:t>
            </w:r>
          </w:p>
        </w:tc>
      </w:tr>
    </w:tbl>
    <w:p w14:paraId="18175207" w14:textId="77777777" w:rsidR="000775D3" w:rsidRDefault="000775D3" w:rsidP="00D9716F">
      <w:pPr>
        <w:pStyle w:val="Heading1"/>
        <w:tabs>
          <w:tab w:val="center" w:pos="2071"/>
        </w:tabs>
        <w:spacing w:after="140"/>
        <w:ind w:left="-15" w:firstLine="0"/>
      </w:pPr>
    </w:p>
    <w:p w14:paraId="0232B5A8" w14:textId="032AB2BB" w:rsidR="00D9716F" w:rsidRDefault="00D9716F" w:rsidP="00D9716F">
      <w:pPr>
        <w:pStyle w:val="Heading1"/>
        <w:tabs>
          <w:tab w:val="center" w:pos="2071"/>
        </w:tabs>
        <w:spacing w:after="140"/>
        <w:ind w:left="-15" w:firstLine="0"/>
      </w:pPr>
      <w:r>
        <w:t>1.</w:t>
      </w:r>
      <w:r>
        <w:rPr>
          <w:rFonts w:ascii="Arial" w:eastAsia="Arial" w:hAnsi="Arial" w:cs="Arial"/>
        </w:rPr>
        <w:t xml:space="preserve"> </w:t>
      </w:r>
      <w:r>
        <w:rPr>
          <w:rFonts w:ascii="Arial" w:eastAsia="Arial" w:hAnsi="Arial" w:cs="Arial"/>
        </w:rPr>
        <w:tab/>
      </w:r>
      <w:r>
        <w:t xml:space="preserve">Purpose of the consultancy </w:t>
      </w:r>
    </w:p>
    <w:p w14:paraId="0462C35D" w14:textId="5B710A01" w:rsidR="007C0052" w:rsidRPr="007C0052" w:rsidRDefault="00D9716F" w:rsidP="007C0052">
      <w:pPr>
        <w:spacing w:after="126"/>
        <w:rPr>
          <w:lang w:val="en-GB"/>
        </w:rPr>
      </w:pPr>
      <w:r>
        <w:t xml:space="preserve">The </w:t>
      </w:r>
      <w:r w:rsidR="009B03C2">
        <w:t xml:space="preserve">main objective of the consultancy is to </w:t>
      </w:r>
      <w:r w:rsidR="001405C5">
        <w:t xml:space="preserve">provide technical expertise </w:t>
      </w:r>
      <w:r w:rsidR="00297E25">
        <w:t xml:space="preserve">to </w:t>
      </w:r>
      <w:r w:rsidR="00CF765C">
        <w:t xml:space="preserve">support </w:t>
      </w:r>
      <w:r>
        <w:t xml:space="preserve">World Health Organization Office (WHO) in Pakistan </w:t>
      </w:r>
      <w:r w:rsidR="00297E25">
        <w:t xml:space="preserve">in </w:t>
      </w:r>
      <w:r>
        <w:t>conduct</w:t>
      </w:r>
      <w:r w:rsidR="00297E25">
        <w:t>ing</w:t>
      </w:r>
      <w:r>
        <w:t xml:space="preserve"> Midterm Evaluation (MTE) of the Country Cooperation Strategy (CCS 2020-25).</w:t>
      </w:r>
      <w:r w:rsidR="007C0052">
        <w:t xml:space="preserve"> </w:t>
      </w:r>
      <w:r w:rsidR="007C0052" w:rsidRPr="007C0052">
        <w:rPr>
          <w:lang w:val="en-GB"/>
        </w:rPr>
        <w:t>The purpose of this evaluation is to:</w:t>
      </w:r>
    </w:p>
    <w:p w14:paraId="5BED70AB" w14:textId="77777777" w:rsidR="007C0052" w:rsidRPr="007C0052" w:rsidRDefault="007C0052" w:rsidP="007C0052">
      <w:pPr>
        <w:numPr>
          <w:ilvl w:val="0"/>
          <w:numId w:val="16"/>
        </w:numPr>
        <w:spacing w:after="126"/>
        <w:rPr>
          <w:lang w:val="en-GB"/>
        </w:rPr>
      </w:pPr>
      <w:r w:rsidRPr="007C0052">
        <w:rPr>
          <w:lang w:val="en-GB"/>
        </w:rPr>
        <w:t>Enhance accountability for results towards WHO’s internal and external stakeholders by taking stock of WHO’s work and achievements in Pakistan between 2020 – 2025, including achievements at mid-term and cumulative achievements to date</w:t>
      </w:r>
    </w:p>
    <w:p w14:paraId="6E6FA088" w14:textId="3C2966B3" w:rsidR="00D9716F" w:rsidRPr="00DA04F5" w:rsidRDefault="007C0052" w:rsidP="00DA04F5">
      <w:pPr>
        <w:numPr>
          <w:ilvl w:val="0"/>
          <w:numId w:val="16"/>
        </w:numPr>
        <w:spacing w:after="126"/>
        <w:rPr>
          <w:lang w:val="en-GB"/>
        </w:rPr>
      </w:pPr>
      <w:r w:rsidRPr="007C0052">
        <w:rPr>
          <w:lang w:val="en-GB"/>
        </w:rPr>
        <w:t>Strengthen WHO’s organizational learning for improved decision-making processes through identifying best practices, guiding next strategies, development of new CCS post 2025, and aiding resource mobilization</w:t>
      </w:r>
    </w:p>
    <w:p w14:paraId="4B6E6B95" w14:textId="77777777" w:rsidR="00D9716F" w:rsidRDefault="00D9716F" w:rsidP="00D9716F">
      <w:pPr>
        <w:spacing w:after="167"/>
      </w:pPr>
      <w:r>
        <w:t xml:space="preserve">The overall objectives of the MTR of the CCS Pakistan will be to:  </w:t>
      </w:r>
    </w:p>
    <w:p w14:paraId="6CE33628" w14:textId="77777777" w:rsidR="008B6E55" w:rsidRPr="00EE0DBB" w:rsidRDefault="008B6E55" w:rsidP="008B6E55">
      <w:pPr>
        <w:pStyle w:val="ListParagraph"/>
        <w:numPr>
          <w:ilvl w:val="0"/>
          <w:numId w:val="1"/>
        </w:numPr>
        <w:spacing w:after="0" w:line="240" w:lineRule="auto"/>
        <w:jc w:val="both"/>
        <w:rPr>
          <w:rFonts w:eastAsiaTheme="minorEastAsia" w:cstheme="minorHAnsi"/>
          <w:lang w:eastAsia="zh-CN"/>
        </w:rPr>
      </w:pPr>
      <w:r w:rsidRPr="00EE0DBB">
        <w:rPr>
          <w:rFonts w:eastAsiaTheme="minorEastAsia" w:cstheme="minorHAnsi"/>
          <w:lang w:eastAsia="zh-CN"/>
        </w:rPr>
        <w:t xml:space="preserve">the achievements (intended and un-intended) against the objectives formulated in the 2020 -2025 country cooperation strategy and corresponding expected results developed in Pakistan WCO biennial workplans (2020/2021, 2022/2023 and 2024/2025), while pointing out the challenges and opportunities for improvement. </w:t>
      </w:r>
    </w:p>
    <w:p w14:paraId="63A19158" w14:textId="00681611" w:rsidR="008B6E55" w:rsidRPr="00AC5356" w:rsidRDefault="008B6E55" w:rsidP="008B6E55">
      <w:pPr>
        <w:pStyle w:val="Default"/>
        <w:numPr>
          <w:ilvl w:val="0"/>
          <w:numId w:val="1"/>
        </w:numPr>
        <w:jc w:val="both"/>
        <w:rPr>
          <w:rFonts w:asciiTheme="minorHAnsi" w:eastAsiaTheme="minorEastAsia" w:hAnsiTheme="minorHAnsi" w:cstheme="minorHAnsi"/>
          <w:sz w:val="22"/>
          <w:szCs w:val="22"/>
          <w:lang w:eastAsia="zh-CN"/>
        </w:rPr>
      </w:pPr>
      <w:r w:rsidRPr="00AC5356">
        <w:rPr>
          <w:rFonts w:asciiTheme="minorHAnsi" w:eastAsiaTheme="minorEastAsia" w:hAnsiTheme="minorHAnsi" w:cstheme="minorHAnsi"/>
          <w:sz w:val="22"/>
          <w:szCs w:val="22"/>
          <w:lang w:eastAsia="zh-CN"/>
        </w:rPr>
        <w:t xml:space="preserve">alignment and responsiveness of WHO’s work to Pakistan </w:t>
      </w:r>
      <w:r w:rsidRPr="00AC5356">
        <w:rPr>
          <w:rFonts w:asciiTheme="minorHAnsi" w:hAnsiTheme="minorHAnsi" w:cstheme="minorHAnsi"/>
          <w:color w:val="auto"/>
          <w:sz w:val="22"/>
          <w:szCs w:val="22"/>
        </w:rPr>
        <w:t>Government’s health</w:t>
      </w:r>
      <w:r>
        <w:rPr>
          <w:rFonts w:asciiTheme="minorHAnsi" w:hAnsiTheme="minorHAnsi" w:cstheme="minorHAnsi"/>
          <w:color w:val="auto"/>
          <w:sz w:val="22"/>
          <w:szCs w:val="22"/>
        </w:rPr>
        <w:t xml:space="preserve"> </w:t>
      </w:r>
      <w:r w:rsidRPr="00AC5356">
        <w:rPr>
          <w:rFonts w:asciiTheme="minorHAnsi" w:hAnsiTheme="minorHAnsi" w:cstheme="minorHAnsi"/>
          <w:color w:val="auto"/>
          <w:sz w:val="22"/>
          <w:szCs w:val="22"/>
        </w:rPr>
        <w:t xml:space="preserve">agenda and </w:t>
      </w:r>
      <w:r w:rsidR="00A35771" w:rsidRPr="00AC5356">
        <w:rPr>
          <w:rFonts w:asciiTheme="minorHAnsi" w:hAnsiTheme="minorHAnsi" w:cstheme="minorHAnsi"/>
          <w:color w:val="auto"/>
          <w:sz w:val="22"/>
          <w:szCs w:val="22"/>
        </w:rPr>
        <w:t>priorities.</w:t>
      </w:r>
    </w:p>
    <w:p w14:paraId="4851BDB3" w14:textId="0BC01692" w:rsidR="008B6E55" w:rsidRPr="00AC5356" w:rsidRDefault="008B6E55" w:rsidP="008B6E55">
      <w:pPr>
        <w:pStyle w:val="Default"/>
        <w:numPr>
          <w:ilvl w:val="0"/>
          <w:numId w:val="1"/>
        </w:numPr>
        <w:jc w:val="both"/>
        <w:rPr>
          <w:rFonts w:asciiTheme="minorHAnsi" w:eastAsiaTheme="minorEastAsia" w:hAnsiTheme="minorHAnsi" w:cstheme="minorHAnsi"/>
          <w:sz w:val="22"/>
          <w:szCs w:val="22"/>
          <w:lang w:eastAsia="zh-CN"/>
        </w:rPr>
      </w:pPr>
      <w:r w:rsidRPr="00AC5356">
        <w:rPr>
          <w:rFonts w:asciiTheme="minorHAnsi" w:eastAsiaTheme="minorEastAsia" w:hAnsiTheme="minorHAnsi" w:cstheme="minorHAnsi"/>
          <w:sz w:val="22"/>
          <w:szCs w:val="22"/>
          <w:lang w:eastAsia="zh-CN"/>
        </w:rPr>
        <w:t xml:space="preserve">past successes, best practices and lessons learnt from WHO’s work in Pakistan, to support the WCO and partners in the resourcing and implementation of the next strategic </w:t>
      </w:r>
      <w:r w:rsidR="00A35771" w:rsidRPr="00AC5356">
        <w:rPr>
          <w:rFonts w:asciiTheme="minorHAnsi" w:eastAsiaTheme="minorEastAsia" w:hAnsiTheme="minorHAnsi" w:cstheme="minorHAnsi"/>
          <w:sz w:val="22"/>
          <w:szCs w:val="22"/>
          <w:lang w:eastAsia="zh-CN"/>
        </w:rPr>
        <w:t>instruments.</w:t>
      </w:r>
      <w:r w:rsidRPr="00AC5356">
        <w:rPr>
          <w:rFonts w:asciiTheme="minorHAnsi" w:eastAsiaTheme="minorEastAsia" w:hAnsiTheme="minorHAnsi" w:cstheme="minorHAnsi"/>
          <w:sz w:val="22"/>
          <w:szCs w:val="22"/>
          <w:lang w:eastAsia="zh-CN"/>
        </w:rPr>
        <w:t xml:space="preserve"> </w:t>
      </w:r>
    </w:p>
    <w:p w14:paraId="5B51F237" w14:textId="77777777" w:rsidR="00D9716F" w:rsidRDefault="00D9716F" w:rsidP="00D9716F">
      <w:pPr>
        <w:pStyle w:val="Heading1"/>
        <w:tabs>
          <w:tab w:val="center" w:pos="1300"/>
        </w:tabs>
        <w:spacing w:after="140"/>
        <w:ind w:left="-15" w:firstLine="0"/>
      </w:pPr>
      <w:r>
        <w:t>2.</w:t>
      </w:r>
      <w:r>
        <w:rPr>
          <w:rFonts w:ascii="Arial" w:eastAsia="Arial" w:hAnsi="Arial" w:cs="Arial"/>
        </w:rPr>
        <w:t xml:space="preserve"> </w:t>
      </w:r>
      <w:r>
        <w:rPr>
          <w:rFonts w:ascii="Arial" w:eastAsia="Arial" w:hAnsi="Arial" w:cs="Arial"/>
        </w:rPr>
        <w:tab/>
      </w:r>
      <w:r>
        <w:t xml:space="preserve">Background </w:t>
      </w:r>
    </w:p>
    <w:p w14:paraId="71C5FF58" w14:textId="5485F5B8" w:rsidR="00D9716F" w:rsidRDefault="00D9716F" w:rsidP="00D9716F">
      <w:pPr>
        <w:spacing w:after="126"/>
      </w:pPr>
      <w:r>
        <w:t xml:space="preserve">The Country Cooperation Strategy Pakistan 2020-25 (CCS) examines the health situation within a holistic approach that encompasses the health sector, socioeconomic status and determinants of </w:t>
      </w:r>
      <w:r>
        <w:lastRenderedPageBreak/>
        <w:t xml:space="preserve">health that had a major bearing on health. The exercise aimed to identify the health priorities in Pakistan and placed WHO support within a framework of 5 years, aligned to the draft 12th National Five-Year Plan (2018-23), the National Health Vision (NHV) 2016-25, National Action Plan (2019-23), other national and provincial strategic priorities, in order to strengthen the impact on health policy and health systems development, as well as the linkages between health and cross-cutting issues. </w:t>
      </w:r>
    </w:p>
    <w:p w14:paraId="53E1CB3A" w14:textId="22539716" w:rsidR="00D9716F" w:rsidRDefault="00D9716F" w:rsidP="00D9716F">
      <w:pPr>
        <w:spacing w:after="128"/>
      </w:pPr>
      <w:r>
        <w:t xml:space="preserve">The CCS took into consideration the Thirteenth General Programme of Work (GPW) (2019-25) which prioritizes maximizing WHO's contribution to achieving the SDGs by championing universal health and focusing on country-level impact through a 'multi-sectoral approach to addressing health issues. The thirteenth GPW is structured around three strategic priorities to ensure healthy lives and well-being for all at all ages: 1) advancing universal health coverage, 2) addressing health emergencies and 3) promoting healthier populations. The CCS for Pakistan is the result of analysis of the health and development situation and of WHO's current programme of activities. It was carried out by a CCS Working Group representing the Government of Pakistan and WHO. </w:t>
      </w:r>
    </w:p>
    <w:p w14:paraId="4A063F5D" w14:textId="77FC9FA9" w:rsidR="00783DDD" w:rsidRDefault="00D9716F" w:rsidP="00D9716F">
      <w:pPr>
        <w:spacing w:after="126"/>
      </w:pPr>
      <w:r>
        <w:t xml:space="preserve">WHO collaborative activities in Pakistan are implemented with support of the WHO Country Office for Pakistan and additional technical assistance is mobilized through the Regional Office for East Mediterranean, WHO headquarters, WHO collaborating </w:t>
      </w:r>
      <w:r w:rsidR="00892EB6">
        <w:t>centers</w:t>
      </w:r>
      <w:r>
        <w:t xml:space="preserve">. </w:t>
      </w:r>
      <w:r w:rsidR="005C1712">
        <w:t>The y</w:t>
      </w:r>
      <w:r>
        <w:t xml:space="preserve">ear 2023 is the midpoint of the implementation of the current Cooperation Strategy. </w:t>
      </w:r>
    </w:p>
    <w:p w14:paraId="1481EFDC" w14:textId="18B539C0" w:rsidR="00D9716F" w:rsidRDefault="00D9716F" w:rsidP="00D9716F">
      <w:pPr>
        <w:spacing w:after="126"/>
      </w:pPr>
      <w:r>
        <w:t>The WHO</w:t>
      </w:r>
      <w:r w:rsidR="00783DDD">
        <w:t>,</w:t>
      </w:r>
      <w:r>
        <w:t xml:space="preserve"> being a major technical agency</w:t>
      </w:r>
      <w:r w:rsidR="005C1712">
        <w:t>,</w:t>
      </w:r>
      <w:r>
        <w:t xml:space="preserve"> i</w:t>
      </w:r>
      <w:r w:rsidR="00783DDD">
        <w:t>ntends to</w:t>
      </w:r>
      <w:r>
        <w:t xml:space="preserve"> seek services of a team of</w:t>
      </w:r>
      <w:r w:rsidR="00E76FB8">
        <w:t xml:space="preserve"> </w:t>
      </w:r>
      <w:r>
        <w:t>consultants</w:t>
      </w:r>
      <w:r w:rsidR="00DD0151">
        <w:t xml:space="preserve"> (</w:t>
      </w:r>
      <w:r w:rsidR="00C36FA4">
        <w:t xml:space="preserve">1 </w:t>
      </w:r>
      <w:r w:rsidR="00A35771">
        <w:t>inter</w:t>
      </w:r>
      <w:r w:rsidR="00E76FB8">
        <w:t>national</w:t>
      </w:r>
      <w:r w:rsidR="00C36FA4">
        <w:t xml:space="preserve">, </w:t>
      </w:r>
      <w:r w:rsidR="00A35771">
        <w:t>1</w:t>
      </w:r>
      <w:r w:rsidR="00E76FB8">
        <w:t xml:space="preserve"> </w:t>
      </w:r>
      <w:r w:rsidR="00A35771">
        <w:t>national</w:t>
      </w:r>
      <w:r w:rsidR="00B901B9">
        <w:t>)</w:t>
      </w:r>
      <w:r w:rsidR="005C1712">
        <w:t xml:space="preserve"> along with support from the WHO country team</w:t>
      </w:r>
      <w:r>
        <w:t xml:space="preserve"> for </w:t>
      </w:r>
      <w:r w:rsidR="008E1995">
        <w:t>evaluating</w:t>
      </w:r>
      <w:r>
        <w:t xml:space="preserve"> the current CCS</w:t>
      </w:r>
      <w:r w:rsidR="005C1712">
        <w:t xml:space="preserve"> (2020-25)</w:t>
      </w:r>
      <w:r>
        <w:t xml:space="preserve"> and propose recommendations and corrective actions for future. </w:t>
      </w:r>
      <w:r w:rsidR="00753432" w:rsidRPr="002B2E58">
        <w:rPr>
          <w:rFonts w:cstheme="minorHAnsi"/>
        </w:rPr>
        <w:t>The focus of the evaluation will be both at policy level, programme level, and specific operations (such as humanitarian, and COVID-19 responses).</w:t>
      </w:r>
    </w:p>
    <w:p w14:paraId="57DB8CB5" w14:textId="56E4EBDB" w:rsidR="00D9716F" w:rsidRDefault="00D9716F" w:rsidP="00D9716F">
      <w:pPr>
        <w:spacing w:after="0" w:line="259" w:lineRule="auto"/>
        <w:ind w:left="0" w:firstLine="0"/>
        <w:jc w:val="left"/>
      </w:pPr>
    </w:p>
    <w:p w14:paraId="5B6C079D" w14:textId="7698C32F" w:rsidR="00D9716F" w:rsidRDefault="00D9716F" w:rsidP="00D9716F">
      <w:pPr>
        <w:spacing w:after="0" w:line="259" w:lineRule="auto"/>
        <w:ind w:left="0" w:firstLine="0"/>
        <w:jc w:val="left"/>
      </w:pPr>
    </w:p>
    <w:p w14:paraId="5A6CFD68" w14:textId="4D71531E" w:rsidR="00D9716F" w:rsidRDefault="00753432" w:rsidP="00D9716F">
      <w:pPr>
        <w:pStyle w:val="Heading1"/>
        <w:tabs>
          <w:tab w:val="center" w:pos="1841"/>
        </w:tabs>
        <w:spacing w:after="0"/>
        <w:ind w:left="-15" w:firstLine="0"/>
      </w:pPr>
      <w:r>
        <w:rPr>
          <w:lang w:val="en-US"/>
        </w:rPr>
        <w:t>3</w:t>
      </w:r>
      <w:r w:rsidR="00D9716F">
        <w:t>.</w:t>
      </w:r>
      <w:r w:rsidR="00D9716F">
        <w:rPr>
          <w:rFonts w:ascii="Arial" w:eastAsia="Arial" w:hAnsi="Arial" w:cs="Arial"/>
        </w:rPr>
        <w:t xml:space="preserve"> </w:t>
      </w:r>
      <w:r w:rsidR="00D9716F">
        <w:rPr>
          <w:rFonts w:ascii="Arial" w:eastAsia="Arial" w:hAnsi="Arial" w:cs="Arial"/>
        </w:rPr>
        <w:tab/>
      </w:r>
      <w:r w:rsidR="00D9716F">
        <w:t>Work to be performed</w:t>
      </w:r>
      <w:r w:rsidR="00E92A77">
        <w:t>:</w:t>
      </w:r>
      <w:r w:rsidR="00D9716F">
        <w:t xml:space="preserve"> </w:t>
      </w:r>
    </w:p>
    <w:p w14:paraId="4EC3529B" w14:textId="71315D7E" w:rsidR="00F82946" w:rsidRPr="00DA04F5" w:rsidRDefault="00D9716F" w:rsidP="00F72653">
      <w:pPr>
        <w:spacing w:after="36" w:line="259" w:lineRule="auto"/>
        <w:ind w:left="0" w:firstLine="0"/>
        <w:rPr>
          <w:rFonts w:cs="Calibri"/>
          <w:bCs/>
        </w:rPr>
      </w:pPr>
      <w:r>
        <w:rPr>
          <w:rFonts w:cs="Calibri"/>
          <w:b/>
        </w:rPr>
        <w:t xml:space="preserve"> </w:t>
      </w:r>
      <w:r w:rsidR="00CF5B93" w:rsidRPr="00CF5B93">
        <w:rPr>
          <w:rFonts w:cs="Calibri"/>
          <w:bCs/>
        </w:rPr>
        <w:t xml:space="preserve">The overall </w:t>
      </w:r>
      <w:r w:rsidR="00CF5B93">
        <w:rPr>
          <w:rFonts w:cs="Calibri"/>
          <w:bCs/>
        </w:rPr>
        <w:t>work for this consultancy consists of three phases</w:t>
      </w:r>
      <w:r w:rsidR="006915A8">
        <w:rPr>
          <w:rFonts w:cs="Calibri"/>
          <w:bCs/>
        </w:rPr>
        <w:t xml:space="preserve">, with each having specific outputs as detailed below. </w:t>
      </w:r>
      <w:r w:rsidR="00F72653">
        <w:rPr>
          <w:rFonts w:cstheme="minorHAnsi"/>
        </w:rPr>
        <w:t>Services of an international consultant would be hired to work on this assignment. The</w:t>
      </w:r>
      <w:r w:rsidR="00F72653" w:rsidRPr="00385597">
        <w:rPr>
          <w:rFonts w:cstheme="minorHAnsi"/>
        </w:rPr>
        <w:t xml:space="preserve"> local consultant would support the international consultant for </w:t>
      </w:r>
      <w:r w:rsidR="00E56AF0">
        <w:rPr>
          <w:rFonts w:cstheme="minorHAnsi"/>
        </w:rPr>
        <w:t xml:space="preserve">expert </w:t>
      </w:r>
      <w:r w:rsidR="00F72653" w:rsidRPr="00385597">
        <w:rPr>
          <w:rFonts w:cstheme="minorHAnsi"/>
        </w:rPr>
        <w:t>qualitative and quantitative data collection</w:t>
      </w:r>
      <w:r w:rsidR="004A4047">
        <w:rPr>
          <w:rFonts w:cstheme="minorHAnsi"/>
        </w:rPr>
        <w:t xml:space="preserve"> and comprehensive analysis</w:t>
      </w:r>
      <w:r w:rsidR="00F72653" w:rsidRPr="00385597">
        <w:rPr>
          <w:rFonts w:cstheme="minorHAnsi"/>
        </w:rPr>
        <w:t xml:space="preserve">, based on the </w:t>
      </w:r>
      <w:r w:rsidR="00826213">
        <w:rPr>
          <w:rFonts w:cstheme="minorHAnsi"/>
        </w:rPr>
        <w:t>strategic guidance</w:t>
      </w:r>
      <w:r w:rsidR="00826213" w:rsidRPr="00385597">
        <w:rPr>
          <w:rFonts w:cstheme="minorHAnsi"/>
        </w:rPr>
        <w:t xml:space="preserve"> </w:t>
      </w:r>
      <w:r w:rsidR="00F72653" w:rsidRPr="00385597">
        <w:rPr>
          <w:rFonts w:cstheme="minorHAnsi"/>
        </w:rPr>
        <w:t>provided by the international consultant.WHO</w:t>
      </w:r>
      <w:r w:rsidR="00F72653">
        <w:rPr>
          <w:rFonts w:cstheme="minorHAnsi"/>
        </w:rPr>
        <w:t xml:space="preserve">  CO </w:t>
      </w:r>
      <w:r w:rsidR="00F72653" w:rsidRPr="00385597">
        <w:rPr>
          <w:rFonts w:cstheme="minorHAnsi"/>
        </w:rPr>
        <w:t xml:space="preserve"> staff would support facilitation of discussions with the key stakeholders</w:t>
      </w:r>
      <w:r w:rsidR="00F72653">
        <w:rPr>
          <w:rFonts w:cstheme="minorHAnsi"/>
        </w:rPr>
        <w:t xml:space="preserve"> </w:t>
      </w:r>
      <w:commentRangeStart w:id="1"/>
      <w:commentRangeEnd w:id="1"/>
      <w:r w:rsidR="002A5E93">
        <w:rPr>
          <w:rStyle w:val="CommentReference"/>
        </w:rPr>
        <w:commentReference w:id="1"/>
      </w:r>
      <w:r w:rsidR="00125059">
        <w:rPr>
          <w:rFonts w:cs="Calibri"/>
          <w:bCs/>
        </w:rPr>
        <w:t xml:space="preserve">. The work conclude with </w:t>
      </w:r>
      <w:r w:rsidR="00DD7D21">
        <w:rPr>
          <w:rFonts w:cs="Calibri"/>
          <w:bCs/>
        </w:rPr>
        <w:t xml:space="preserve">development  </w:t>
      </w:r>
      <w:r w:rsidR="00125059">
        <w:rPr>
          <w:rFonts w:cs="Calibri"/>
          <w:bCs/>
        </w:rPr>
        <w:t xml:space="preserve">of a </w:t>
      </w:r>
      <w:r w:rsidR="00DD7D21">
        <w:rPr>
          <w:rFonts w:cs="Calibri"/>
          <w:bCs/>
        </w:rPr>
        <w:t xml:space="preserve">high-level technical </w:t>
      </w:r>
      <w:r w:rsidR="00125059">
        <w:rPr>
          <w:rFonts w:cs="Calibri"/>
          <w:bCs/>
        </w:rPr>
        <w:t>document</w:t>
      </w:r>
      <w:r w:rsidR="0084615A">
        <w:rPr>
          <w:rFonts w:cs="Calibri"/>
          <w:bCs/>
        </w:rPr>
        <w:t>, providing guidance and</w:t>
      </w:r>
      <w:r w:rsidR="00125059">
        <w:rPr>
          <w:rFonts w:cs="Calibri"/>
          <w:bCs/>
        </w:rPr>
        <w:t xml:space="preserve"> </w:t>
      </w:r>
      <w:r w:rsidR="00D22C90">
        <w:rPr>
          <w:rFonts w:cs="Calibri"/>
          <w:bCs/>
        </w:rPr>
        <w:t xml:space="preserve">summarizing the findings and potential recommendations identified. </w:t>
      </w:r>
      <w:r w:rsidR="00F82946">
        <w:rPr>
          <w:rFonts w:cs="Calibri"/>
          <w:bCs/>
        </w:rPr>
        <w:t xml:space="preserve">Detailed RFP on </w:t>
      </w:r>
      <w:r w:rsidR="00BC359E">
        <w:rPr>
          <w:rFonts w:cs="Calibri"/>
          <w:bCs/>
        </w:rPr>
        <w:t xml:space="preserve">the assignment is attached as Annex-A for ready reference. </w:t>
      </w:r>
    </w:p>
    <w:p w14:paraId="7C454D52" w14:textId="0AB800B2" w:rsidR="00AC1450" w:rsidRDefault="00D9716F" w:rsidP="00AC1450">
      <w:pPr>
        <w:spacing w:after="228"/>
      </w:pPr>
      <w:r>
        <w:t xml:space="preserve">The </w:t>
      </w:r>
      <w:r w:rsidR="00C55798">
        <w:t>consultant</w:t>
      </w:r>
      <w:r>
        <w:t xml:space="preserve"> will closely work with the WHO country office and sub-national offices in conducting the midterm evaluation of CCS (20</w:t>
      </w:r>
      <w:r w:rsidR="005C1712">
        <w:t>20</w:t>
      </w:r>
      <w:r>
        <w:t>-202</w:t>
      </w:r>
      <w:r w:rsidR="005C1712">
        <w:t>5</w:t>
      </w:r>
      <w:r>
        <w:t>)</w:t>
      </w:r>
      <w:r w:rsidR="00963559">
        <w:t>, with particular focus in federal areas (ICT, GB, AJK)</w:t>
      </w:r>
      <w:r>
        <w:t xml:space="preserve">. Key </w:t>
      </w:r>
      <w:r w:rsidR="00D208E4">
        <w:t>deliverables</w:t>
      </w:r>
      <w:r>
        <w:t xml:space="preserve"> of the </w:t>
      </w:r>
      <w:r w:rsidR="008D199A">
        <w:t xml:space="preserve">national </w:t>
      </w:r>
      <w:r w:rsidR="00904CB2">
        <w:t>consultant</w:t>
      </w:r>
      <w:r>
        <w:t xml:space="preserve"> include</w:t>
      </w:r>
      <w:r w:rsidR="00AC1450">
        <w:t xml:space="preserve"> s</w:t>
      </w:r>
      <w:r w:rsidR="00B40267">
        <w:t>upport</w:t>
      </w:r>
      <w:r w:rsidR="005C1712">
        <w:t xml:space="preserve"> the </w:t>
      </w:r>
      <w:r w:rsidR="00B4488F">
        <w:t>international consultant</w:t>
      </w:r>
      <w:r w:rsidR="005C1712">
        <w:t xml:space="preserve"> </w:t>
      </w:r>
      <w:r w:rsidR="00E14A88">
        <w:t xml:space="preserve">in / </w:t>
      </w:r>
      <w:r w:rsidR="00C1230B">
        <w:t>to</w:t>
      </w:r>
      <w:r w:rsidR="00AC1450">
        <w:t>:</w:t>
      </w:r>
    </w:p>
    <w:p w14:paraId="2D2B6D07" w14:textId="35191291" w:rsidR="00D9716F" w:rsidRDefault="00D9716F" w:rsidP="00D9716F">
      <w:pPr>
        <w:numPr>
          <w:ilvl w:val="0"/>
          <w:numId w:val="3"/>
        </w:numPr>
        <w:ind w:hanging="360"/>
      </w:pPr>
      <w:r>
        <w:t xml:space="preserve"> </w:t>
      </w:r>
    </w:p>
    <w:p w14:paraId="44FB0605" w14:textId="2F47E752" w:rsidR="00D9716F" w:rsidRDefault="00D9716F" w:rsidP="00EE3D97">
      <w:pPr>
        <w:spacing w:after="15" w:line="259" w:lineRule="auto"/>
        <w:ind w:left="0" w:firstLine="0"/>
        <w:jc w:val="left"/>
      </w:pPr>
      <w:r>
        <w:rPr>
          <w:rFonts w:cs="Calibri"/>
          <w:b/>
          <w:i/>
        </w:rPr>
        <w:lastRenderedPageBreak/>
        <w:t xml:space="preserve"> </w:t>
      </w:r>
    </w:p>
    <w:p w14:paraId="6D22B957" w14:textId="1DEA1334" w:rsidR="00D9716F" w:rsidRPr="00DA04F5" w:rsidRDefault="00753432" w:rsidP="00DA04F5">
      <w:pPr>
        <w:pStyle w:val="Heading1"/>
        <w:tabs>
          <w:tab w:val="center" w:pos="1336"/>
        </w:tabs>
        <w:ind w:left="-15" w:firstLine="0"/>
        <w:rPr>
          <w:lang w:val="en-US"/>
        </w:rPr>
      </w:pPr>
      <w:r>
        <w:rPr>
          <w:lang w:val="en-US"/>
        </w:rPr>
        <w:t>4</w:t>
      </w:r>
      <w:r w:rsidR="00D9716F">
        <w:t>.</w:t>
      </w:r>
      <w:r w:rsidR="00D9716F">
        <w:rPr>
          <w:rFonts w:ascii="Arial" w:eastAsia="Arial" w:hAnsi="Arial" w:cs="Arial"/>
        </w:rPr>
        <w:t xml:space="preserve"> </w:t>
      </w:r>
      <w:r w:rsidR="00D9716F">
        <w:rPr>
          <w:rFonts w:ascii="Arial" w:eastAsia="Arial" w:hAnsi="Arial" w:cs="Arial"/>
        </w:rPr>
        <w:tab/>
      </w:r>
      <w:r w:rsidR="00D9716F">
        <w:t>Deliverables</w:t>
      </w:r>
      <w:r w:rsidR="002A5F5B">
        <w:rPr>
          <w:lang w:val="en-US"/>
        </w:rPr>
        <w:t>:</w:t>
      </w:r>
    </w:p>
    <w:p w14:paraId="4DFDA188" w14:textId="78218105" w:rsidR="00F100F0" w:rsidRPr="00385597" w:rsidRDefault="00F100F0" w:rsidP="00F100F0">
      <w:pPr>
        <w:rPr>
          <w:rFonts w:cstheme="minorHAnsi"/>
          <w:i/>
          <w:iCs/>
          <w:color w:val="000000" w:themeColor="text1"/>
        </w:rPr>
      </w:pPr>
      <w:r w:rsidRPr="008F259A">
        <w:rPr>
          <w:b/>
          <w:bCs/>
          <w:lang w:val="en-US" w:eastAsia="en-GB"/>
        </w:rPr>
        <w:t>Output 1:</w:t>
      </w:r>
      <w:r w:rsidRPr="00BE330B">
        <w:rPr>
          <w:lang w:val="en-GB" w:eastAsia="en-GB"/>
        </w:rPr>
        <w:t xml:space="preserve">  </w:t>
      </w:r>
      <w:r w:rsidRPr="00385597">
        <w:rPr>
          <w:rFonts w:cstheme="minorHAnsi"/>
          <w:i/>
          <w:iCs/>
          <w:color w:val="000000" w:themeColor="text1"/>
        </w:rPr>
        <w:t>Stage 1:</w:t>
      </w:r>
      <w:r w:rsidRPr="00385597">
        <w:rPr>
          <w:rFonts w:cstheme="minorHAnsi"/>
          <w:color w:val="000000" w:themeColor="text1"/>
        </w:rPr>
        <w:t xml:space="preserve">  Remote preparatory.  </w:t>
      </w:r>
      <w:r w:rsidR="00004FBB">
        <w:rPr>
          <w:rFonts w:cstheme="minorHAnsi"/>
          <w:color w:val="000000" w:themeColor="text1"/>
        </w:rPr>
        <w:t>lead and guide the process of</w:t>
      </w:r>
      <w:r w:rsidR="00004FBB" w:rsidRPr="00385597">
        <w:rPr>
          <w:rFonts w:cstheme="minorHAnsi"/>
          <w:color w:val="000000" w:themeColor="text1"/>
        </w:rPr>
        <w:t xml:space="preserve"> </w:t>
      </w:r>
      <w:r w:rsidRPr="00385597">
        <w:rPr>
          <w:rFonts w:cstheme="minorHAnsi"/>
          <w:color w:val="000000" w:themeColor="text1"/>
        </w:rPr>
        <w:t>data collection and identif</w:t>
      </w:r>
      <w:r w:rsidR="00004FBB">
        <w:rPr>
          <w:rFonts w:cstheme="minorHAnsi"/>
          <w:color w:val="000000" w:themeColor="text1"/>
        </w:rPr>
        <w:t>y</w:t>
      </w:r>
      <w:r w:rsidRPr="00385597">
        <w:rPr>
          <w:rFonts w:cstheme="minorHAnsi"/>
          <w:color w:val="000000" w:themeColor="text1"/>
        </w:rPr>
        <w:t xml:space="preserve"> key stakeholders for key informant interviews and discussions.</w:t>
      </w:r>
    </w:p>
    <w:p w14:paraId="162AB806" w14:textId="1962DD6D" w:rsidR="00F100F0" w:rsidRPr="00BE330B" w:rsidRDefault="00905491" w:rsidP="00F100F0">
      <w:pPr>
        <w:rPr>
          <w:i/>
          <w:iCs/>
          <w:lang w:val="en-GB" w:eastAsia="en-GB"/>
        </w:rPr>
      </w:pPr>
      <w:r>
        <w:rPr>
          <w:lang w:val="en-GB" w:eastAsia="en-GB"/>
        </w:rPr>
        <w:t xml:space="preserve">Develop </w:t>
      </w:r>
      <w:r w:rsidR="00F100F0">
        <w:rPr>
          <w:lang w:val="en-GB" w:eastAsia="en-GB"/>
        </w:rPr>
        <w:t>Inception report -</w:t>
      </w:r>
      <w:r w:rsidR="00F100F0" w:rsidRPr="00BE330B">
        <w:rPr>
          <w:lang w:val="en-GB" w:eastAsia="en-GB"/>
        </w:rPr>
        <w:t xml:space="preserve"> Initial data collection and identification of key stakeholders for key informant interviews and discussions.</w:t>
      </w:r>
    </w:p>
    <w:p w14:paraId="7FE27AF1" w14:textId="07C0A157" w:rsidR="00F100F0" w:rsidRDefault="00F100F0" w:rsidP="00F100F0">
      <w:pPr>
        <w:ind w:left="709" w:firstLine="0"/>
        <w:rPr>
          <w:rFonts w:cstheme="minorHAnsi"/>
        </w:rPr>
      </w:pPr>
      <w:r w:rsidRPr="008F259A">
        <w:rPr>
          <w:b/>
          <w:bCs/>
          <w:lang w:val="en-US" w:eastAsia="en-GB"/>
        </w:rPr>
        <w:t>Deliverable 1.1</w:t>
      </w:r>
      <w:r w:rsidR="006169FF">
        <w:rPr>
          <w:b/>
          <w:bCs/>
          <w:lang w:val="en-US" w:eastAsia="en-GB"/>
        </w:rPr>
        <w:t xml:space="preserve">: </w:t>
      </w:r>
      <w:r>
        <w:rPr>
          <w:rFonts w:cstheme="minorHAnsi"/>
        </w:rPr>
        <w:t xml:space="preserve"> </w:t>
      </w:r>
      <w:r w:rsidR="00F23B69">
        <w:rPr>
          <w:rFonts w:cstheme="minorHAnsi"/>
        </w:rPr>
        <w:t>Design</w:t>
      </w:r>
      <w:r w:rsidR="00714610">
        <w:rPr>
          <w:rFonts w:cstheme="minorHAnsi"/>
        </w:rPr>
        <w:t xml:space="preserve"> the methodology</w:t>
      </w:r>
      <w:r w:rsidR="00F23B69">
        <w:rPr>
          <w:rFonts w:cstheme="minorHAnsi"/>
        </w:rPr>
        <w:t xml:space="preserve"> and</w:t>
      </w:r>
      <w:r w:rsidR="00E81EA3">
        <w:rPr>
          <w:rFonts w:cstheme="minorHAnsi"/>
        </w:rPr>
        <w:t xml:space="preserve"> </w:t>
      </w:r>
      <w:r w:rsidR="00714610">
        <w:rPr>
          <w:rFonts w:cstheme="minorHAnsi"/>
        </w:rPr>
        <w:t xml:space="preserve">criteria </w:t>
      </w:r>
      <w:r w:rsidR="007F3D3B">
        <w:rPr>
          <w:rFonts w:cstheme="minorHAnsi"/>
        </w:rPr>
        <w:t xml:space="preserve">for </w:t>
      </w:r>
      <w:r w:rsidR="00F23B69">
        <w:rPr>
          <w:rFonts w:cstheme="minorHAnsi"/>
        </w:rPr>
        <w:t>mid term evaluation</w:t>
      </w:r>
      <w:r w:rsidR="00E81EA3">
        <w:rPr>
          <w:rFonts w:cstheme="minorHAnsi"/>
        </w:rPr>
        <w:t xml:space="preserve"> </w:t>
      </w:r>
      <w:r>
        <w:rPr>
          <w:rFonts w:cstheme="minorHAnsi"/>
        </w:rPr>
        <w:t>esk review</w:t>
      </w:r>
      <w:r w:rsidR="00253D94">
        <w:rPr>
          <w:rFonts w:cstheme="minorHAnsi"/>
        </w:rPr>
        <w:t>, stakeholder mapping and preparation of draft agenda</w:t>
      </w:r>
      <w:r w:rsidR="006169FF">
        <w:rPr>
          <w:rFonts w:cstheme="minorHAnsi"/>
        </w:rPr>
        <w:t xml:space="preserve"> </w:t>
      </w:r>
      <w:r w:rsidR="00253D94">
        <w:rPr>
          <w:rFonts w:cstheme="minorHAnsi"/>
        </w:rPr>
        <w:t>for field visit</w:t>
      </w:r>
      <w:r>
        <w:rPr>
          <w:rFonts w:cstheme="minorHAnsi"/>
        </w:rPr>
        <w:t xml:space="preserve"> </w:t>
      </w:r>
    </w:p>
    <w:p w14:paraId="2E937BAB" w14:textId="2A3DEC1D" w:rsidR="00F100F0" w:rsidRDefault="00F100F0" w:rsidP="00F100F0">
      <w:pPr>
        <w:ind w:left="709" w:firstLine="0"/>
        <w:rPr>
          <w:rFonts w:cstheme="minorHAnsi"/>
        </w:rPr>
      </w:pPr>
      <w:r w:rsidRPr="00B1660F">
        <w:rPr>
          <w:rFonts w:cstheme="minorHAnsi"/>
          <w:b/>
          <w:bCs/>
        </w:rPr>
        <w:t xml:space="preserve">Deliverable 1.2: </w:t>
      </w:r>
      <w:r w:rsidR="00322D74">
        <w:rPr>
          <w:rFonts w:cstheme="minorHAnsi"/>
        </w:rPr>
        <w:t xml:space="preserve">Provide technical guidance and experise in the </w:t>
      </w:r>
      <w:r w:rsidR="007421EA">
        <w:rPr>
          <w:rFonts w:cstheme="minorHAnsi"/>
        </w:rPr>
        <w:t>C</w:t>
      </w:r>
      <w:r>
        <w:rPr>
          <w:rFonts w:cstheme="minorHAnsi"/>
        </w:rPr>
        <w:t>ompendium of documents relevant for the MTE</w:t>
      </w:r>
      <w:r w:rsidR="00204D38">
        <w:rPr>
          <w:rFonts w:cstheme="minorHAnsi"/>
        </w:rPr>
        <w:t xml:space="preserve"> and conduct desk review </w:t>
      </w:r>
      <w:r w:rsidR="00E10877">
        <w:rPr>
          <w:rFonts w:cstheme="minorHAnsi"/>
        </w:rPr>
        <w:t>along with stakeholder mapping</w:t>
      </w:r>
      <w:r w:rsidR="00204D38">
        <w:rPr>
          <w:rFonts w:cstheme="minorHAnsi"/>
        </w:rPr>
        <w:t>.</w:t>
      </w:r>
    </w:p>
    <w:p w14:paraId="7216DFAA" w14:textId="41CA4B1A" w:rsidR="00E10877" w:rsidRDefault="00E10877" w:rsidP="00E10877">
      <w:pPr>
        <w:ind w:left="709" w:firstLine="0"/>
        <w:rPr>
          <w:rFonts w:cstheme="minorHAnsi"/>
        </w:rPr>
      </w:pPr>
      <w:r w:rsidRPr="00B1660F">
        <w:rPr>
          <w:rFonts w:cstheme="minorHAnsi"/>
          <w:b/>
          <w:bCs/>
        </w:rPr>
        <w:t>Deliverable 1.</w:t>
      </w:r>
      <w:r>
        <w:rPr>
          <w:rFonts w:cstheme="minorHAnsi"/>
          <w:b/>
          <w:bCs/>
        </w:rPr>
        <w:t>3</w:t>
      </w:r>
      <w:r w:rsidRPr="00B1660F">
        <w:rPr>
          <w:rFonts w:cstheme="minorHAnsi"/>
          <w:b/>
          <w:bCs/>
        </w:rPr>
        <w:t xml:space="preserve">: </w:t>
      </w:r>
      <w:r w:rsidR="0011793D">
        <w:rPr>
          <w:rFonts w:cstheme="minorHAnsi"/>
        </w:rPr>
        <w:t xml:space="preserve">Conduct desk review / analysis </w:t>
      </w:r>
      <w:r w:rsidR="00D919ED">
        <w:rPr>
          <w:rFonts w:cstheme="minorHAnsi"/>
        </w:rPr>
        <w:t>to access the progress made against the CCS objectives taking into consideration the devolved health structure in Pakistan</w:t>
      </w:r>
    </w:p>
    <w:p w14:paraId="07D0743C" w14:textId="77777777" w:rsidR="00E10877" w:rsidRDefault="00E10877" w:rsidP="00F100F0">
      <w:pPr>
        <w:ind w:left="709" w:firstLine="0"/>
        <w:rPr>
          <w:rFonts w:cstheme="minorHAnsi"/>
        </w:rPr>
      </w:pPr>
    </w:p>
    <w:p w14:paraId="6AFC1C5F" w14:textId="717BA33F" w:rsidR="00F100F0" w:rsidRPr="00F90721" w:rsidRDefault="00F100F0" w:rsidP="00F100F0">
      <w:pPr>
        <w:ind w:left="709" w:firstLine="0"/>
        <w:rPr>
          <w:rFonts w:cstheme="minorHAnsi"/>
        </w:rPr>
      </w:pPr>
      <w:r w:rsidRPr="0061049F">
        <w:rPr>
          <w:rFonts w:cstheme="minorHAnsi"/>
          <w:b/>
          <w:bCs/>
        </w:rPr>
        <w:t>Deliverable 1.</w:t>
      </w:r>
      <w:r w:rsidR="00E10877">
        <w:rPr>
          <w:rFonts w:cstheme="minorHAnsi"/>
          <w:b/>
          <w:bCs/>
        </w:rPr>
        <w:t>4</w:t>
      </w:r>
      <w:r w:rsidRPr="0061049F">
        <w:rPr>
          <w:rFonts w:cstheme="minorHAnsi"/>
          <w:b/>
          <w:bCs/>
        </w:rPr>
        <w:t xml:space="preserve">: </w:t>
      </w:r>
      <w:r w:rsidR="00150203">
        <w:rPr>
          <w:rFonts w:cstheme="minorHAnsi"/>
          <w:b/>
          <w:bCs/>
        </w:rPr>
        <w:t xml:space="preserve">Develop </w:t>
      </w:r>
      <w:r w:rsidR="00150203">
        <w:rPr>
          <w:rFonts w:cstheme="minorHAnsi"/>
        </w:rPr>
        <w:t>d</w:t>
      </w:r>
      <w:r>
        <w:rPr>
          <w:rFonts w:cstheme="minorHAnsi"/>
        </w:rPr>
        <w:t>ata collection tool, with explanatory notes as appropriate, for the field visits</w:t>
      </w:r>
      <w:r w:rsidR="00150203">
        <w:rPr>
          <w:rFonts w:cstheme="minorHAnsi"/>
        </w:rPr>
        <w:t xml:space="preserve"> under guidance of international consultant / lead</w:t>
      </w:r>
    </w:p>
    <w:p w14:paraId="64D94CC4" w14:textId="77777777" w:rsidR="00F100F0" w:rsidRDefault="00F100F0" w:rsidP="00F100F0">
      <w:pPr>
        <w:rPr>
          <w:rFonts w:cstheme="minorHAnsi"/>
          <w:b/>
          <w:bCs/>
        </w:rPr>
      </w:pPr>
    </w:p>
    <w:p w14:paraId="7F62D68A" w14:textId="77777777" w:rsidR="00F100F0" w:rsidRPr="00385597" w:rsidRDefault="00F100F0" w:rsidP="00F100F0">
      <w:pPr>
        <w:rPr>
          <w:rFonts w:cstheme="minorHAnsi"/>
          <w:b/>
          <w:bCs/>
        </w:rPr>
      </w:pPr>
      <w:r w:rsidRPr="00385597">
        <w:rPr>
          <w:rFonts w:cstheme="minorHAnsi"/>
          <w:b/>
          <w:bCs/>
        </w:rPr>
        <w:t>Output 2</w:t>
      </w:r>
      <w:r>
        <w:rPr>
          <w:rFonts w:cstheme="minorHAnsi"/>
          <w:b/>
          <w:bCs/>
        </w:rPr>
        <w:t>:</w:t>
      </w:r>
    </w:p>
    <w:p w14:paraId="0DCD5616" w14:textId="42900CE6" w:rsidR="00F100F0" w:rsidRPr="00385597" w:rsidRDefault="00F100F0" w:rsidP="00F100F0">
      <w:pPr>
        <w:rPr>
          <w:rFonts w:cstheme="minorHAnsi"/>
          <w:color w:val="000000" w:themeColor="text1"/>
        </w:rPr>
      </w:pPr>
      <w:r w:rsidRPr="00385597">
        <w:rPr>
          <w:rFonts w:cstheme="minorHAnsi"/>
          <w:i/>
          <w:iCs/>
          <w:color w:val="000000" w:themeColor="text1"/>
        </w:rPr>
        <w:t>Stage 2:</w:t>
      </w:r>
      <w:r w:rsidRPr="00385597">
        <w:rPr>
          <w:rFonts w:cstheme="minorHAnsi"/>
          <w:color w:val="000000" w:themeColor="text1"/>
        </w:rPr>
        <w:t xml:space="preserve"> </w:t>
      </w:r>
      <w:r w:rsidR="00FD6FB0">
        <w:rPr>
          <w:rFonts w:cstheme="minorHAnsi"/>
          <w:color w:val="000000" w:themeColor="text1"/>
        </w:rPr>
        <w:t>Conduct f</w:t>
      </w:r>
      <w:r w:rsidR="00150203">
        <w:rPr>
          <w:rFonts w:cstheme="minorHAnsi"/>
          <w:color w:val="000000" w:themeColor="text1"/>
        </w:rPr>
        <w:t>ield</w:t>
      </w:r>
      <w:r w:rsidR="00150203" w:rsidRPr="00385597">
        <w:rPr>
          <w:rFonts w:cstheme="minorHAnsi"/>
          <w:color w:val="000000" w:themeColor="text1"/>
        </w:rPr>
        <w:t xml:space="preserve"> </w:t>
      </w:r>
      <w:r w:rsidRPr="00385597">
        <w:rPr>
          <w:rFonts w:cstheme="minorHAnsi"/>
          <w:color w:val="000000" w:themeColor="text1"/>
        </w:rPr>
        <w:t>visit for further data collection and stakeholder consultations</w:t>
      </w:r>
    </w:p>
    <w:p w14:paraId="196C377A" w14:textId="598605B4" w:rsidR="00F100F0" w:rsidRPr="00385597" w:rsidRDefault="00150203" w:rsidP="00F100F0">
      <w:pPr>
        <w:rPr>
          <w:rFonts w:cstheme="minorHAnsi"/>
          <w:color w:val="000000" w:themeColor="text1"/>
        </w:rPr>
      </w:pPr>
      <w:r>
        <w:rPr>
          <w:rFonts w:cstheme="minorHAnsi"/>
          <w:color w:val="000000" w:themeColor="text1"/>
        </w:rPr>
        <w:t>F</w:t>
      </w:r>
      <w:r w:rsidR="00F100F0" w:rsidRPr="00385597">
        <w:rPr>
          <w:rFonts w:cstheme="minorHAnsi"/>
          <w:color w:val="000000" w:themeColor="text1"/>
        </w:rPr>
        <w:t>acilitat</w:t>
      </w:r>
      <w:r w:rsidR="00F100F0">
        <w:rPr>
          <w:rFonts w:cstheme="minorHAnsi"/>
          <w:color w:val="000000" w:themeColor="text1"/>
        </w:rPr>
        <w:t>e</w:t>
      </w:r>
      <w:r w:rsidR="00F100F0" w:rsidRPr="00385597">
        <w:rPr>
          <w:rFonts w:cstheme="minorHAnsi"/>
          <w:color w:val="000000" w:themeColor="text1"/>
        </w:rPr>
        <w:t xml:space="preserve"> meeting/workshop for consensus building on the approach to undertake </w:t>
      </w:r>
      <w:r w:rsidR="00F100F0">
        <w:rPr>
          <w:rFonts w:cstheme="minorHAnsi"/>
          <w:color w:val="000000" w:themeColor="text1"/>
        </w:rPr>
        <w:t>MTE</w:t>
      </w:r>
      <w:r w:rsidR="00F100F0" w:rsidRPr="00385597">
        <w:rPr>
          <w:rFonts w:cstheme="minorHAnsi"/>
          <w:color w:val="000000" w:themeColor="text1"/>
        </w:rPr>
        <w:t xml:space="preserve"> and further data collection and stakeholder consultations</w:t>
      </w:r>
      <w:r w:rsidR="004D1A38">
        <w:rPr>
          <w:rFonts w:cstheme="minorHAnsi"/>
          <w:color w:val="000000" w:themeColor="text1"/>
        </w:rPr>
        <w:t xml:space="preserve">. If needed, will also conduct </w:t>
      </w:r>
      <w:r w:rsidR="00EB22AE">
        <w:rPr>
          <w:rFonts w:cstheme="minorHAnsi"/>
          <w:color w:val="000000" w:themeColor="text1"/>
        </w:rPr>
        <w:t xml:space="preserve">provincial </w:t>
      </w:r>
      <w:r w:rsidR="00F50112">
        <w:rPr>
          <w:rFonts w:cstheme="minorHAnsi"/>
          <w:color w:val="000000" w:themeColor="text1"/>
        </w:rPr>
        <w:t>discussions</w:t>
      </w:r>
      <w:r w:rsidR="00EB22AE">
        <w:rPr>
          <w:rFonts w:cstheme="minorHAnsi"/>
          <w:color w:val="000000" w:themeColor="text1"/>
        </w:rPr>
        <w:t xml:space="preserve"> for fu</w:t>
      </w:r>
      <w:r w:rsidR="00186B86">
        <w:rPr>
          <w:rFonts w:cstheme="minorHAnsi"/>
          <w:color w:val="000000" w:themeColor="text1"/>
        </w:rPr>
        <w:t xml:space="preserve">rther stakeholder consultations. </w:t>
      </w:r>
    </w:p>
    <w:p w14:paraId="6799009C" w14:textId="1698B3AC" w:rsidR="00F100F0" w:rsidRPr="006729DF" w:rsidRDefault="00F100F0" w:rsidP="00F100F0">
      <w:pPr>
        <w:pStyle w:val="ListParagraph"/>
        <w:numPr>
          <w:ilvl w:val="0"/>
          <w:numId w:val="13"/>
        </w:numPr>
        <w:jc w:val="both"/>
        <w:rPr>
          <w:rFonts w:cstheme="minorHAnsi"/>
          <w:color w:val="000000" w:themeColor="text1"/>
        </w:rPr>
      </w:pPr>
      <w:r w:rsidRPr="006729DF">
        <w:rPr>
          <w:rFonts w:cstheme="minorHAnsi"/>
          <w:b/>
          <w:bCs/>
          <w:i/>
          <w:iCs/>
          <w:color w:val="000000" w:themeColor="text1"/>
        </w:rPr>
        <w:t>Deliverable 2.1</w:t>
      </w:r>
      <w:r w:rsidRPr="006729DF">
        <w:rPr>
          <w:rFonts w:cstheme="minorHAnsi"/>
          <w:color w:val="000000" w:themeColor="text1"/>
        </w:rPr>
        <w:t xml:space="preserve">: </w:t>
      </w:r>
      <w:r w:rsidR="00150203">
        <w:rPr>
          <w:rFonts w:cstheme="minorHAnsi"/>
          <w:color w:val="000000" w:themeColor="text1"/>
        </w:rPr>
        <w:t>Facilitate</w:t>
      </w:r>
      <w:r>
        <w:rPr>
          <w:rFonts w:cstheme="minorHAnsi"/>
          <w:color w:val="000000" w:themeColor="text1"/>
        </w:rPr>
        <w:t xml:space="preserve"> </w:t>
      </w:r>
      <w:r w:rsidRPr="006729DF">
        <w:rPr>
          <w:rFonts w:cstheme="minorHAnsi"/>
          <w:color w:val="000000" w:themeColor="text1"/>
        </w:rPr>
        <w:t xml:space="preserve">consultative meeting/workshop </w:t>
      </w:r>
      <w:r w:rsidR="008E2A59">
        <w:rPr>
          <w:rFonts w:cstheme="minorHAnsi"/>
          <w:color w:val="000000" w:themeColor="text1"/>
        </w:rPr>
        <w:t xml:space="preserve"> </w:t>
      </w:r>
      <w:r>
        <w:rPr>
          <w:rFonts w:cstheme="minorHAnsi"/>
          <w:color w:val="000000" w:themeColor="text1"/>
        </w:rPr>
        <w:t>and the technical discussions</w:t>
      </w:r>
      <w:r w:rsidR="00454979">
        <w:rPr>
          <w:rFonts w:cstheme="minorHAnsi"/>
          <w:color w:val="000000" w:themeColor="text1"/>
        </w:rPr>
        <w:t xml:space="preserve"> </w:t>
      </w:r>
      <w:r w:rsidR="008E2A59">
        <w:rPr>
          <w:rFonts w:cstheme="minorHAnsi"/>
          <w:color w:val="000000" w:themeColor="text1"/>
        </w:rPr>
        <w:t>with stakeholders</w:t>
      </w:r>
    </w:p>
    <w:p w14:paraId="73B950D6" w14:textId="62A4186B" w:rsidR="00F100F0" w:rsidRPr="006729DF" w:rsidRDefault="00F100F0" w:rsidP="00F100F0">
      <w:pPr>
        <w:pStyle w:val="ListParagraph"/>
        <w:numPr>
          <w:ilvl w:val="0"/>
          <w:numId w:val="13"/>
        </w:numPr>
        <w:jc w:val="both"/>
        <w:rPr>
          <w:rFonts w:cstheme="minorHAnsi"/>
          <w:color w:val="000000" w:themeColor="text1"/>
        </w:rPr>
      </w:pPr>
      <w:r w:rsidRPr="006729DF">
        <w:rPr>
          <w:rFonts w:cstheme="minorHAnsi"/>
          <w:b/>
          <w:bCs/>
          <w:i/>
          <w:iCs/>
          <w:color w:val="000000" w:themeColor="text1"/>
        </w:rPr>
        <w:t>Deliverable 2.2</w:t>
      </w:r>
      <w:r w:rsidRPr="006729DF">
        <w:rPr>
          <w:rFonts w:cstheme="minorHAnsi"/>
          <w:color w:val="000000" w:themeColor="text1"/>
        </w:rPr>
        <w:t xml:space="preserve">:  </w:t>
      </w:r>
      <w:r w:rsidR="00F10970">
        <w:rPr>
          <w:rFonts w:cstheme="minorHAnsi"/>
          <w:color w:val="000000" w:themeColor="text1"/>
        </w:rPr>
        <w:t xml:space="preserve">Provide technical guidance in </w:t>
      </w:r>
      <w:r w:rsidR="004501F5">
        <w:rPr>
          <w:rFonts w:cstheme="minorHAnsi"/>
          <w:color w:val="000000" w:themeColor="text1"/>
        </w:rPr>
        <w:t xml:space="preserve">Qualitative and quantitative </w:t>
      </w:r>
      <w:r>
        <w:rPr>
          <w:rFonts w:cstheme="minorHAnsi"/>
          <w:color w:val="000000" w:themeColor="text1"/>
        </w:rPr>
        <w:t>d</w:t>
      </w:r>
      <w:r w:rsidRPr="006729DF">
        <w:rPr>
          <w:rFonts w:cstheme="minorHAnsi"/>
          <w:color w:val="000000" w:themeColor="text1"/>
        </w:rPr>
        <w:t xml:space="preserve">ata collection </w:t>
      </w:r>
      <w:r w:rsidR="00F10970">
        <w:rPr>
          <w:rFonts w:cstheme="minorHAnsi"/>
          <w:color w:val="000000" w:themeColor="text1"/>
        </w:rPr>
        <w:t xml:space="preserve">process </w:t>
      </w:r>
      <w:r w:rsidRPr="006729DF">
        <w:rPr>
          <w:rFonts w:cstheme="minorHAnsi"/>
          <w:color w:val="000000" w:themeColor="text1"/>
        </w:rPr>
        <w:t xml:space="preserve">and </w:t>
      </w:r>
      <w:r w:rsidR="007370FB">
        <w:rPr>
          <w:rFonts w:cstheme="minorHAnsi"/>
          <w:color w:val="000000" w:themeColor="text1"/>
        </w:rPr>
        <w:t>conduct comprehensive expert</w:t>
      </w:r>
      <w:r w:rsidRPr="006729DF">
        <w:rPr>
          <w:rFonts w:cstheme="minorHAnsi"/>
          <w:color w:val="000000" w:themeColor="text1"/>
        </w:rPr>
        <w:t xml:space="preserve"> analysis</w:t>
      </w:r>
      <w:r w:rsidR="00727B94">
        <w:rPr>
          <w:rFonts w:cstheme="minorHAnsi"/>
          <w:color w:val="000000" w:themeColor="text1"/>
        </w:rPr>
        <w:t xml:space="preserve"> to </w:t>
      </w:r>
      <w:r w:rsidR="007370FB">
        <w:rPr>
          <w:rFonts w:cstheme="minorHAnsi"/>
          <w:color w:val="000000" w:themeColor="text1"/>
        </w:rPr>
        <w:t>develop</w:t>
      </w:r>
      <w:r w:rsidR="00727B94">
        <w:rPr>
          <w:rFonts w:cstheme="minorHAnsi"/>
          <w:color w:val="000000" w:themeColor="text1"/>
        </w:rPr>
        <w:t xml:space="preserve"> zero draft of MTE report</w:t>
      </w:r>
    </w:p>
    <w:p w14:paraId="275F1EB9" w14:textId="1A076617" w:rsidR="00F100F0" w:rsidRPr="006729DF" w:rsidRDefault="00F100F0" w:rsidP="00F100F0">
      <w:pPr>
        <w:pStyle w:val="ListParagraph"/>
        <w:numPr>
          <w:ilvl w:val="0"/>
          <w:numId w:val="13"/>
        </w:numPr>
        <w:jc w:val="both"/>
        <w:rPr>
          <w:rFonts w:cstheme="minorHAnsi"/>
          <w:color w:val="000000" w:themeColor="text1"/>
        </w:rPr>
      </w:pPr>
    </w:p>
    <w:p w14:paraId="072A7827" w14:textId="74A45B75" w:rsidR="00F100F0" w:rsidRPr="00DA04F5" w:rsidRDefault="00F100F0" w:rsidP="00F100F0">
      <w:pPr>
        <w:pStyle w:val="ListParagraph"/>
        <w:numPr>
          <w:ilvl w:val="0"/>
          <w:numId w:val="13"/>
        </w:numPr>
        <w:jc w:val="both"/>
        <w:rPr>
          <w:rFonts w:cstheme="minorHAnsi"/>
          <w:color w:val="000000" w:themeColor="text1"/>
        </w:rPr>
      </w:pPr>
      <w:r w:rsidRPr="006729DF">
        <w:rPr>
          <w:rFonts w:cstheme="minorHAnsi"/>
          <w:b/>
          <w:bCs/>
          <w:i/>
          <w:iCs/>
          <w:color w:val="000000" w:themeColor="text1"/>
        </w:rPr>
        <w:t>Deliverable 2.</w:t>
      </w:r>
      <w:r w:rsidR="007370FB">
        <w:rPr>
          <w:rFonts w:cstheme="minorHAnsi"/>
          <w:b/>
          <w:bCs/>
          <w:i/>
          <w:iCs/>
          <w:color w:val="000000" w:themeColor="text1"/>
        </w:rPr>
        <w:t>3</w:t>
      </w:r>
      <w:r w:rsidR="007370FB" w:rsidRPr="006729DF">
        <w:rPr>
          <w:rFonts w:cstheme="minorHAnsi"/>
          <w:color w:val="000000" w:themeColor="text1"/>
        </w:rPr>
        <w:t xml:space="preserve"> </w:t>
      </w:r>
      <w:r w:rsidRPr="006729DF">
        <w:rPr>
          <w:rFonts w:cstheme="minorHAnsi"/>
          <w:color w:val="000000" w:themeColor="text1"/>
        </w:rPr>
        <w:t xml:space="preserve">: </w:t>
      </w:r>
      <w:r w:rsidR="00644BFF">
        <w:rPr>
          <w:rFonts w:cstheme="minorHAnsi"/>
          <w:color w:val="000000" w:themeColor="text1"/>
        </w:rPr>
        <w:t xml:space="preserve">Develop </w:t>
      </w:r>
      <w:r w:rsidR="003E5639">
        <w:rPr>
          <w:rFonts w:cstheme="minorHAnsi"/>
          <w:color w:val="000000" w:themeColor="text1"/>
        </w:rPr>
        <w:t>P</w:t>
      </w:r>
      <w:r w:rsidRPr="006729DF">
        <w:rPr>
          <w:rFonts w:cstheme="minorHAnsi"/>
          <w:color w:val="000000" w:themeColor="text1"/>
        </w:rPr>
        <w:t>resentation</w:t>
      </w:r>
      <w:r w:rsidR="00CE78AB">
        <w:rPr>
          <w:rFonts w:cstheme="minorHAnsi"/>
          <w:color w:val="000000" w:themeColor="text1"/>
        </w:rPr>
        <w:t xml:space="preserve"> /</w:t>
      </w:r>
      <w:r w:rsidRPr="006729DF">
        <w:rPr>
          <w:rFonts w:cstheme="minorHAnsi"/>
          <w:color w:val="000000" w:themeColor="text1"/>
        </w:rPr>
        <w:t xml:space="preserve"> summarising the preliminary findings </w:t>
      </w:r>
      <w:r w:rsidR="00CE78AB">
        <w:rPr>
          <w:rFonts w:cstheme="minorHAnsi"/>
          <w:color w:val="000000" w:themeColor="text1"/>
        </w:rPr>
        <w:t xml:space="preserve">with </w:t>
      </w:r>
      <w:r w:rsidRPr="006729DF">
        <w:rPr>
          <w:rFonts w:cstheme="minorHAnsi"/>
          <w:color w:val="000000" w:themeColor="text1"/>
        </w:rPr>
        <w:t xml:space="preserve">key policy </w:t>
      </w:r>
      <w:r w:rsidR="00CE78AB">
        <w:rPr>
          <w:rFonts w:cstheme="minorHAnsi"/>
          <w:color w:val="000000" w:themeColor="text1"/>
        </w:rPr>
        <w:t>recommendations</w:t>
      </w:r>
    </w:p>
    <w:p w14:paraId="03501496" w14:textId="77777777" w:rsidR="00F100F0" w:rsidRPr="00385597" w:rsidRDefault="00F100F0" w:rsidP="00F100F0">
      <w:pPr>
        <w:rPr>
          <w:rFonts w:cstheme="minorHAnsi"/>
          <w:b/>
          <w:bCs/>
        </w:rPr>
      </w:pPr>
      <w:r w:rsidRPr="00385597">
        <w:rPr>
          <w:rFonts w:cstheme="minorHAnsi"/>
          <w:b/>
          <w:bCs/>
        </w:rPr>
        <w:t>Output 3</w:t>
      </w:r>
    </w:p>
    <w:p w14:paraId="32327C9C" w14:textId="4EC3AB43" w:rsidR="00F100F0" w:rsidRPr="00385597" w:rsidRDefault="00F100F0" w:rsidP="00F100F0">
      <w:pPr>
        <w:rPr>
          <w:rFonts w:cstheme="minorHAnsi"/>
          <w:color w:val="000000" w:themeColor="text1"/>
        </w:rPr>
      </w:pPr>
      <w:r w:rsidRPr="00385597">
        <w:rPr>
          <w:rFonts w:cstheme="minorHAnsi"/>
          <w:i/>
          <w:iCs/>
          <w:color w:val="000000" w:themeColor="text1"/>
        </w:rPr>
        <w:t>Stage 3:</w:t>
      </w:r>
      <w:r w:rsidRPr="00385597">
        <w:rPr>
          <w:rFonts w:cstheme="minorHAnsi"/>
          <w:color w:val="000000" w:themeColor="text1"/>
        </w:rPr>
        <w:t xml:space="preserve">  Remote</w:t>
      </w:r>
      <w:r w:rsidR="006215B8">
        <w:rPr>
          <w:rFonts w:cstheme="minorHAnsi"/>
          <w:color w:val="000000" w:themeColor="text1"/>
        </w:rPr>
        <w:t xml:space="preserve">ly, </w:t>
      </w:r>
      <w:r w:rsidRPr="00385597">
        <w:rPr>
          <w:rFonts w:cstheme="minorHAnsi"/>
          <w:color w:val="000000" w:themeColor="text1"/>
        </w:rPr>
        <w:t xml:space="preserve"> </w:t>
      </w:r>
      <w:r w:rsidR="001D528E">
        <w:rPr>
          <w:rFonts w:cstheme="minorHAnsi"/>
          <w:color w:val="000000" w:themeColor="text1"/>
        </w:rPr>
        <w:t xml:space="preserve">conduct </w:t>
      </w:r>
      <w:r w:rsidR="00B94A23">
        <w:rPr>
          <w:rFonts w:cstheme="minorHAnsi"/>
          <w:color w:val="000000" w:themeColor="text1"/>
        </w:rPr>
        <w:t>comprehensive</w:t>
      </w:r>
      <w:r w:rsidRPr="00385597">
        <w:rPr>
          <w:rFonts w:cstheme="minorHAnsi"/>
          <w:color w:val="000000" w:themeColor="text1"/>
        </w:rPr>
        <w:t xml:space="preserve"> data analysis, </w:t>
      </w:r>
      <w:r w:rsidR="00C00EC1">
        <w:rPr>
          <w:rFonts w:cstheme="minorHAnsi"/>
          <w:color w:val="000000" w:themeColor="text1"/>
        </w:rPr>
        <w:t xml:space="preserve">develop </w:t>
      </w:r>
      <w:r w:rsidRPr="00385597">
        <w:rPr>
          <w:rFonts w:cstheme="minorHAnsi"/>
          <w:color w:val="000000" w:themeColor="text1"/>
        </w:rPr>
        <w:t>summary findings and key policy suggestions</w:t>
      </w:r>
    </w:p>
    <w:p w14:paraId="55E33667" w14:textId="77777777" w:rsidR="00F100F0" w:rsidRPr="00385597" w:rsidRDefault="00F100F0" w:rsidP="00F100F0">
      <w:pPr>
        <w:rPr>
          <w:rFonts w:cstheme="minorHAnsi"/>
          <w:color w:val="000000" w:themeColor="text1"/>
        </w:rPr>
      </w:pPr>
      <w:r w:rsidRPr="006729DF">
        <w:rPr>
          <w:rFonts w:cstheme="minorHAnsi"/>
        </w:rPr>
        <w:t xml:space="preserve">Draft technical report will be </w:t>
      </w:r>
      <w:r>
        <w:rPr>
          <w:rFonts w:cstheme="minorHAnsi"/>
        </w:rPr>
        <w:t>developed at</w:t>
      </w:r>
      <w:r w:rsidRPr="006729DF">
        <w:rPr>
          <w:rFonts w:cstheme="minorHAnsi"/>
        </w:rPr>
        <w:t xml:space="preserve"> this stage based on the results of the first two stages. </w:t>
      </w:r>
    </w:p>
    <w:p w14:paraId="08AAF413" w14:textId="3A3C6BF6" w:rsidR="00F100F0" w:rsidRPr="006729DF" w:rsidRDefault="00F100F0" w:rsidP="00F100F0">
      <w:pPr>
        <w:pStyle w:val="ListParagraph"/>
        <w:numPr>
          <w:ilvl w:val="0"/>
          <w:numId w:val="14"/>
        </w:numPr>
        <w:jc w:val="both"/>
        <w:rPr>
          <w:rFonts w:cstheme="minorHAnsi"/>
        </w:rPr>
      </w:pPr>
      <w:r w:rsidRPr="006729DF">
        <w:rPr>
          <w:rFonts w:cstheme="minorHAnsi"/>
          <w:b/>
          <w:bCs/>
          <w:i/>
          <w:iCs/>
          <w:color w:val="000000" w:themeColor="text1"/>
        </w:rPr>
        <w:t>Deliverable 3.1</w:t>
      </w:r>
      <w:r w:rsidRPr="006729DF">
        <w:rPr>
          <w:rFonts w:cstheme="minorHAnsi"/>
          <w:color w:val="000000" w:themeColor="text1"/>
        </w:rPr>
        <w:t xml:space="preserve">: </w:t>
      </w:r>
      <w:r w:rsidRPr="006729DF">
        <w:rPr>
          <w:rFonts w:cstheme="minorHAnsi"/>
        </w:rPr>
        <w:t>T</w:t>
      </w:r>
      <w:r w:rsidRPr="006026A3">
        <w:rPr>
          <w:rFonts w:cstheme="minorHAnsi"/>
          <w:b/>
          <w:bCs/>
          <w:i/>
          <w:iCs/>
          <w:color w:val="000000" w:themeColor="text1"/>
        </w:rPr>
        <w:t xml:space="preserve"> </w:t>
      </w:r>
      <w:r w:rsidR="00443FCD" w:rsidRPr="00AA5166">
        <w:rPr>
          <w:rFonts w:cstheme="minorHAnsi"/>
          <w:i/>
          <w:iCs/>
          <w:color w:val="000000" w:themeColor="text1"/>
        </w:rPr>
        <w:t>Develop the</w:t>
      </w:r>
      <w:r w:rsidR="00443FCD" w:rsidRPr="00E200ED">
        <w:rPr>
          <w:rFonts w:cstheme="minorHAnsi"/>
          <w:color w:val="000000" w:themeColor="text1"/>
        </w:rPr>
        <w:t xml:space="preserve"> </w:t>
      </w:r>
      <w:r w:rsidRPr="00E200ED">
        <w:rPr>
          <w:rFonts w:cstheme="minorHAnsi"/>
          <w:color w:val="000000" w:themeColor="text1"/>
        </w:rPr>
        <w:t xml:space="preserve">draft technical report on the assignment, detailing the consultations undertaken, key findings of the </w:t>
      </w:r>
      <w:r>
        <w:rPr>
          <w:rFonts w:cstheme="minorHAnsi"/>
          <w:color w:val="000000" w:themeColor="text1"/>
        </w:rPr>
        <w:t>review</w:t>
      </w:r>
      <w:r w:rsidRPr="00E200ED">
        <w:rPr>
          <w:rFonts w:cstheme="minorHAnsi"/>
          <w:color w:val="000000" w:themeColor="text1"/>
        </w:rPr>
        <w:t xml:space="preserve"> and the </w:t>
      </w:r>
      <w:r>
        <w:rPr>
          <w:rFonts w:cstheme="minorHAnsi"/>
          <w:color w:val="000000" w:themeColor="text1"/>
        </w:rPr>
        <w:t>key recommendations for consideration</w:t>
      </w:r>
    </w:p>
    <w:p w14:paraId="21622A89" w14:textId="77777777" w:rsidR="00F100F0" w:rsidRPr="00385597" w:rsidRDefault="00F100F0" w:rsidP="00F100F0">
      <w:pPr>
        <w:pStyle w:val="ListParagraph"/>
        <w:ind w:left="420" w:firstLine="60"/>
        <w:jc w:val="both"/>
        <w:rPr>
          <w:rFonts w:cstheme="minorHAnsi"/>
        </w:rPr>
      </w:pPr>
    </w:p>
    <w:p w14:paraId="4E0694FF" w14:textId="3B068ECA" w:rsidR="00F100F0" w:rsidRPr="006729DF" w:rsidRDefault="00F100F0" w:rsidP="00F100F0">
      <w:pPr>
        <w:pStyle w:val="ListParagraph"/>
        <w:numPr>
          <w:ilvl w:val="0"/>
          <w:numId w:val="14"/>
        </w:numPr>
        <w:spacing w:after="60" w:line="240" w:lineRule="auto"/>
        <w:ind w:left="407"/>
        <w:jc w:val="both"/>
        <w:rPr>
          <w:rFonts w:cstheme="minorHAnsi"/>
        </w:rPr>
      </w:pPr>
      <w:r w:rsidRPr="006729DF">
        <w:rPr>
          <w:rFonts w:cstheme="minorHAnsi"/>
          <w:b/>
          <w:bCs/>
          <w:i/>
          <w:iCs/>
          <w:color w:val="000000" w:themeColor="text1"/>
        </w:rPr>
        <w:t>Deliverable 3.2</w:t>
      </w:r>
      <w:r w:rsidRPr="00385597">
        <w:rPr>
          <w:rFonts w:cstheme="minorHAnsi"/>
        </w:rPr>
        <w:t xml:space="preserve">: </w:t>
      </w:r>
      <w:r w:rsidR="003E5639">
        <w:rPr>
          <w:rFonts w:cstheme="minorHAnsi"/>
        </w:rPr>
        <w:t>Development</w:t>
      </w:r>
      <w:r w:rsidR="00BB3E02">
        <w:rPr>
          <w:rFonts w:cstheme="minorHAnsi"/>
        </w:rPr>
        <w:t xml:space="preserve"> of f</w:t>
      </w:r>
      <w:r w:rsidRPr="006729DF">
        <w:rPr>
          <w:rFonts w:cstheme="minorHAnsi"/>
        </w:rPr>
        <w:t xml:space="preserve">inal report on the assignment, incorporating the comments of </w:t>
      </w:r>
      <w:r>
        <w:rPr>
          <w:rFonts w:cstheme="minorHAnsi"/>
        </w:rPr>
        <w:t>all</w:t>
      </w:r>
      <w:r w:rsidRPr="006729DF">
        <w:rPr>
          <w:rFonts w:cstheme="minorHAnsi"/>
        </w:rPr>
        <w:t xml:space="preserve"> stakeholder</w:t>
      </w:r>
      <w:r>
        <w:rPr>
          <w:rFonts w:cstheme="minorHAnsi"/>
        </w:rPr>
        <w:t>s</w:t>
      </w:r>
      <w:r w:rsidRPr="006729DF">
        <w:rPr>
          <w:rFonts w:cstheme="minorHAnsi"/>
        </w:rPr>
        <w:t>.</w:t>
      </w:r>
    </w:p>
    <w:p w14:paraId="3D53A144" w14:textId="4FA9A7BC" w:rsidR="00D9716F" w:rsidRDefault="00D9716F" w:rsidP="00D9716F">
      <w:pPr>
        <w:spacing w:after="13" w:line="259" w:lineRule="auto"/>
        <w:ind w:left="0" w:firstLine="0"/>
        <w:jc w:val="left"/>
      </w:pPr>
    </w:p>
    <w:p w14:paraId="4C5E909C" w14:textId="05A0ADBC" w:rsidR="00D9716F" w:rsidRDefault="00753432" w:rsidP="00D9716F">
      <w:pPr>
        <w:spacing w:after="0"/>
      </w:pPr>
      <w:r>
        <w:rPr>
          <w:rFonts w:cs="Calibri"/>
          <w:b/>
        </w:rPr>
        <w:t>5</w:t>
      </w:r>
      <w:r w:rsidR="00D9716F">
        <w:rPr>
          <w:rFonts w:cs="Calibri"/>
          <w:b/>
        </w:rPr>
        <w:t>.</w:t>
      </w:r>
      <w:r w:rsidR="00D9716F">
        <w:rPr>
          <w:rFonts w:ascii="Arial" w:eastAsia="Arial" w:hAnsi="Arial" w:cs="Arial"/>
          <w:b/>
        </w:rPr>
        <w:t xml:space="preserve"> </w:t>
      </w:r>
      <w:r w:rsidR="00D9716F">
        <w:rPr>
          <w:rFonts w:cs="Calibri"/>
          <w:b/>
        </w:rPr>
        <w:t xml:space="preserve">Specific requirements </w:t>
      </w:r>
    </w:p>
    <w:p w14:paraId="62DE8185" w14:textId="6EC31BDE" w:rsidR="00D9716F" w:rsidRDefault="00D9716F" w:rsidP="00D9716F">
      <w:pPr>
        <w:spacing w:after="13" w:line="259" w:lineRule="auto"/>
        <w:ind w:left="0" w:firstLine="0"/>
        <w:jc w:val="left"/>
        <w:rPr>
          <w:rFonts w:cs="Calibri"/>
          <w:b/>
        </w:rPr>
      </w:pPr>
    </w:p>
    <w:p w14:paraId="181AEF53" w14:textId="77777777" w:rsidR="009B0DBB" w:rsidRPr="009B0DBB" w:rsidRDefault="009B0DBB" w:rsidP="009B0DBB">
      <w:pPr>
        <w:spacing w:after="13" w:line="259" w:lineRule="auto"/>
        <w:ind w:left="0" w:firstLine="0"/>
        <w:jc w:val="left"/>
        <w:rPr>
          <w:lang w:val="en-GB"/>
        </w:rPr>
      </w:pPr>
      <w:r w:rsidRPr="009B0DBB">
        <w:rPr>
          <w:lang w:val="en-GB"/>
        </w:rPr>
        <w:lastRenderedPageBreak/>
        <w:t xml:space="preserve">- </w:t>
      </w:r>
      <w:r w:rsidRPr="009B0DBB">
        <w:rPr>
          <w:u w:val="single"/>
          <w:lang w:val="en-GB"/>
        </w:rPr>
        <w:t>Qualifications required</w:t>
      </w:r>
      <w:r w:rsidRPr="009B0DBB">
        <w:rPr>
          <w:lang w:val="en-GB"/>
        </w:rPr>
        <w:t>:</w:t>
      </w:r>
      <w:r w:rsidRPr="009B0DBB">
        <w:rPr>
          <w:lang w:val="en-GB"/>
        </w:rPr>
        <w:tab/>
      </w:r>
    </w:p>
    <w:p w14:paraId="3EBDDFB9" w14:textId="0DD6A10D" w:rsidR="009B0DBB" w:rsidRPr="009B0DBB" w:rsidRDefault="009B0DBB" w:rsidP="009B0DBB">
      <w:pPr>
        <w:spacing w:after="13" w:line="259" w:lineRule="auto"/>
        <w:ind w:left="0" w:firstLine="0"/>
        <w:jc w:val="left"/>
        <w:rPr>
          <w:lang w:val="en-GB"/>
        </w:rPr>
      </w:pPr>
      <w:r w:rsidRPr="009B0DBB">
        <w:rPr>
          <w:lang w:val="en-GB"/>
        </w:rPr>
        <w:t xml:space="preserve">Essential: </w:t>
      </w:r>
      <w:r>
        <w:rPr>
          <w:lang w:val="en-GB"/>
        </w:rPr>
        <w:t xml:space="preserve">First level university degree along with </w:t>
      </w:r>
      <w:r w:rsidRPr="009B0DBB">
        <w:rPr>
          <w:lang w:val="en-GB"/>
        </w:rPr>
        <w:t>Master’s degree in public health, or relevant field</w:t>
      </w:r>
    </w:p>
    <w:p w14:paraId="153CA0EA" w14:textId="77777777" w:rsidR="009B0DBB" w:rsidRPr="009B0DBB" w:rsidRDefault="009B0DBB" w:rsidP="009B0DBB">
      <w:pPr>
        <w:spacing w:after="13" w:line="259" w:lineRule="auto"/>
        <w:ind w:left="0" w:firstLine="0"/>
        <w:jc w:val="left"/>
        <w:rPr>
          <w:lang w:val="en-GB"/>
        </w:rPr>
      </w:pPr>
      <w:r w:rsidRPr="009B0DBB">
        <w:rPr>
          <w:lang w:val="en-GB"/>
        </w:rPr>
        <w:t xml:space="preserve">- </w:t>
      </w:r>
      <w:r w:rsidRPr="009B0DBB">
        <w:rPr>
          <w:u w:val="single"/>
          <w:lang w:val="en-GB"/>
        </w:rPr>
        <w:t>Experience required</w:t>
      </w:r>
      <w:r w:rsidRPr="009B0DBB">
        <w:rPr>
          <w:lang w:val="en-GB"/>
        </w:rPr>
        <w:t>:</w:t>
      </w:r>
    </w:p>
    <w:p w14:paraId="7CBEA201" w14:textId="43F1EF10" w:rsidR="00E818A4" w:rsidRPr="00E818A4" w:rsidRDefault="001235C9" w:rsidP="00E818A4">
      <w:pPr>
        <w:tabs>
          <w:tab w:val="left" w:pos="1418"/>
        </w:tabs>
        <w:autoSpaceDE w:val="0"/>
        <w:autoSpaceDN w:val="0"/>
        <w:adjustRightInd w:val="0"/>
        <w:spacing w:after="0" w:line="240" w:lineRule="auto"/>
        <w:ind w:left="0"/>
        <w:rPr>
          <w:rFonts w:cstheme="minorHAnsi"/>
        </w:rPr>
      </w:pPr>
      <w:r w:rsidRPr="001235C9">
        <w:rPr>
          <w:rFonts w:cstheme="minorHAnsi"/>
        </w:rPr>
        <w:t xml:space="preserve">At least </w:t>
      </w:r>
      <w:r w:rsidR="00E818A4">
        <w:rPr>
          <w:rFonts w:cstheme="minorHAnsi"/>
        </w:rPr>
        <w:t>7</w:t>
      </w:r>
      <w:r w:rsidRPr="001235C9">
        <w:rPr>
          <w:rFonts w:cstheme="minorHAnsi"/>
        </w:rPr>
        <w:t xml:space="preserve"> years of experience in:</w:t>
      </w:r>
    </w:p>
    <w:p w14:paraId="3859E944" w14:textId="71C0A7EE" w:rsidR="00E818A4" w:rsidRPr="00A53215" w:rsidRDefault="00E818A4" w:rsidP="00E818A4">
      <w:pPr>
        <w:pStyle w:val="ListParagraph"/>
        <w:numPr>
          <w:ilvl w:val="0"/>
          <w:numId w:val="21"/>
        </w:numPr>
        <w:tabs>
          <w:tab w:val="left" w:pos="1418"/>
        </w:tabs>
        <w:autoSpaceDE w:val="0"/>
        <w:autoSpaceDN w:val="0"/>
        <w:adjustRightInd w:val="0"/>
        <w:spacing w:after="0" w:line="240" w:lineRule="auto"/>
        <w:ind w:left="567"/>
        <w:jc w:val="both"/>
        <w:rPr>
          <w:rFonts w:cstheme="minorHAnsi"/>
          <w:color w:val="000000"/>
        </w:rPr>
      </w:pPr>
      <w:r>
        <w:rPr>
          <w:rFonts w:cstheme="minorHAnsi"/>
          <w:color w:val="000000"/>
        </w:rPr>
        <w:t>E</w:t>
      </w:r>
      <w:r w:rsidRPr="00A53215">
        <w:rPr>
          <w:rFonts w:cstheme="minorHAnsi"/>
          <w:color w:val="000000"/>
        </w:rPr>
        <w:t xml:space="preserve">xperience </w:t>
      </w:r>
      <w:r>
        <w:rPr>
          <w:rFonts w:cstheme="minorHAnsi"/>
          <w:color w:val="000000"/>
        </w:rPr>
        <w:t xml:space="preserve">of </w:t>
      </w:r>
      <w:r w:rsidRPr="00A53215">
        <w:rPr>
          <w:rFonts w:cstheme="minorHAnsi"/>
          <w:color w:val="000000"/>
        </w:rPr>
        <w:t>conducting evaluations or data collection preferably in the areas of public health/economics or development and experience in country-level programme evaluations</w:t>
      </w:r>
    </w:p>
    <w:p w14:paraId="508E67B9" w14:textId="77777777" w:rsidR="00E818A4" w:rsidRPr="00A53215" w:rsidRDefault="00E818A4" w:rsidP="00E818A4">
      <w:pPr>
        <w:pStyle w:val="ListParagraph"/>
        <w:numPr>
          <w:ilvl w:val="0"/>
          <w:numId w:val="21"/>
        </w:numPr>
        <w:tabs>
          <w:tab w:val="left" w:pos="1418"/>
        </w:tabs>
        <w:autoSpaceDE w:val="0"/>
        <w:autoSpaceDN w:val="0"/>
        <w:adjustRightInd w:val="0"/>
        <w:spacing w:after="0" w:line="240" w:lineRule="auto"/>
        <w:ind w:left="567"/>
        <w:jc w:val="both"/>
        <w:rPr>
          <w:rFonts w:cstheme="minorHAnsi"/>
          <w:color w:val="000000"/>
        </w:rPr>
      </w:pPr>
      <w:r w:rsidRPr="00A53215">
        <w:rPr>
          <w:rFonts w:cstheme="minorHAnsi"/>
          <w:color w:val="000000"/>
        </w:rPr>
        <w:t>Proven experience in understanding evaluation principles, collecting qualitative and quantitative data collection, analysis of data and experience in handling data limitations</w:t>
      </w:r>
    </w:p>
    <w:p w14:paraId="3D493810" w14:textId="77777777" w:rsidR="00E818A4" w:rsidRDefault="00E818A4" w:rsidP="00E818A4">
      <w:pPr>
        <w:pStyle w:val="ListParagraph"/>
        <w:numPr>
          <w:ilvl w:val="0"/>
          <w:numId w:val="21"/>
        </w:numPr>
        <w:tabs>
          <w:tab w:val="left" w:pos="1418"/>
        </w:tabs>
        <w:autoSpaceDE w:val="0"/>
        <w:autoSpaceDN w:val="0"/>
        <w:adjustRightInd w:val="0"/>
        <w:spacing w:after="0" w:line="240" w:lineRule="auto"/>
        <w:ind w:left="567"/>
        <w:jc w:val="both"/>
        <w:rPr>
          <w:rFonts w:cstheme="minorHAnsi"/>
          <w:color w:val="000000"/>
        </w:rPr>
      </w:pPr>
      <w:r w:rsidRPr="00A53215">
        <w:rPr>
          <w:rFonts w:cstheme="minorHAnsi"/>
          <w:color w:val="000000"/>
        </w:rPr>
        <w:t>Previous experience with evaluation for UN and/or other multilateral organizations</w:t>
      </w:r>
    </w:p>
    <w:p w14:paraId="62033271" w14:textId="3A186A93" w:rsidR="009B0DBB" w:rsidRPr="006245BE" w:rsidRDefault="00E818A4" w:rsidP="00AA5166">
      <w:pPr>
        <w:pStyle w:val="ListParagraph"/>
        <w:numPr>
          <w:ilvl w:val="0"/>
          <w:numId w:val="21"/>
        </w:numPr>
        <w:tabs>
          <w:tab w:val="left" w:pos="1418"/>
        </w:tabs>
        <w:autoSpaceDE w:val="0"/>
        <w:autoSpaceDN w:val="0"/>
        <w:adjustRightInd w:val="0"/>
        <w:spacing w:after="13" w:line="259" w:lineRule="auto"/>
        <w:ind w:left="0" w:firstLine="0"/>
      </w:pPr>
      <w:r w:rsidRPr="006245BE">
        <w:rPr>
          <w:rFonts w:cstheme="minorHAnsi"/>
          <w:color w:val="000000"/>
          <w:sz w:val="24"/>
          <w:szCs w:val="24"/>
        </w:rPr>
        <w:t>Excellent writing, analytical and communication skills</w:t>
      </w:r>
      <w:r w:rsidR="006245BE">
        <w:rPr>
          <w:rFonts w:cstheme="minorHAnsi"/>
          <w:color w:val="000000"/>
          <w:sz w:val="24"/>
          <w:szCs w:val="24"/>
        </w:rPr>
        <w:t>.</w:t>
      </w:r>
      <w:r w:rsidRPr="006245BE">
        <w:rPr>
          <w:rFonts w:cstheme="minorHAnsi"/>
          <w:color w:val="000000"/>
          <w:sz w:val="24"/>
          <w:szCs w:val="24"/>
        </w:rPr>
        <w:t xml:space="preserve"> </w:t>
      </w:r>
    </w:p>
    <w:p w14:paraId="7FC39EFF" w14:textId="33B323C1" w:rsidR="009B0DBB" w:rsidRPr="009B0DBB" w:rsidRDefault="009B0DBB" w:rsidP="009B0DBB">
      <w:pPr>
        <w:spacing w:after="13" w:line="259" w:lineRule="auto"/>
        <w:ind w:left="0" w:firstLine="0"/>
        <w:jc w:val="left"/>
        <w:rPr>
          <w:lang w:val="en-GB"/>
        </w:rPr>
      </w:pPr>
      <w:r w:rsidRPr="009B0DBB">
        <w:rPr>
          <w:lang w:val="en-GB"/>
        </w:rPr>
        <w:t>Desirable: working experience with WHO and or international organizations on related assignments</w:t>
      </w:r>
      <w:r w:rsidR="006E5669">
        <w:rPr>
          <w:lang w:val="en-GB"/>
        </w:rPr>
        <w:t xml:space="preserve"> both </w:t>
      </w:r>
      <w:r w:rsidR="00E42450">
        <w:rPr>
          <w:lang w:val="en-GB"/>
        </w:rPr>
        <w:t>on</w:t>
      </w:r>
      <w:r w:rsidR="006E5669">
        <w:rPr>
          <w:lang w:val="en-GB"/>
        </w:rPr>
        <w:t xml:space="preserve"> national and international </w:t>
      </w:r>
      <w:r w:rsidR="00E42450">
        <w:rPr>
          <w:lang w:val="en-GB"/>
        </w:rPr>
        <w:t>positions</w:t>
      </w:r>
      <w:r w:rsidRPr="009B0DBB">
        <w:rPr>
          <w:lang w:val="en-GB"/>
        </w:rPr>
        <w:t>.</w:t>
      </w:r>
    </w:p>
    <w:p w14:paraId="0EB7938D" w14:textId="77777777" w:rsidR="009B0DBB" w:rsidRPr="009B0DBB" w:rsidRDefault="009B0DBB" w:rsidP="009B0DBB">
      <w:pPr>
        <w:spacing w:after="13" w:line="259" w:lineRule="auto"/>
        <w:ind w:left="0" w:firstLine="0"/>
        <w:jc w:val="left"/>
        <w:rPr>
          <w:lang w:val="en-GB"/>
        </w:rPr>
      </w:pPr>
      <w:r w:rsidRPr="009B0DBB">
        <w:rPr>
          <w:lang w:val="en-GB"/>
        </w:rPr>
        <w:t xml:space="preserve">- </w:t>
      </w:r>
      <w:r w:rsidRPr="009B0DBB">
        <w:rPr>
          <w:u w:val="single"/>
          <w:lang w:val="en-GB"/>
        </w:rPr>
        <w:t>Skills / Technical skills and knowledge</w:t>
      </w:r>
      <w:r w:rsidRPr="009B0DBB">
        <w:rPr>
          <w:lang w:val="en-GB"/>
        </w:rPr>
        <w:t>:</w:t>
      </w:r>
    </w:p>
    <w:p w14:paraId="46F676C1" w14:textId="70B7754E" w:rsidR="008A760A" w:rsidRPr="00AA5166" w:rsidRDefault="008A760A" w:rsidP="00AA5166">
      <w:pPr>
        <w:pStyle w:val="ListParagraph"/>
        <w:numPr>
          <w:ilvl w:val="0"/>
          <w:numId w:val="21"/>
        </w:numPr>
        <w:tabs>
          <w:tab w:val="left" w:pos="1418"/>
        </w:tabs>
        <w:autoSpaceDE w:val="0"/>
        <w:autoSpaceDN w:val="0"/>
        <w:adjustRightInd w:val="0"/>
        <w:spacing w:after="0" w:line="240" w:lineRule="auto"/>
        <w:ind w:left="0" w:firstLine="0"/>
        <w:jc w:val="both"/>
        <w:rPr>
          <w:rFonts w:cstheme="minorHAnsi"/>
        </w:rPr>
      </w:pPr>
      <w:r w:rsidRPr="00A53215">
        <w:rPr>
          <w:rFonts w:cstheme="minorHAnsi"/>
          <w:color w:val="000000"/>
        </w:rPr>
        <w:t xml:space="preserve">Demonstrated knowledge of public health and humanitarian programmes </w:t>
      </w:r>
    </w:p>
    <w:p w14:paraId="25AC2E20" w14:textId="3C01F7CA" w:rsidR="00D9716F" w:rsidRDefault="009B0DBB" w:rsidP="008A760A">
      <w:pPr>
        <w:pStyle w:val="ListParagraph"/>
        <w:numPr>
          <w:ilvl w:val="0"/>
          <w:numId w:val="21"/>
        </w:numPr>
        <w:tabs>
          <w:tab w:val="left" w:pos="1418"/>
        </w:tabs>
        <w:autoSpaceDE w:val="0"/>
        <w:autoSpaceDN w:val="0"/>
        <w:adjustRightInd w:val="0"/>
        <w:spacing w:after="0" w:line="240" w:lineRule="auto"/>
        <w:ind w:left="567"/>
        <w:jc w:val="both"/>
      </w:pPr>
      <w:r w:rsidRPr="008A760A">
        <w:t xml:space="preserve">High level of expertise in qualitative programme </w:t>
      </w:r>
      <w:r w:rsidR="00E42450" w:rsidRPr="008A760A">
        <w:t>assessments, developing</w:t>
      </w:r>
      <w:r w:rsidRPr="008A760A">
        <w:t xml:space="preserve"> guidance, frameworks, and policy options </w:t>
      </w:r>
    </w:p>
    <w:p w14:paraId="5DF9444B" w14:textId="77777777" w:rsidR="005245EF" w:rsidRPr="00A53215" w:rsidRDefault="005245EF" w:rsidP="005245EF">
      <w:pPr>
        <w:pStyle w:val="ListParagraph"/>
        <w:numPr>
          <w:ilvl w:val="0"/>
          <w:numId w:val="21"/>
        </w:numPr>
        <w:tabs>
          <w:tab w:val="left" w:pos="1418"/>
        </w:tabs>
        <w:autoSpaceDE w:val="0"/>
        <w:autoSpaceDN w:val="0"/>
        <w:adjustRightInd w:val="0"/>
        <w:spacing w:after="0" w:line="240" w:lineRule="auto"/>
        <w:ind w:left="567"/>
        <w:jc w:val="both"/>
        <w:rPr>
          <w:rFonts w:cstheme="minorHAnsi"/>
          <w:color w:val="000000"/>
        </w:rPr>
      </w:pPr>
      <w:r w:rsidRPr="00A53215">
        <w:rPr>
          <w:rFonts w:cstheme="minorHAnsi"/>
          <w:color w:val="000000"/>
        </w:rPr>
        <w:t xml:space="preserve">Understanding of health equity, gender equality, human rights and other equity issues in programmes </w:t>
      </w:r>
    </w:p>
    <w:p w14:paraId="126AC13E" w14:textId="77777777" w:rsidR="005245EF" w:rsidRPr="008A760A" w:rsidRDefault="005245EF" w:rsidP="00AA5166">
      <w:pPr>
        <w:pStyle w:val="ListParagraph"/>
        <w:numPr>
          <w:ilvl w:val="0"/>
          <w:numId w:val="21"/>
        </w:numPr>
        <w:tabs>
          <w:tab w:val="left" w:pos="1418"/>
        </w:tabs>
        <w:autoSpaceDE w:val="0"/>
        <w:autoSpaceDN w:val="0"/>
        <w:adjustRightInd w:val="0"/>
        <w:spacing w:after="0" w:line="240" w:lineRule="auto"/>
        <w:ind w:left="567"/>
        <w:jc w:val="both"/>
      </w:pPr>
    </w:p>
    <w:p w14:paraId="3009755A" w14:textId="77777777" w:rsidR="00EE6A97" w:rsidRDefault="00EE6A97" w:rsidP="00EE6A97">
      <w:pPr>
        <w:spacing w:after="36" w:line="259" w:lineRule="auto"/>
        <w:ind w:left="-5"/>
        <w:jc w:val="left"/>
      </w:pPr>
      <w:r>
        <w:rPr>
          <w:u w:val="single" w:color="000000"/>
        </w:rPr>
        <w:t>Language requirements</w:t>
      </w:r>
      <w:r>
        <w:t xml:space="preserve">: </w:t>
      </w:r>
    </w:p>
    <w:p w14:paraId="75E7CC5E" w14:textId="5F1F1A91" w:rsidR="00EE6A97" w:rsidRDefault="00EE6A97">
      <w:pPr>
        <w:spacing w:after="91"/>
      </w:pPr>
      <w:r>
        <w:t xml:space="preserve">Proficiency in reading, writing, and speaking English and local language is required. </w:t>
      </w:r>
    </w:p>
    <w:p w14:paraId="589827B6" w14:textId="57406406" w:rsidR="00EE6A97" w:rsidRDefault="00EE6A97" w:rsidP="00EE6A97">
      <w:pPr>
        <w:spacing w:after="176" w:line="259" w:lineRule="auto"/>
        <w:ind w:left="0" w:firstLine="0"/>
        <w:jc w:val="left"/>
      </w:pPr>
      <w:r>
        <w:t xml:space="preserve"> </w:t>
      </w:r>
      <w:r w:rsidR="00847D55">
        <w:t>ss</w:t>
      </w:r>
    </w:p>
    <w:p w14:paraId="60384ACE" w14:textId="474B1CEB" w:rsidR="00EE6A97" w:rsidRDefault="00753432" w:rsidP="00EE6A97">
      <w:pPr>
        <w:spacing w:after="176" w:line="259" w:lineRule="auto"/>
        <w:ind w:left="0" w:firstLine="0"/>
        <w:jc w:val="left"/>
        <w:rPr>
          <w:rFonts w:cs="Calibri"/>
          <w:b/>
        </w:rPr>
      </w:pPr>
      <w:r>
        <w:rPr>
          <w:rFonts w:cs="Calibri"/>
          <w:b/>
        </w:rPr>
        <w:t>6</w:t>
      </w:r>
      <w:r w:rsidR="00EE6A97">
        <w:rPr>
          <w:rFonts w:cs="Calibri"/>
          <w:b/>
        </w:rPr>
        <w:t>.</w:t>
      </w:r>
      <w:r w:rsidR="00EE6A97">
        <w:rPr>
          <w:rFonts w:ascii="Arial" w:eastAsia="Arial" w:hAnsi="Arial" w:cs="Arial"/>
          <w:b/>
        </w:rPr>
        <w:t xml:space="preserve"> </w:t>
      </w:r>
      <w:r w:rsidR="00EE6A97">
        <w:rPr>
          <w:rFonts w:ascii="Arial" w:eastAsia="Arial" w:hAnsi="Arial" w:cs="Arial"/>
          <w:b/>
        </w:rPr>
        <w:tab/>
      </w:r>
      <w:r w:rsidR="00EE6A97">
        <w:rPr>
          <w:rFonts w:cs="Calibri"/>
          <w:b/>
        </w:rPr>
        <w:t xml:space="preserve">Planned timelines </w:t>
      </w:r>
      <w:r w:rsidR="00EE6A97">
        <w:t xml:space="preserve">(subject to confirmation) </w:t>
      </w:r>
      <w:r w:rsidR="00E42450">
        <w:t xml:space="preserve">a total of </w:t>
      </w:r>
      <w:r w:rsidR="006605F3">
        <w:t>40</w:t>
      </w:r>
      <w:r w:rsidR="00E42450">
        <w:t xml:space="preserve"> working days spread over </w:t>
      </w:r>
      <w:r w:rsidR="003D62E1">
        <w:t>two</w:t>
      </w:r>
      <w:r w:rsidR="00EE6A97">
        <w:t xml:space="preserve"> months</w:t>
      </w:r>
      <w:r w:rsidR="00EE6A97">
        <w:rPr>
          <w:rFonts w:cs="Calibri"/>
          <w:b/>
        </w:rPr>
        <w:t xml:space="preserve"> </w:t>
      </w:r>
    </w:p>
    <w:p w14:paraId="28549E16" w14:textId="009B9ABC" w:rsidR="001308F1" w:rsidRPr="006729DF" w:rsidRDefault="001308F1" w:rsidP="001308F1">
      <w:pPr>
        <w:spacing w:after="60" w:line="240" w:lineRule="auto"/>
        <w:rPr>
          <w:rFonts w:cstheme="minorHAnsi"/>
        </w:rPr>
      </w:pPr>
      <w:r w:rsidRPr="006729DF">
        <w:rPr>
          <w:rFonts w:cstheme="minorHAnsi"/>
        </w:rPr>
        <w:t xml:space="preserve">Start date:  </w:t>
      </w:r>
      <w:r w:rsidR="00C539F5">
        <w:rPr>
          <w:rFonts w:cstheme="minorHAnsi"/>
        </w:rPr>
        <w:t>1</w:t>
      </w:r>
      <w:r w:rsidR="00C539F5" w:rsidRPr="00C539F5">
        <w:rPr>
          <w:rFonts w:cstheme="minorHAnsi"/>
          <w:vertAlign w:val="superscript"/>
        </w:rPr>
        <w:t>st</w:t>
      </w:r>
      <w:r w:rsidR="004163B9">
        <w:rPr>
          <w:rFonts w:cstheme="minorHAnsi"/>
        </w:rPr>
        <w:t xml:space="preserve"> April 2024</w:t>
      </w:r>
      <w:r w:rsidRPr="006729DF">
        <w:rPr>
          <w:rFonts w:cstheme="minorHAnsi"/>
        </w:rPr>
        <w:t xml:space="preserve"> </w:t>
      </w:r>
      <w:r w:rsidR="003C34DC">
        <w:rPr>
          <w:rFonts w:cstheme="minorHAnsi"/>
        </w:rPr>
        <w:t>(TBC)</w:t>
      </w:r>
    </w:p>
    <w:p w14:paraId="5995C7F3" w14:textId="02CEA1F2" w:rsidR="001308F1" w:rsidRPr="006729DF" w:rsidRDefault="001308F1" w:rsidP="00AB43CA">
      <w:pPr>
        <w:spacing w:after="60" w:line="240" w:lineRule="auto"/>
        <w:rPr>
          <w:rFonts w:cstheme="minorHAnsi"/>
        </w:rPr>
      </w:pPr>
      <w:r w:rsidRPr="006729DF">
        <w:rPr>
          <w:rFonts w:cstheme="minorHAnsi"/>
        </w:rPr>
        <w:t xml:space="preserve">End date:    </w:t>
      </w:r>
      <w:r w:rsidR="00C539F5">
        <w:rPr>
          <w:rFonts w:cstheme="minorHAnsi"/>
        </w:rPr>
        <w:t>31</w:t>
      </w:r>
      <w:r w:rsidR="00C539F5" w:rsidRPr="00C539F5">
        <w:rPr>
          <w:rFonts w:cstheme="minorHAnsi"/>
          <w:vertAlign w:val="superscript"/>
        </w:rPr>
        <w:t>st</w:t>
      </w:r>
      <w:r w:rsidR="004163B9">
        <w:rPr>
          <w:rFonts w:cstheme="minorHAnsi"/>
        </w:rPr>
        <w:t xml:space="preserve"> May 2024</w:t>
      </w:r>
      <w:r w:rsidR="003C34DC">
        <w:rPr>
          <w:rFonts w:cstheme="minorHAnsi"/>
        </w:rPr>
        <w:t>(TBC)</w:t>
      </w:r>
    </w:p>
    <w:p w14:paraId="62248A2B" w14:textId="1AFCDE5E" w:rsidR="001308F1" w:rsidRPr="006729DF" w:rsidRDefault="001308F1" w:rsidP="001308F1">
      <w:pPr>
        <w:spacing w:after="60" w:line="240" w:lineRule="auto"/>
        <w:rPr>
          <w:rFonts w:cstheme="minorHAnsi"/>
          <w:u w:val="single"/>
        </w:rPr>
      </w:pPr>
      <w:r w:rsidRPr="006729DF">
        <w:rPr>
          <w:rFonts w:cstheme="minorHAnsi"/>
        </w:rPr>
        <w:t xml:space="preserve">During the planned timeline, services of the </w:t>
      </w:r>
      <w:r w:rsidR="00AB43CA">
        <w:rPr>
          <w:rFonts w:cstheme="minorHAnsi"/>
        </w:rPr>
        <w:t>national</w:t>
      </w:r>
      <w:r w:rsidRPr="006729DF">
        <w:rPr>
          <w:rFonts w:cstheme="minorHAnsi"/>
        </w:rPr>
        <w:t xml:space="preserve"> consultant will be required for a total</w:t>
      </w:r>
      <w:r w:rsidRPr="006729DF">
        <w:rPr>
          <w:rFonts w:cstheme="minorHAnsi"/>
          <w:u w:val="single"/>
        </w:rPr>
        <w:t xml:space="preserve"> of </w:t>
      </w:r>
      <w:r w:rsidR="00AB43CA">
        <w:rPr>
          <w:rFonts w:cstheme="minorHAnsi"/>
          <w:u w:val="single"/>
        </w:rPr>
        <w:t>40</w:t>
      </w:r>
      <w:r w:rsidRPr="006729DF">
        <w:rPr>
          <w:rFonts w:cstheme="minorHAnsi"/>
          <w:u w:val="single"/>
        </w:rPr>
        <w:t xml:space="preserve"> working days:</w:t>
      </w:r>
    </w:p>
    <w:p w14:paraId="2ED58C1B" w14:textId="5C7AEA41" w:rsidR="001308F1" w:rsidRPr="006729DF" w:rsidRDefault="001308F1" w:rsidP="001308F1">
      <w:pPr>
        <w:spacing w:after="60" w:line="240" w:lineRule="auto"/>
        <w:rPr>
          <w:rFonts w:cstheme="minorHAnsi"/>
        </w:rPr>
      </w:pPr>
      <w:r w:rsidRPr="006729DF">
        <w:rPr>
          <w:rFonts w:cstheme="minorHAnsi"/>
          <w:b/>
          <w:bCs/>
        </w:rPr>
        <w:t>Output/phase 1</w:t>
      </w:r>
      <w:r w:rsidRPr="006729DF">
        <w:rPr>
          <w:rFonts w:cstheme="minorHAnsi"/>
        </w:rPr>
        <w:t xml:space="preserve">: </w:t>
      </w:r>
      <w:r w:rsidR="006605F3">
        <w:rPr>
          <w:rFonts w:cstheme="minorHAnsi"/>
        </w:rPr>
        <w:t>10</w:t>
      </w:r>
      <w:r w:rsidRPr="006729DF">
        <w:rPr>
          <w:rFonts w:cstheme="minorHAnsi"/>
        </w:rPr>
        <w:t xml:space="preserve"> working days (Remotely)</w:t>
      </w:r>
    </w:p>
    <w:p w14:paraId="516CC4A5" w14:textId="25E00D1E" w:rsidR="001308F1" w:rsidRPr="006729DF" w:rsidRDefault="001308F1" w:rsidP="001308F1">
      <w:pPr>
        <w:spacing w:after="60" w:line="240" w:lineRule="auto"/>
        <w:rPr>
          <w:rFonts w:cstheme="minorHAnsi"/>
        </w:rPr>
      </w:pPr>
      <w:r w:rsidRPr="006729DF">
        <w:rPr>
          <w:rFonts w:cstheme="minorHAnsi"/>
          <w:b/>
          <w:bCs/>
        </w:rPr>
        <w:t>Output/phase 2</w:t>
      </w:r>
      <w:r w:rsidRPr="006729DF">
        <w:rPr>
          <w:rFonts w:cstheme="minorHAnsi"/>
        </w:rPr>
        <w:t xml:space="preserve">: </w:t>
      </w:r>
      <w:r w:rsidR="006605F3">
        <w:rPr>
          <w:rFonts w:cstheme="minorHAnsi"/>
        </w:rPr>
        <w:t>20</w:t>
      </w:r>
      <w:r w:rsidRPr="006729DF">
        <w:rPr>
          <w:rFonts w:cstheme="minorHAnsi"/>
        </w:rPr>
        <w:t xml:space="preserve"> working days (In country mission)</w:t>
      </w:r>
    </w:p>
    <w:p w14:paraId="0DBF7C22" w14:textId="14F0D27A" w:rsidR="009B5458" w:rsidRPr="00BA5A57" w:rsidRDefault="001308F1" w:rsidP="00BA5A57">
      <w:pPr>
        <w:spacing w:after="60" w:line="240" w:lineRule="auto"/>
        <w:rPr>
          <w:rFonts w:cstheme="minorHAnsi"/>
        </w:rPr>
      </w:pPr>
      <w:r w:rsidRPr="006729DF">
        <w:rPr>
          <w:rFonts w:cstheme="minorHAnsi"/>
          <w:b/>
          <w:bCs/>
        </w:rPr>
        <w:t>Output/phase 3</w:t>
      </w:r>
      <w:r w:rsidRPr="006729DF">
        <w:rPr>
          <w:rFonts w:cstheme="minorHAnsi"/>
        </w:rPr>
        <w:t xml:space="preserve">: </w:t>
      </w:r>
      <w:r w:rsidR="006605F3">
        <w:rPr>
          <w:rFonts w:cstheme="minorHAnsi"/>
        </w:rPr>
        <w:t>10</w:t>
      </w:r>
      <w:r w:rsidRPr="006729DF">
        <w:rPr>
          <w:rFonts w:cstheme="minorHAnsi"/>
        </w:rPr>
        <w:t xml:space="preserve"> working days (Remotely)</w:t>
      </w:r>
    </w:p>
    <w:p w14:paraId="6F2C79FA" w14:textId="77777777" w:rsidR="00EE6A97" w:rsidRDefault="00EE6A97" w:rsidP="00EE6A97">
      <w:pPr>
        <w:spacing w:after="13" w:line="259" w:lineRule="auto"/>
        <w:ind w:left="0" w:firstLine="0"/>
        <w:jc w:val="left"/>
      </w:pPr>
      <w:r>
        <w:rPr>
          <w:rFonts w:cs="Calibri"/>
          <w:b/>
        </w:rPr>
        <w:t xml:space="preserve"> </w:t>
      </w:r>
    </w:p>
    <w:p w14:paraId="185064FB" w14:textId="27A140F5" w:rsidR="00EE6A97" w:rsidRDefault="00753432" w:rsidP="00EE6A97">
      <w:pPr>
        <w:pStyle w:val="Heading1"/>
        <w:tabs>
          <w:tab w:val="center" w:pos="1795"/>
        </w:tabs>
        <w:ind w:left="-15" w:firstLine="0"/>
      </w:pPr>
      <w:r>
        <w:rPr>
          <w:lang w:val="en-US"/>
        </w:rPr>
        <w:t>7</w:t>
      </w:r>
      <w:r w:rsidR="00EE6A97">
        <w:t>.</w:t>
      </w:r>
      <w:r w:rsidR="00EE6A97">
        <w:rPr>
          <w:rFonts w:ascii="Arial" w:eastAsia="Arial" w:hAnsi="Arial" w:cs="Arial"/>
        </w:rPr>
        <w:t xml:space="preserve"> </w:t>
      </w:r>
      <w:r w:rsidR="00EE6A97">
        <w:rPr>
          <w:rFonts w:ascii="Arial" w:eastAsia="Arial" w:hAnsi="Arial" w:cs="Arial"/>
        </w:rPr>
        <w:tab/>
      </w:r>
      <w:r w:rsidR="00EE6A97">
        <w:t xml:space="preserve">Technical Supervision </w:t>
      </w:r>
    </w:p>
    <w:p w14:paraId="5F3EC015" w14:textId="77777777" w:rsidR="00EE6A97" w:rsidRDefault="00EE6A97" w:rsidP="00EE6A97">
      <w:pPr>
        <w:spacing w:after="0"/>
      </w:pPr>
      <w:r>
        <w:t xml:space="preserve">The selected Consultant will work on the supervision of: </w:t>
      </w:r>
    </w:p>
    <w:tbl>
      <w:tblPr>
        <w:tblStyle w:val="TableGrid"/>
        <w:tblW w:w="9348" w:type="dxa"/>
        <w:tblInd w:w="5" w:type="dxa"/>
        <w:tblCellMar>
          <w:top w:w="53" w:type="dxa"/>
          <w:left w:w="108" w:type="dxa"/>
        </w:tblCellMar>
        <w:tblLook w:val="04A0" w:firstRow="1" w:lastRow="0" w:firstColumn="1" w:lastColumn="0" w:noHBand="0" w:noVBand="1"/>
      </w:tblPr>
      <w:tblGrid>
        <w:gridCol w:w="2144"/>
        <w:gridCol w:w="4405"/>
        <w:gridCol w:w="892"/>
        <w:gridCol w:w="1907"/>
      </w:tblGrid>
      <w:tr w:rsidR="005B5905" w14:paraId="6158294B" w14:textId="77777777" w:rsidTr="005B5905">
        <w:trPr>
          <w:trHeight w:val="362"/>
        </w:trPr>
        <w:tc>
          <w:tcPr>
            <w:tcW w:w="2144" w:type="dxa"/>
            <w:tcBorders>
              <w:top w:val="single" w:sz="4" w:space="0" w:color="A6A6A6"/>
              <w:left w:val="single" w:sz="4" w:space="0" w:color="A6A6A6"/>
              <w:bottom w:val="single" w:sz="4" w:space="0" w:color="A6A6A6"/>
              <w:right w:val="single" w:sz="4" w:space="0" w:color="A6A6A6"/>
            </w:tcBorders>
          </w:tcPr>
          <w:p w14:paraId="055BC9BD" w14:textId="77777777" w:rsidR="005B5905" w:rsidRDefault="005B5905" w:rsidP="005B5905">
            <w:pPr>
              <w:spacing w:after="0" w:line="259" w:lineRule="auto"/>
              <w:ind w:left="2" w:firstLine="0"/>
              <w:jc w:val="left"/>
            </w:pPr>
            <w:r>
              <w:t xml:space="preserve">Responsible Officer:  </w:t>
            </w:r>
          </w:p>
        </w:tc>
        <w:tc>
          <w:tcPr>
            <w:tcW w:w="4405" w:type="dxa"/>
            <w:tcBorders>
              <w:top w:val="single" w:sz="4" w:space="0" w:color="A6A6A6"/>
              <w:left w:val="single" w:sz="4" w:space="0" w:color="A6A6A6"/>
              <w:bottom w:val="single" w:sz="4" w:space="0" w:color="A6A6A6"/>
              <w:right w:val="single" w:sz="4" w:space="0" w:color="A6A6A6"/>
            </w:tcBorders>
          </w:tcPr>
          <w:p w14:paraId="2D56FE8D" w14:textId="7BFC68A3" w:rsidR="005B5905" w:rsidRDefault="005B5905" w:rsidP="005B5905">
            <w:pPr>
              <w:spacing w:after="0" w:line="259" w:lineRule="auto"/>
              <w:ind w:left="0" w:firstLine="0"/>
              <w:jc w:val="left"/>
            </w:pPr>
            <w:r w:rsidRPr="002F2347">
              <w:rPr>
                <w:rFonts w:cstheme="minorHAnsi"/>
              </w:rPr>
              <w:t xml:space="preserve">Dr </w:t>
            </w:r>
            <w:r w:rsidR="00BA5A57">
              <w:rPr>
                <w:rFonts w:cstheme="minorHAnsi"/>
              </w:rPr>
              <w:t>Muhammad Naveed Asghar</w:t>
            </w:r>
            <w:r w:rsidR="00DD15F6">
              <w:rPr>
                <w:rFonts w:cstheme="minorHAnsi"/>
              </w:rPr>
              <w:t>, NPO (HSD)</w:t>
            </w:r>
          </w:p>
        </w:tc>
        <w:tc>
          <w:tcPr>
            <w:tcW w:w="892" w:type="dxa"/>
            <w:tcBorders>
              <w:top w:val="single" w:sz="4" w:space="0" w:color="A6A6A6"/>
              <w:left w:val="single" w:sz="4" w:space="0" w:color="A6A6A6"/>
              <w:bottom w:val="single" w:sz="4" w:space="0" w:color="A6A6A6"/>
              <w:right w:val="single" w:sz="4" w:space="0" w:color="A6A6A6"/>
            </w:tcBorders>
          </w:tcPr>
          <w:p w14:paraId="7D70251C" w14:textId="3186D1BA" w:rsidR="005B5905" w:rsidRDefault="005B5905" w:rsidP="005B5905">
            <w:pPr>
              <w:spacing w:after="0" w:line="259" w:lineRule="auto"/>
              <w:ind w:left="3" w:firstLine="0"/>
              <w:jc w:val="left"/>
            </w:pPr>
            <w:r w:rsidRPr="002F2347">
              <w:rPr>
                <w:rFonts w:cstheme="minorHAnsi"/>
              </w:rPr>
              <w:t>Email:</w:t>
            </w:r>
          </w:p>
        </w:tc>
        <w:tc>
          <w:tcPr>
            <w:tcW w:w="1907" w:type="dxa"/>
            <w:tcBorders>
              <w:top w:val="single" w:sz="4" w:space="0" w:color="A6A6A6"/>
              <w:left w:val="single" w:sz="4" w:space="0" w:color="A6A6A6"/>
              <w:bottom w:val="single" w:sz="4" w:space="0" w:color="A6A6A6"/>
              <w:right w:val="single" w:sz="4" w:space="0" w:color="A6A6A6"/>
            </w:tcBorders>
          </w:tcPr>
          <w:p w14:paraId="524CA4B9" w14:textId="768207D8" w:rsidR="005B5905" w:rsidRDefault="00CE7B95" w:rsidP="005B5905">
            <w:pPr>
              <w:spacing w:after="0" w:line="259" w:lineRule="auto"/>
              <w:ind w:left="2" w:firstLine="0"/>
              <w:jc w:val="left"/>
            </w:pPr>
            <w:hyperlink r:id="rId10" w:history="1">
              <w:r w:rsidR="00EB6746" w:rsidRPr="005C1531">
                <w:rPr>
                  <w:rStyle w:val="Hyperlink"/>
                </w:rPr>
                <w:t>masghar</w:t>
              </w:r>
              <w:r w:rsidR="00EB6746" w:rsidRPr="005C1531">
                <w:rPr>
                  <w:rStyle w:val="Hyperlink"/>
                  <w:rFonts w:cstheme="minorHAnsi"/>
                </w:rPr>
                <w:t>@who.int</w:t>
              </w:r>
            </w:hyperlink>
            <w:r w:rsidR="00EB6746">
              <w:t xml:space="preserve"> </w:t>
            </w:r>
          </w:p>
        </w:tc>
      </w:tr>
      <w:tr w:rsidR="005B5905" w14:paraId="4AC8C24F" w14:textId="77777777" w:rsidTr="005B5905">
        <w:trPr>
          <w:trHeight w:val="362"/>
        </w:trPr>
        <w:tc>
          <w:tcPr>
            <w:tcW w:w="2144" w:type="dxa"/>
            <w:tcBorders>
              <w:top w:val="single" w:sz="4" w:space="0" w:color="A6A6A6"/>
              <w:left w:val="single" w:sz="4" w:space="0" w:color="A6A6A6"/>
              <w:bottom w:val="single" w:sz="4" w:space="0" w:color="A6A6A6"/>
              <w:right w:val="single" w:sz="4" w:space="0" w:color="A6A6A6"/>
            </w:tcBorders>
          </w:tcPr>
          <w:p w14:paraId="0E350528" w14:textId="77777777" w:rsidR="005B5905" w:rsidRDefault="005B5905" w:rsidP="005B5905">
            <w:pPr>
              <w:spacing w:after="0" w:line="259" w:lineRule="auto"/>
              <w:ind w:left="2" w:firstLine="0"/>
              <w:jc w:val="left"/>
            </w:pPr>
            <w:r>
              <w:t xml:space="preserve">Manager: </w:t>
            </w:r>
          </w:p>
        </w:tc>
        <w:tc>
          <w:tcPr>
            <w:tcW w:w="4405" w:type="dxa"/>
            <w:tcBorders>
              <w:top w:val="single" w:sz="4" w:space="0" w:color="A6A6A6"/>
              <w:left w:val="single" w:sz="4" w:space="0" w:color="A6A6A6"/>
              <w:bottom w:val="single" w:sz="4" w:space="0" w:color="A6A6A6"/>
              <w:right w:val="single" w:sz="4" w:space="0" w:color="A6A6A6"/>
            </w:tcBorders>
          </w:tcPr>
          <w:p w14:paraId="23137A05" w14:textId="6FCE27E3" w:rsidR="005B5905" w:rsidRDefault="005B5905" w:rsidP="005B5905">
            <w:pPr>
              <w:spacing w:after="0" w:line="259" w:lineRule="auto"/>
              <w:ind w:left="0" w:firstLine="0"/>
              <w:jc w:val="left"/>
            </w:pPr>
            <w:r w:rsidRPr="002F2347">
              <w:rPr>
                <w:rFonts w:cstheme="minorHAnsi"/>
              </w:rPr>
              <w:t xml:space="preserve">Dr </w:t>
            </w:r>
            <w:r>
              <w:rPr>
                <w:rFonts w:cstheme="minorHAnsi"/>
              </w:rPr>
              <w:t>Dapeng Luo</w:t>
            </w:r>
            <w:r w:rsidRPr="002F2347">
              <w:rPr>
                <w:rFonts w:cstheme="minorHAnsi"/>
              </w:rPr>
              <w:t>, WR Pakistan</w:t>
            </w:r>
          </w:p>
        </w:tc>
        <w:tc>
          <w:tcPr>
            <w:tcW w:w="892" w:type="dxa"/>
            <w:tcBorders>
              <w:top w:val="single" w:sz="4" w:space="0" w:color="A6A6A6"/>
              <w:left w:val="single" w:sz="4" w:space="0" w:color="A6A6A6"/>
              <w:bottom w:val="single" w:sz="4" w:space="0" w:color="A6A6A6"/>
              <w:right w:val="single" w:sz="4" w:space="0" w:color="A6A6A6"/>
            </w:tcBorders>
          </w:tcPr>
          <w:p w14:paraId="3D3CC4EB" w14:textId="0D4C3DC3" w:rsidR="005B5905" w:rsidRDefault="005B5905" w:rsidP="005B5905">
            <w:pPr>
              <w:spacing w:after="0" w:line="259" w:lineRule="auto"/>
              <w:ind w:left="3" w:firstLine="0"/>
              <w:jc w:val="left"/>
            </w:pPr>
            <w:r w:rsidRPr="002F2347">
              <w:rPr>
                <w:rFonts w:cstheme="minorHAnsi"/>
              </w:rPr>
              <w:t>Email:</w:t>
            </w:r>
          </w:p>
        </w:tc>
        <w:tc>
          <w:tcPr>
            <w:tcW w:w="1907" w:type="dxa"/>
            <w:tcBorders>
              <w:top w:val="single" w:sz="4" w:space="0" w:color="A6A6A6"/>
              <w:left w:val="single" w:sz="4" w:space="0" w:color="A6A6A6"/>
              <w:bottom w:val="single" w:sz="4" w:space="0" w:color="A6A6A6"/>
              <w:right w:val="single" w:sz="4" w:space="0" w:color="A6A6A6"/>
            </w:tcBorders>
          </w:tcPr>
          <w:p w14:paraId="5F5B4090" w14:textId="12FA1225" w:rsidR="005B5905" w:rsidRDefault="00CE7B95" w:rsidP="005B5905">
            <w:pPr>
              <w:spacing w:after="0" w:line="259" w:lineRule="auto"/>
              <w:ind w:left="2" w:firstLine="0"/>
              <w:jc w:val="left"/>
            </w:pPr>
            <w:hyperlink r:id="rId11" w:history="1">
              <w:r w:rsidR="005B5905">
                <w:rPr>
                  <w:rStyle w:val="Hyperlink"/>
                  <w:rFonts w:cstheme="minorHAnsi"/>
                </w:rPr>
                <w:t>l</w:t>
              </w:r>
              <w:r w:rsidR="005B5905">
                <w:rPr>
                  <w:rStyle w:val="Hyperlink"/>
                </w:rPr>
                <w:t>uod</w:t>
              </w:r>
              <w:r w:rsidR="005B5905" w:rsidRPr="002F2347">
                <w:rPr>
                  <w:rStyle w:val="Hyperlink"/>
                  <w:rFonts w:cstheme="minorHAnsi"/>
                </w:rPr>
                <w:t>@who.int</w:t>
              </w:r>
            </w:hyperlink>
          </w:p>
        </w:tc>
      </w:tr>
    </w:tbl>
    <w:p w14:paraId="480E5915" w14:textId="7045CBD2" w:rsidR="00EE6A97" w:rsidRDefault="00EE6A97" w:rsidP="002404B7">
      <w:pPr>
        <w:spacing w:after="178" w:line="259" w:lineRule="auto"/>
        <w:ind w:left="0" w:firstLine="0"/>
        <w:jc w:val="left"/>
      </w:pPr>
      <w:r>
        <w:t xml:space="preserve"> </w:t>
      </w:r>
      <w:r w:rsidR="00753432">
        <w:rPr>
          <w:rFonts w:cs="Calibri"/>
          <w:b/>
        </w:rPr>
        <w:t>8</w:t>
      </w:r>
      <w:r>
        <w:rPr>
          <w:rFonts w:cs="Calibri"/>
          <w:b/>
        </w:rPr>
        <w:t>.</w:t>
      </w:r>
      <w:r>
        <w:rPr>
          <w:rFonts w:ascii="Arial" w:eastAsia="Arial" w:hAnsi="Arial" w:cs="Arial"/>
          <w:b/>
        </w:rPr>
        <w:t xml:space="preserve"> </w:t>
      </w:r>
      <w:r>
        <w:rPr>
          <w:rFonts w:ascii="Arial" w:eastAsia="Arial" w:hAnsi="Arial" w:cs="Arial"/>
          <w:b/>
        </w:rPr>
        <w:tab/>
      </w:r>
      <w:r>
        <w:rPr>
          <w:rFonts w:cs="Calibri"/>
          <w:b/>
        </w:rPr>
        <w:t xml:space="preserve">Place of assignment  </w:t>
      </w:r>
    </w:p>
    <w:p w14:paraId="7E1D5297" w14:textId="6E1AD090" w:rsidR="004013D9" w:rsidRPr="00EB6746" w:rsidRDefault="004013D9" w:rsidP="00EB6746">
      <w:pPr>
        <w:spacing w:after="60" w:line="240" w:lineRule="auto"/>
        <w:ind w:left="0"/>
        <w:rPr>
          <w:rFonts w:cstheme="minorHAnsi"/>
        </w:rPr>
      </w:pPr>
      <w:r w:rsidRPr="00EB6746">
        <w:rPr>
          <w:rFonts w:cstheme="minorHAnsi"/>
        </w:rPr>
        <w:t xml:space="preserve">This assignment will be performed remotely as well as country mission to Pakistan for meetings with different stakeholders. </w:t>
      </w:r>
    </w:p>
    <w:p w14:paraId="520020F1" w14:textId="348F47DE" w:rsidR="00EE6A97" w:rsidRDefault="00753432" w:rsidP="00EE6A97">
      <w:pPr>
        <w:pStyle w:val="Heading1"/>
        <w:tabs>
          <w:tab w:val="center" w:pos="1028"/>
        </w:tabs>
        <w:ind w:left="-15" w:firstLine="0"/>
      </w:pPr>
      <w:r>
        <w:rPr>
          <w:lang w:val="en-US"/>
        </w:rPr>
        <w:lastRenderedPageBreak/>
        <w:t>9</w:t>
      </w:r>
      <w:r w:rsidR="00EE6A97">
        <w:t>.</w:t>
      </w:r>
      <w:r w:rsidR="00EE6A97">
        <w:rPr>
          <w:rFonts w:ascii="Arial" w:eastAsia="Arial" w:hAnsi="Arial" w:cs="Arial"/>
        </w:rPr>
        <w:t xml:space="preserve"> </w:t>
      </w:r>
      <w:r w:rsidR="00EE6A97">
        <w:rPr>
          <w:rFonts w:ascii="Arial" w:eastAsia="Arial" w:hAnsi="Arial" w:cs="Arial"/>
        </w:rPr>
        <w:tab/>
      </w:r>
      <w:r w:rsidR="00EE6A97">
        <w:t xml:space="preserve">Travel </w:t>
      </w:r>
    </w:p>
    <w:p w14:paraId="69FCA39A" w14:textId="3779626B" w:rsidR="00EE6A97" w:rsidRDefault="007050BD" w:rsidP="00EE6A97">
      <w:r>
        <w:t>If needed, t</w:t>
      </w:r>
      <w:r w:rsidR="00EE6A97">
        <w:t xml:space="preserve">ravel </w:t>
      </w:r>
      <w:r w:rsidR="00924067">
        <w:t>requests</w:t>
      </w:r>
      <w:r w:rsidR="00EE6A97">
        <w:t xml:space="preserve"> will be raised in due course in coordination with </w:t>
      </w:r>
      <w:r w:rsidR="00924067">
        <w:t xml:space="preserve">the </w:t>
      </w:r>
      <w:r w:rsidR="00EE6A97">
        <w:t xml:space="preserve">team lead HSD in WHO Pakistan </w:t>
      </w:r>
    </w:p>
    <w:p w14:paraId="1C1D33EC" w14:textId="77777777" w:rsidR="00EE6A97" w:rsidRDefault="00EE6A97" w:rsidP="00EE6A97">
      <w:pPr>
        <w:spacing w:after="0" w:line="259" w:lineRule="auto"/>
        <w:ind w:left="0" w:firstLine="0"/>
        <w:jc w:val="left"/>
      </w:pPr>
      <w:r>
        <w:t xml:space="preserve"> </w:t>
      </w:r>
    </w:p>
    <w:p w14:paraId="4F65619B" w14:textId="6EF06348" w:rsidR="00EE6A97" w:rsidRDefault="00EE6A97" w:rsidP="0001669D">
      <w:r>
        <w:t xml:space="preserve">All </w:t>
      </w:r>
      <w:r>
        <w:rPr>
          <w:rFonts w:cs="Calibri"/>
          <w:b/>
        </w:rPr>
        <w:t>travel arrangements</w:t>
      </w:r>
      <w:r>
        <w:t xml:space="preserve"> will be made by WHO </w:t>
      </w:r>
      <w:r>
        <w:rPr>
          <w:rFonts w:cs="Calibri"/>
        </w:rPr>
        <w:t>–</w:t>
      </w:r>
      <w:r>
        <w:t xml:space="preserve"> WHO will not be responsible for tickets purchased by the Consultant without the express, prior authorization of WHO. While on mission under the terms of this consultancy, the Consultant will receive </w:t>
      </w:r>
      <w:r>
        <w:rPr>
          <w:rFonts w:cs="Calibri"/>
          <w:b/>
        </w:rPr>
        <w:t>subsistence allowance</w:t>
      </w:r>
      <w:r>
        <w:t xml:space="preserve">. </w:t>
      </w:r>
    </w:p>
    <w:p w14:paraId="7F5E447B" w14:textId="77C4F21A" w:rsidR="00EE6A97" w:rsidRDefault="00EE6A97" w:rsidP="00EE6A97">
      <w:pPr>
        <w:pStyle w:val="Heading1"/>
        <w:tabs>
          <w:tab w:val="center" w:pos="1622"/>
        </w:tabs>
        <w:ind w:left="-15" w:firstLine="0"/>
      </w:pPr>
      <w:r>
        <w:t>1</w:t>
      </w:r>
      <w:r w:rsidR="00753432">
        <w:rPr>
          <w:lang w:val="en-US"/>
        </w:rPr>
        <w:t>0</w:t>
      </w:r>
      <w:r>
        <w:t>.</w:t>
      </w:r>
      <w:r>
        <w:rPr>
          <w:rFonts w:ascii="Arial" w:eastAsia="Arial" w:hAnsi="Arial" w:cs="Arial"/>
        </w:rPr>
        <w:t xml:space="preserve"> </w:t>
      </w:r>
      <w:r>
        <w:rPr>
          <w:rFonts w:ascii="Arial" w:eastAsia="Arial" w:hAnsi="Arial" w:cs="Arial"/>
        </w:rPr>
        <w:tab/>
      </w:r>
      <w:r>
        <w:t>Medical clearance</w:t>
      </w:r>
      <w:r>
        <w:rPr>
          <w:b w:val="0"/>
        </w:rPr>
        <w:t xml:space="preserve">  </w:t>
      </w:r>
    </w:p>
    <w:p w14:paraId="6CC816E1" w14:textId="36699CF7" w:rsidR="003D6DDD" w:rsidRDefault="00EE6A97" w:rsidP="009C54AD">
      <w:r>
        <w:t xml:space="preserve">       The consultant will be expected to provide a medical certificate of fitness for work. </w:t>
      </w:r>
    </w:p>
    <w:sectPr w:rsidR="003D6DDD" w:rsidSect="00412585">
      <w:footerReference w:type="even" r:id="rId12"/>
      <w:footerReference w:type="default" r:id="rId13"/>
      <w:footerReference w:type="first" r:id="rId14"/>
      <w:pgSz w:w="11906" w:h="16838"/>
      <w:pgMar w:top="1179" w:right="1412" w:bottom="1352" w:left="1133" w:header="720" w:footer="709"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HORSHID, Marwa" w:date="2024-03-28T14:13:00Z" w:initials="KM">
    <w:p w14:paraId="0C7D1DFF" w14:textId="4907252C" w:rsidR="002A5E93" w:rsidRDefault="002A5E93">
      <w:pPr>
        <w:pStyle w:val="CommentText"/>
      </w:pPr>
      <w:r>
        <w:rPr>
          <w:rStyle w:val="CommentReference"/>
        </w:rPr>
        <w:annotationRef/>
      </w:r>
      <w:r>
        <w:t>repeated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7D1D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FF9A3" w16cex:dateUtc="2024-03-28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D1DFF" w16cid:durableId="29AFF9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8C57F" w14:textId="77777777" w:rsidR="00CE7B95" w:rsidRDefault="00CE7B95">
      <w:pPr>
        <w:spacing w:after="0" w:line="240" w:lineRule="auto"/>
      </w:pPr>
      <w:r>
        <w:separator/>
      </w:r>
    </w:p>
  </w:endnote>
  <w:endnote w:type="continuationSeparator" w:id="0">
    <w:p w14:paraId="37DC8D3F" w14:textId="77777777" w:rsidR="00CE7B95" w:rsidRDefault="00CE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EEDB" w14:textId="77777777" w:rsidR="003D6DDD" w:rsidRDefault="002404B7">
    <w:pPr>
      <w:spacing w:after="0" w:line="259" w:lineRule="auto"/>
      <w:ind w:left="59" w:firstLine="0"/>
      <w:jc w:val="center"/>
    </w:pPr>
    <w:r>
      <w:rPr>
        <w:rFonts w:cs="Calibri"/>
        <w:b/>
        <w:color w:val="808080"/>
        <w:sz w:val="14"/>
      </w:rPr>
      <w:t xml:space="preserve">  </w:t>
    </w:r>
  </w:p>
  <w:p w14:paraId="04D00993" w14:textId="77777777" w:rsidR="003D6DDD" w:rsidRDefault="002404B7">
    <w:pPr>
      <w:spacing w:after="64" w:line="259" w:lineRule="auto"/>
      <w:ind w:left="0" w:right="5" w:firstLine="0"/>
      <w:jc w:val="right"/>
    </w:pPr>
    <w:r>
      <w:rPr>
        <w:rFonts w:cs="Calibri"/>
        <w:b/>
        <w:color w:val="808080"/>
        <w:sz w:val="14"/>
      </w:rPr>
      <w:t xml:space="preserve">P a g e | </w:t>
    </w:r>
    <w:r>
      <w:fldChar w:fldCharType="begin"/>
    </w:r>
    <w:r>
      <w:instrText xml:space="preserve"> PAGE   \* MERGEFORMAT </w:instrText>
    </w:r>
    <w:r>
      <w:fldChar w:fldCharType="separate"/>
    </w:r>
    <w:r>
      <w:rPr>
        <w:rFonts w:cs="Calibri"/>
        <w:b/>
        <w:color w:val="808080"/>
        <w:sz w:val="14"/>
      </w:rPr>
      <w:t>1</w:t>
    </w:r>
    <w:r>
      <w:rPr>
        <w:rFonts w:cs="Calibri"/>
        <w:b/>
        <w:color w:val="808080"/>
        <w:sz w:val="14"/>
      </w:rPr>
      <w:fldChar w:fldCharType="end"/>
    </w:r>
    <w:r>
      <w:rPr>
        <w:rFonts w:cs="Calibri"/>
        <w:b/>
        <w:color w:val="808080"/>
        <w:sz w:val="14"/>
      </w:rPr>
      <w:t xml:space="preserve"> </w:t>
    </w:r>
  </w:p>
  <w:p w14:paraId="3C0C00DA" w14:textId="77777777" w:rsidR="003D6DDD" w:rsidRDefault="002404B7">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BF21D" w14:textId="77777777" w:rsidR="003D6DDD" w:rsidRDefault="002404B7">
    <w:pPr>
      <w:spacing w:after="0" w:line="259" w:lineRule="auto"/>
      <w:ind w:left="59" w:firstLine="0"/>
      <w:jc w:val="center"/>
    </w:pPr>
    <w:r>
      <w:rPr>
        <w:rFonts w:cs="Calibri"/>
        <w:b/>
        <w:color w:val="808080"/>
        <w:sz w:val="14"/>
      </w:rPr>
      <w:t xml:space="preserve">  </w:t>
    </w:r>
  </w:p>
  <w:p w14:paraId="7FA415A1" w14:textId="7BE196CF" w:rsidR="003D6DDD" w:rsidRDefault="002404B7">
    <w:pPr>
      <w:spacing w:after="64" w:line="259" w:lineRule="auto"/>
      <w:ind w:left="0" w:right="5" w:firstLine="0"/>
      <w:jc w:val="right"/>
    </w:pPr>
    <w:r>
      <w:rPr>
        <w:rFonts w:cs="Calibri"/>
        <w:b/>
        <w:color w:val="808080"/>
        <w:sz w:val="14"/>
      </w:rPr>
      <w:t xml:space="preserve">P a g e | </w:t>
    </w:r>
    <w:r>
      <w:fldChar w:fldCharType="begin"/>
    </w:r>
    <w:r>
      <w:instrText xml:space="preserve"> PAGE   \* MERGEFORMAT </w:instrText>
    </w:r>
    <w:r>
      <w:fldChar w:fldCharType="separate"/>
    </w:r>
    <w:r w:rsidR="006D6626" w:rsidRPr="006D6626">
      <w:rPr>
        <w:rFonts w:cs="Calibri"/>
        <w:b/>
        <w:noProof/>
        <w:color w:val="808080"/>
        <w:sz w:val="14"/>
      </w:rPr>
      <w:t>1</w:t>
    </w:r>
    <w:r>
      <w:rPr>
        <w:rFonts w:cs="Calibri"/>
        <w:b/>
        <w:color w:val="808080"/>
        <w:sz w:val="14"/>
      </w:rPr>
      <w:fldChar w:fldCharType="end"/>
    </w:r>
    <w:r>
      <w:rPr>
        <w:rFonts w:cs="Calibri"/>
        <w:b/>
        <w:color w:val="808080"/>
        <w:sz w:val="14"/>
      </w:rPr>
      <w:t xml:space="preserve"> </w:t>
    </w:r>
  </w:p>
  <w:p w14:paraId="54DEAC2F" w14:textId="77777777" w:rsidR="003D6DDD" w:rsidRDefault="002404B7">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973A" w14:textId="77777777" w:rsidR="003D6DDD" w:rsidRDefault="002404B7">
    <w:pPr>
      <w:spacing w:after="0" w:line="259" w:lineRule="auto"/>
      <w:ind w:left="59" w:firstLine="0"/>
      <w:jc w:val="center"/>
    </w:pPr>
    <w:r>
      <w:rPr>
        <w:rFonts w:cs="Calibri"/>
        <w:b/>
        <w:color w:val="808080"/>
        <w:sz w:val="14"/>
      </w:rPr>
      <w:t xml:space="preserve">  </w:t>
    </w:r>
  </w:p>
  <w:p w14:paraId="442E6203" w14:textId="77777777" w:rsidR="003D6DDD" w:rsidRDefault="002404B7">
    <w:pPr>
      <w:spacing w:after="64" w:line="259" w:lineRule="auto"/>
      <w:ind w:left="0" w:right="5" w:firstLine="0"/>
      <w:jc w:val="right"/>
    </w:pPr>
    <w:r>
      <w:rPr>
        <w:rFonts w:cs="Calibri"/>
        <w:b/>
        <w:color w:val="808080"/>
        <w:sz w:val="14"/>
      </w:rPr>
      <w:t xml:space="preserve">P a g e | </w:t>
    </w:r>
    <w:r>
      <w:fldChar w:fldCharType="begin"/>
    </w:r>
    <w:r>
      <w:instrText xml:space="preserve"> PAGE   \* MERGEFORMAT </w:instrText>
    </w:r>
    <w:r>
      <w:fldChar w:fldCharType="separate"/>
    </w:r>
    <w:r>
      <w:rPr>
        <w:rFonts w:cs="Calibri"/>
        <w:b/>
        <w:color w:val="808080"/>
        <w:sz w:val="14"/>
      </w:rPr>
      <w:t>1</w:t>
    </w:r>
    <w:r>
      <w:rPr>
        <w:rFonts w:cs="Calibri"/>
        <w:b/>
        <w:color w:val="808080"/>
        <w:sz w:val="14"/>
      </w:rPr>
      <w:fldChar w:fldCharType="end"/>
    </w:r>
    <w:r>
      <w:rPr>
        <w:rFonts w:cs="Calibri"/>
        <w:b/>
        <w:color w:val="808080"/>
        <w:sz w:val="14"/>
      </w:rPr>
      <w:t xml:space="preserve"> </w:t>
    </w:r>
  </w:p>
  <w:p w14:paraId="4272F40B" w14:textId="77777777" w:rsidR="003D6DDD" w:rsidRDefault="002404B7">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4D98D" w14:textId="77777777" w:rsidR="00CE7B95" w:rsidRDefault="00CE7B95">
      <w:pPr>
        <w:spacing w:after="0" w:line="240" w:lineRule="auto"/>
      </w:pPr>
      <w:r>
        <w:separator/>
      </w:r>
    </w:p>
  </w:footnote>
  <w:footnote w:type="continuationSeparator" w:id="0">
    <w:p w14:paraId="526D22C1" w14:textId="77777777" w:rsidR="00CE7B95" w:rsidRDefault="00CE7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8F6"/>
    <w:multiLevelType w:val="hybridMultilevel"/>
    <w:tmpl w:val="534631B8"/>
    <w:lvl w:ilvl="0" w:tplc="9E48964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56AD3"/>
    <w:multiLevelType w:val="hybridMultilevel"/>
    <w:tmpl w:val="DD5A7EEC"/>
    <w:lvl w:ilvl="0" w:tplc="AA842702">
      <w:start w:val="1"/>
      <w:numFmt w:val="bullet"/>
      <w:lvlText w:val=""/>
      <w:lvlJc w:val="left"/>
      <w:pPr>
        <w:ind w:left="1055"/>
      </w:pPr>
      <w:rPr>
        <w:rFonts w:ascii="Wingdings" w:hAnsi="Wingdings" w:hint="default"/>
        <w:b w:val="0"/>
        <w:i w:val="0"/>
        <w:strike w:val="0"/>
        <w:dstrike w:val="0"/>
        <w:color w:val="0070C0"/>
        <w:sz w:val="22"/>
        <w:szCs w:val="24"/>
        <w:u w:val="none" w:color="000000"/>
        <w:bdr w:val="none" w:sz="0" w:space="0" w:color="auto"/>
        <w:shd w:val="clear" w:color="auto" w:fill="auto"/>
        <w:vertAlign w:val="baseline"/>
      </w:rPr>
    </w:lvl>
    <w:lvl w:ilvl="1" w:tplc="FFFFFFFF">
      <w:start w:val="1"/>
      <w:numFmt w:val="lowerLetter"/>
      <w:lvlText w:val="%2"/>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952B1"/>
    <w:multiLevelType w:val="hybridMultilevel"/>
    <w:tmpl w:val="49F6BF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AA558C"/>
    <w:multiLevelType w:val="hybridMultilevel"/>
    <w:tmpl w:val="5236486E"/>
    <w:lvl w:ilvl="0" w:tplc="F514A3A0">
      <w:start w:val="1"/>
      <w:numFmt w:val="bullet"/>
      <w:lvlText w:val="▪"/>
      <w:lvlJc w:val="left"/>
      <w:pPr>
        <w:ind w:left="70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1" w:tplc="CA0CB882">
      <w:start w:val="1"/>
      <w:numFmt w:val="bullet"/>
      <w:lvlText w:val="o"/>
      <w:lvlJc w:val="left"/>
      <w:pPr>
        <w:ind w:left="14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2" w:tplc="CB181422">
      <w:start w:val="1"/>
      <w:numFmt w:val="bullet"/>
      <w:lvlText w:val="▪"/>
      <w:lvlJc w:val="left"/>
      <w:pPr>
        <w:ind w:left="21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3" w:tplc="9EF21186">
      <w:start w:val="1"/>
      <w:numFmt w:val="bullet"/>
      <w:lvlText w:val="•"/>
      <w:lvlJc w:val="left"/>
      <w:pPr>
        <w:ind w:left="28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4" w:tplc="9522A4C8">
      <w:start w:val="1"/>
      <w:numFmt w:val="bullet"/>
      <w:lvlText w:val="o"/>
      <w:lvlJc w:val="left"/>
      <w:pPr>
        <w:ind w:left="360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5" w:tplc="2A3A63F4">
      <w:start w:val="1"/>
      <w:numFmt w:val="bullet"/>
      <w:lvlText w:val="▪"/>
      <w:lvlJc w:val="left"/>
      <w:pPr>
        <w:ind w:left="432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6" w:tplc="E0EA0B70">
      <w:start w:val="1"/>
      <w:numFmt w:val="bullet"/>
      <w:lvlText w:val="•"/>
      <w:lvlJc w:val="left"/>
      <w:pPr>
        <w:ind w:left="50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7" w:tplc="44C0CF52">
      <w:start w:val="1"/>
      <w:numFmt w:val="bullet"/>
      <w:lvlText w:val="o"/>
      <w:lvlJc w:val="left"/>
      <w:pPr>
        <w:ind w:left="57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8" w:tplc="0E24CE04">
      <w:start w:val="1"/>
      <w:numFmt w:val="bullet"/>
      <w:lvlText w:val="▪"/>
      <w:lvlJc w:val="left"/>
      <w:pPr>
        <w:ind w:left="64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abstractNum>
  <w:abstractNum w:abstractNumId="4" w15:restartNumberingAfterBreak="0">
    <w:nsid w:val="1B8D28B7"/>
    <w:multiLevelType w:val="hybridMultilevel"/>
    <w:tmpl w:val="521ED644"/>
    <w:lvl w:ilvl="0" w:tplc="9094FAB4">
      <w:start w:val="1"/>
      <w:numFmt w:val="decimal"/>
      <w:lvlText w:val="%1."/>
      <w:lvlJc w:val="left"/>
      <w:pPr>
        <w:ind w:left="10" w:firstLine="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750" w:hanging="360"/>
      </w:pPr>
    </w:lvl>
    <w:lvl w:ilvl="2" w:tplc="0809001B" w:tentative="1">
      <w:start w:val="1"/>
      <w:numFmt w:val="lowerRoman"/>
      <w:lvlText w:val="%3."/>
      <w:lvlJc w:val="right"/>
      <w:pPr>
        <w:ind w:left="1470" w:hanging="180"/>
      </w:pPr>
    </w:lvl>
    <w:lvl w:ilvl="3" w:tplc="0809000F" w:tentative="1">
      <w:start w:val="1"/>
      <w:numFmt w:val="decimal"/>
      <w:lvlText w:val="%4."/>
      <w:lvlJc w:val="left"/>
      <w:pPr>
        <w:ind w:left="2190" w:hanging="360"/>
      </w:pPr>
    </w:lvl>
    <w:lvl w:ilvl="4" w:tplc="08090019" w:tentative="1">
      <w:start w:val="1"/>
      <w:numFmt w:val="lowerLetter"/>
      <w:lvlText w:val="%5."/>
      <w:lvlJc w:val="left"/>
      <w:pPr>
        <w:ind w:left="2910" w:hanging="360"/>
      </w:pPr>
    </w:lvl>
    <w:lvl w:ilvl="5" w:tplc="0809001B" w:tentative="1">
      <w:start w:val="1"/>
      <w:numFmt w:val="lowerRoman"/>
      <w:lvlText w:val="%6."/>
      <w:lvlJc w:val="right"/>
      <w:pPr>
        <w:ind w:left="3630" w:hanging="180"/>
      </w:pPr>
    </w:lvl>
    <w:lvl w:ilvl="6" w:tplc="0809000F" w:tentative="1">
      <w:start w:val="1"/>
      <w:numFmt w:val="decimal"/>
      <w:lvlText w:val="%7."/>
      <w:lvlJc w:val="left"/>
      <w:pPr>
        <w:ind w:left="4350" w:hanging="360"/>
      </w:pPr>
    </w:lvl>
    <w:lvl w:ilvl="7" w:tplc="08090019" w:tentative="1">
      <w:start w:val="1"/>
      <w:numFmt w:val="lowerLetter"/>
      <w:lvlText w:val="%8."/>
      <w:lvlJc w:val="left"/>
      <w:pPr>
        <w:ind w:left="5070" w:hanging="360"/>
      </w:pPr>
    </w:lvl>
    <w:lvl w:ilvl="8" w:tplc="0809001B" w:tentative="1">
      <w:start w:val="1"/>
      <w:numFmt w:val="lowerRoman"/>
      <w:lvlText w:val="%9."/>
      <w:lvlJc w:val="right"/>
      <w:pPr>
        <w:ind w:left="5790" w:hanging="180"/>
      </w:pPr>
    </w:lvl>
  </w:abstractNum>
  <w:abstractNum w:abstractNumId="5" w15:restartNumberingAfterBreak="0">
    <w:nsid w:val="1C1629A7"/>
    <w:multiLevelType w:val="hybridMultilevel"/>
    <w:tmpl w:val="36C0C99C"/>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6" w15:restartNumberingAfterBreak="0">
    <w:nsid w:val="1D9E6C43"/>
    <w:multiLevelType w:val="hybridMultilevel"/>
    <w:tmpl w:val="491C2F30"/>
    <w:lvl w:ilvl="0" w:tplc="392CD924">
      <w:start w:val="1"/>
      <w:numFmt w:val="decimal"/>
      <w:lvlText w:val="%1."/>
      <w:lvlJc w:val="left"/>
      <w:pPr>
        <w:ind w:left="700" w:firstLine="0"/>
      </w:pPr>
      <w:rPr>
        <w:rFonts w:ascii="Calibri" w:eastAsia="Calibri" w:hAnsi="Calibri" w:cs="Calibri"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F1718"/>
    <w:multiLevelType w:val="hybridMultilevel"/>
    <w:tmpl w:val="3438B25A"/>
    <w:lvl w:ilvl="0" w:tplc="C6B8F78C">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AE1094">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BE6E5C">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B4FC56">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D6909C">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C4531C">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9C46F4">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A281DC">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5E710C">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D538E8"/>
    <w:multiLevelType w:val="hybridMultilevel"/>
    <w:tmpl w:val="CC1600EA"/>
    <w:lvl w:ilvl="0" w:tplc="85768A00">
      <w:start w:val="1"/>
      <w:numFmt w:val="bullet"/>
      <w:lvlText w:val="▪"/>
      <w:lvlJc w:val="left"/>
      <w:pPr>
        <w:ind w:left="70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1" w:tplc="B288B9C6">
      <w:start w:val="1"/>
      <w:numFmt w:val="bullet"/>
      <w:lvlText w:val="o"/>
      <w:lvlJc w:val="left"/>
      <w:pPr>
        <w:ind w:left="14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2" w:tplc="5174616E">
      <w:start w:val="1"/>
      <w:numFmt w:val="bullet"/>
      <w:lvlText w:val="▪"/>
      <w:lvlJc w:val="left"/>
      <w:pPr>
        <w:ind w:left="21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3" w:tplc="18F4A8FC">
      <w:start w:val="1"/>
      <w:numFmt w:val="bullet"/>
      <w:lvlText w:val="•"/>
      <w:lvlJc w:val="left"/>
      <w:pPr>
        <w:ind w:left="28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4" w:tplc="7E5CFD30">
      <w:start w:val="1"/>
      <w:numFmt w:val="bullet"/>
      <w:lvlText w:val="o"/>
      <w:lvlJc w:val="left"/>
      <w:pPr>
        <w:ind w:left="360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5" w:tplc="DA6CDDDE">
      <w:start w:val="1"/>
      <w:numFmt w:val="bullet"/>
      <w:lvlText w:val="▪"/>
      <w:lvlJc w:val="left"/>
      <w:pPr>
        <w:ind w:left="432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6" w:tplc="1EAAE50A">
      <w:start w:val="1"/>
      <w:numFmt w:val="bullet"/>
      <w:lvlText w:val="•"/>
      <w:lvlJc w:val="left"/>
      <w:pPr>
        <w:ind w:left="50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7" w:tplc="6730F9B6">
      <w:start w:val="1"/>
      <w:numFmt w:val="bullet"/>
      <w:lvlText w:val="o"/>
      <w:lvlJc w:val="left"/>
      <w:pPr>
        <w:ind w:left="57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8" w:tplc="544EA376">
      <w:start w:val="1"/>
      <w:numFmt w:val="bullet"/>
      <w:lvlText w:val="▪"/>
      <w:lvlJc w:val="left"/>
      <w:pPr>
        <w:ind w:left="64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abstractNum>
  <w:abstractNum w:abstractNumId="9" w15:restartNumberingAfterBreak="0">
    <w:nsid w:val="47B1060C"/>
    <w:multiLevelType w:val="hybridMultilevel"/>
    <w:tmpl w:val="63C64152"/>
    <w:lvl w:ilvl="0" w:tplc="4416730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A26CC4">
      <w:start w:val="1"/>
      <w:numFmt w:val="lowerLetter"/>
      <w:lvlText w:val="%2"/>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40ABCE">
      <w:start w:val="1"/>
      <w:numFmt w:val="lowerRoman"/>
      <w:lvlText w:val="%3"/>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227870">
      <w:start w:val="1"/>
      <w:numFmt w:val="decimal"/>
      <w:lvlText w:val="%4"/>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CE8A4">
      <w:start w:val="1"/>
      <w:numFmt w:val="lowerLetter"/>
      <w:lvlText w:val="%5"/>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47A2">
      <w:start w:val="1"/>
      <w:numFmt w:val="lowerRoman"/>
      <w:lvlText w:val="%6"/>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EDB18">
      <w:start w:val="1"/>
      <w:numFmt w:val="decimal"/>
      <w:lvlText w:val="%7"/>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26C1E6">
      <w:start w:val="1"/>
      <w:numFmt w:val="lowerLetter"/>
      <w:lvlText w:val="%8"/>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543A28">
      <w:start w:val="1"/>
      <w:numFmt w:val="lowerRoman"/>
      <w:lvlText w:val="%9"/>
      <w:lvlJc w:val="left"/>
      <w:pPr>
        <w:ind w:left="6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C92AA3"/>
    <w:multiLevelType w:val="hybridMultilevel"/>
    <w:tmpl w:val="CA10551C"/>
    <w:lvl w:ilvl="0" w:tplc="F6745B46">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D020A93"/>
    <w:multiLevelType w:val="hybridMultilevel"/>
    <w:tmpl w:val="9084B9FA"/>
    <w:lvl w:ilvl="0" w:tplc="4142EE38">
      <w:start w:val="1"/>
      <w:numFmt w:val="lowerRoman"/>
      <w:lvlText w:val="%1."/>
      <w:lvlJc w:val="left"/>
      <w:pPr>
        <w:ind w:left="1080" w:hanging="720"/>
      </w:pPr>
      <w:rPr>
        <w:rFonts w:eastAsiaTheme="minorEastAsi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B643A"/>
    <w:multiLevelType w:val="hybridMultilevel"/>
    <w:tmpl w:val="B354399C"/>
    <w:lvl w:ilvl="0" w:tplc="89A4BCE0">
      <w:start w:val="1"/>
      <w:numFmt w:val="bullet"/>
      <w:lvlText w:val="▪"/>
      <w:lvlJc w:val="left"/>
      <w:pPr>
        <w:ind w:left="70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1" w:tplc="76922120">
      <w:start w:val="1"/>
      <w:numFmt w:val="bullet"/>
      <w:lvlText w:val="o"/>
      <w:lvlJc w:val="left"/>
      <w:pPr>
        <w:ind w:left="14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2" w:tplc="3640A5AA">
      <w:start w:val="1"/>
      <w:numFmt w:val="bullet"/>
      <w:lvlText w:val="▪"/>
      <w:lvlJc w:val="left"/>
      <w:pPr>
        <w:ind w:left="21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3" w:tplc="EFAAF6C6">
      <w:start w:val="1"/>
      <w:numFmt w:val="bullet"/>
      <w:lvlText w:val="•"/>
      <w:lvlJc w:val="left"/>
      <w:pPr>
        <w:ind w:left="28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4" w:tplc="8DEE8E08">
      <w:start w:val="1"/>
      <w:numFmt w:val="bullet"/>
      <w:lvlText w:val="o"/>
      <w:lvlJc w:val="left"/>
      <w:pPr>
        <w:ind w:left="360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5" w:tplc="3FBEA6B6">
      <w:start w:val="1"/>
      <w:numFmt w:val="bullet"/>
      <w:lvlText w:val="▪"/>
      <w:lvlJc w:val="left"/>
      <w:pPr>
        <w:ind w:left="432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6" w:tplc="37BA6906">
      <w:start w:val="1"/>
      <w:numFmt w:val="bullet"/>
      <w:lvlText w:val="•"/>
      <w:lvlJc w:val="left"/>
      <w:pPr>
        <w:ind w:left="50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7" w:tplc="8BFE30DC">
      <w:start w:val="1"/>
      <w:numFmt w:val="bullet"/>
      <w:lvlText w:val="o"/>
      <w:lvlJc w:val="left"/>
      <w:pPr>
        <w:ind w:left="57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8" w:tplc="E146D896">
      <w:start w:val="1"/>
      <w:numFmt w:val="bullet"/>
      <w:lvlText w:val="▪"/>
      <w:lvlJc w:val="left"/>
      <w:pPr>
        <w:ind w:left="64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abstractNum>
  <w:abstractNum w:abstractNumId="13" w15:restartNumberingAfterBreak="0">
    <w:nsid w:val="527B73B6"/>
    <w:multiLevelType w:val="hybridMultilevel"/>
    <w:tmpl w:val="B56A1090"/>
    <w:lvl w:ilvl="0" w:tplc="E340A9DC">
      <w:start w:val="1"/>
      <w:numFmt w:val="decimal"/>
      <w:lvlText w:val="%1."/>
      <w:lvlJc w:val="left"/>
      <w:pPr>
        <w:ind w:left="926"/>
      </w:pPr>
      <w:rPr>
        <w:rFonts w:ascii="Calibri" w:eastAsia="Calibri" w:hAnsi="Calibri" w:cs="Calibri"/>
        <w:b w:val="0"/>
        <w:i w:val="0"/>
        <w:strike w:val="0"/>
        <w:dstrike w:val="0"/>
        <w:color w:val="1F4E79"/>
        <w:sz w:val="22"/>
        <w:szCs w:val="22"/>
        <w:u w:val="none" w:color="000000"/>
        <w:bdr w:val="none" w:sz="0" w:space="0" w:color="auto"/>
        <w:shd w:val="clear" w:color="auto" w:fill="auto"/>
        <w:vertAlign w:val="baseline"/>
      </w:rPr>
    </w:lvl>
    <w:lvl w:ilvl="1" w:tplc="06184332">
      <w:start w:val="1"/>
      <w:numFmt w:val="lowerLetter"/>
      <w:lvlText w:val="%2"/>
      <w:lvlJc w:val="left"/>
      <w:pPr>
        <w:ind w:left="1757"/>
      </w:pPr>
      <w:rPr>
        <w:rFonts w:ascii="Calibri" w:eastAsia="Calibri" w:hAnsi="Calibri" w:cs="Calibri"/>
        <w:b w:val="0"/>
        <w:i w:val="0"/>
        <w:strike w:val="0"/>
        <w:dstrike w:val="0"/>
        <w:color w:val="1F4E79"/>
        <w:sz w:val="22"/>
        <w:szCs w:val="22"/>
        <w:u w:val="none" w:color="000000"/>
        <w:bdr w:val="none" w:sz="0" w:space="0" w:color="auto"/>
        <w:shd w:val="clear" w:color="auto" w:fill="auto"/>
        <w:vertAlign w:val="baseline"/>
      </w:rPr>
    </w:lvl>
    <w:lvl w:ilvl="2" w:tplc="5F3E4386">
      <w:start w:val="1"/>
      <w:numFmt w:val="lowerRoman"/>
      <w:lvlText w:val="%3"/>
      <w:lvlJc w:val="left"/>
      <w:pPr>
        <w:ind w:left="2477"/>
      </w:pPr>
      <w:rPr>
        <w:rFonts w:ascii="Calibri" w:eastAsia="Calibri" w:hAnsi="Calibri" w:cs="Calibri"/>
        <w:b w:val="0"/>
        <w:i w:val="0"/>
        <w:strike w:val="0"/>
        <w:dstrike w:val="0"/>
        <w:color w:val="1F4E79"/>
        <w:sz w:val="22"/>
        <w:szCs w:val="22"/>
        <w:u w:val="none" w:color="000000"/>
        <w:bdr w:val="none" w:sz="0" w:space="0" w:color="auto"/>
        <w:shd w:val="clear" w:color="auto" w:fill="auto"/>
        <w:vertAlign w:val="baseline"/>
      </w:rPr>
    </w:lvl>
    <w:lvl w:ilvl="3" w:tplc="CB54D94A">
      <w:start w:val="1"/>
      <w:numFmt w:val="decimal"/>
      <w:lvlText w:val="%4"/>
      <w:lvlJc w:val="left"/>
      <w:pPr>
        <w:ind w:left="3197"/>
      </w:pPr>
      <w:rPr>
        <w:rFonts w:ascii="Calibri" w:eastAsia="Calibri" w:hAnsi="Calibri" w:cs="Calibri"/>
        <w:b w:val="0"/>
        <w:i w:val="0"/>
        <w:strike w:val="0"/>
        <w:dstrike w:val="0"/>
        <w:color w:val="1F4E79"/>
        <w:sz w:val="22"/>
        <w:szCs w:val="22"/>
        <w:u w:val="none" w:color="000000"/>
        <w:bdr w:val="none" w:sz="0" w:space="0" w:color="auto"/>
        <w:shd w:val="clear" w:color="auto" w:fill="auto"/>
        <w:vertAlign w:val="baseline"/>
      </w:rPr>
    </w:lvl>
    <w:lvl w:ilvl="4" w:tplc="66D4669C">
      <w:start w:val="1"/>
      <w:numFmt w:val="lowerLetter"/>
      <w:lvlText w:val="%5"/>
      <w:lvlJc w:val="left"/>
      <w:pPr>
        <w:ind w:left="3917"/>
      </w:pPr>
      <w:rPr>
        <w:rFonts w:ascii="Calibri" w:eastAsia="Calibri" w:hAnsi="Calibri" w:cs="Calibri"/>
        <w:b w:val="0"/>
        <w:i w:val="0"/>
        <w:strike w:val="0"/>
        <w:dstrike w:val="0"/>
        <w:color w:val="1F4E79"/>
        <w:sz w:val="22"/>
        <w:szCs w:val="22"/>
        <w:u w:val="none" w:color="000000"/>
        <w:bdr w:val="none" w:sz="0" w:space="0" w:color="auto"/>
        <w:shd w:val="clear" w:color="auto" w:fill="auto"/>
        <w:vertAlign w:val="baseline"/>
      </w:rPr>
    </w:lvl>
    <w:lvl w:ilvl="5" w:tplc="D7C0620A">
      <w:start w:val="1"/>
      <w:numFmt w:val="lowerRoman"/>
      <w:lvlText w:val="%6"/>
      <w:lvlJc w:val="left"/>
      <w:pPr>
        <w:ind w:left="4637"/>
      </w:pPr>
      <w:rPr>
        <w:rFonts w:ascii="Calibri" w:eastAsia="Calibri" w:hAnsi="Calibri" w:cs="Calibri"/>
        <w:b w:val="0"/>
        <w:i w:val="0"/>
        <w:strike w:val="0"/>
        <w:dstrike w:val="0"/>
        <w:color w:val="1F4E79"/>
        <w:sz w:val="22"/>
        <w:szCs w:val="22"/>
        <w:u w:val="none" w:color="000000"/>
        <w:bdr w:val="none" w:sz="0" w:space="0" w:color="auto"/>
        <w:shd w:val="clear" w:color="auto" w:fill="auto"/>
        <w:vertAlign w:val="baseline"/>
      </w:rPr>
    </w:lvl>
    <w:lvl w:ilvl="6" w:tplc="96D8751C">
      <w:start w:val="1"/>
      <w:numFmt w:val="decimal"/>
      <w:lvlText w:val="%7"/>
      <w:lvlJc w:val="left"/>
      <w:pPr>
        <w:ind w:left="5357"/>
      </w:pPr>
      <w:rPr>
        <w:rFonts w:ascii="Calibri" w:eastAsia="Calibri" w:hAnsi="Calibri" w:cs="Calibri"/>
        <w:b w:val="0"/>
        <w:i w:val="0"/>
        <w:strike w:val="0"/>
        <w:dstrike w:val="0"/>
        <w:color w:val="1F4E79"/>
        <w:sz w:val="22"/>
        <w:szCs w:val="22"/>
        <w:u w:val="none" w:color="000000"/>
        <w:bdr w:val="none" w:sz="0" w:space="0" w:color="auto"/>
        <w:shd w:val="clear" w:color="auto" w:fill="auto"/>
        <w:vertAlign w:val="baseline"/>
      </w:rPr>
    </w:lvl>
    <w:lvl w:ilvl="7" w:tplc="407A0EC2">
      <w:start w:val="1"/>
      <w:numFmt w:val="lowerLetter"/>
      <w:lvlText w:val="%8"/>
      <w:lvlJc w:val="left"/>
      <w:pPr>
        <w:ind w:left="6077"/>
      </w:pPr>
      <w:rPr>
        <w:rFonts w:ascii="Calibri" w:eastAsia="Calibri" w:hAnsi="Calibri" w:cs="Calibri"/>
        <w:b w:val="0"/>
        <w:i w:val="0"/>
        <w:strike w:val="0"/>
        <w:dstrike w:val="0"/>
        <w:color w:val="1F4E79"/>
        <w:sz w:val="22"/>
        <w:szCs w:val="22"/>
        <w:u w:val="none" w:color="000000"/>
        <w:bdr w:val="none" w:sz="0" w:space="0" w:color="auto"/>
        <w:shd w:val="clear" w:color="auto" w:fill="auto"/>
        <w:vertAlign w:val="baseline"/>
      </w:rPr>
    </w:lvl>
    <w:lvl w:ilvl="8" w:tplc="97CCF30C">
      <w:start w:val="1"/>
      <w:numFmt w:val="lowerRoman"/>
      <w:lvlText w:val="%9"/>
      <w:lvlJc w:val="left"/>
      <w:pPr>
        <w:ind w:left="6797"/>
      </w:pPr>
      <w:rPr>
        <w:rFonts w:ascii="Calibri" w:eastAsia="Calibri" w:hAnsi="Calibri" w:cs="Calibri"/>
        <w:b w:val="0"/>
        <w:i w:val="0"/>
        <w:strike w:val="0"/>
        <w:dstrike w:val="0"/>
        <w:color w:val="1F4E79"/>
        <w:sz w:val="22"/>
        <w:szCs w:val="22"/>
        <w:u w:val="none" w:color="000000"/>
        <w:bdr w:val="none" w:sz="0" w:space="0" w:color="auto"/>
        <w:shd w:val="clear" w:color="auto" w:fill="auto"/>
        <w:vertAlign w:val="baseline"/>
      </w:rPr>
    </w:lvl>
  </w:abstractNum>
  <w:abstractNum w:abstractNumId="14" w15:restartNumberingAfterBreak="0">
    <w:nsid w:val="53E703AA"/>
    <w:multiLevelType w:val="hybridMultilevel"/>
    <w:tmpl w:val="830868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14051"/>
    <w:multiLevelType w:val="hybridMultilevel"/>
    <w:tmpl w:val="8EF26C92"/>
    <w:lvl w:ilvl="0" w:tplc="0809000F">
      <w:start w:val="1"/>
      <w:numFmt w:val="decimal"/>
      <w:lvlText w:val="%1."/>
      <w:lvlJc w:val="left"/>
      <w:pPr>
        <w:ind w:left="700"/>
      </w:pPr>
      <w:rPr>
        <w:b w:val="0"/>
        <w:i w:val="0"/>
        <w:strike w:val="0"/>
        <w:dstrike w:val="0"/>
        <w:color w:val="000000"/>
        <w:sz w:val="24"/>
        <w:szCs w:val="24"/>
        <w:u w:val="none" w:color="000000"/>
        <w:bdr w:val="none" w:sz="0" w:space="0" w:color="auto"/>
        <w:shd w:val="clear" w:color="auto" w:fill="auto"/>
        <w:vertAlign w:val="baseline"/>
      </w:rPr>
    </w:lvl>
    <w:lvl w:ilvl="1" w:tplc="4ED0EB96">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04BF32">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14A8FA">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0A34B4">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1EBAD8">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2CBB0A">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E86514">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CE342C">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807F24"/>
    <w:multiLevelType w:val="hybridMultilevel"/>
    <w:tmpl w:val="C7FC8BB6"/>
    <w:lvl w:ilvl="0" w:tplc="04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7" w15:restartNumberingAfterBreak="0">
    <w:nsid w:val="59FE1C3F"/>
    <w:multiLevelType w:val="hybridMultilevel"/>
    <w:tmpl w:val="B6AECF4C"/>
    <w:lvl w:ilvl="0" w:tplc="04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8" w15:restartNumberingAfterBreak="0">
    <w:nsid w:val="5B185FBD"/>
    <w:multiLevelType w:val="hybridMultilevel"/>
    <w:tmpl w:val="56460E86"/>
    <w:lvl w:ilvl="0" w:tplc="9A36A1B4">
      <w:start w:val="1"/>
      <w:numFmt w:val="bullet"/>
      <w:lvlText w:val="▪"/>
      <w:lvlJc w:val="left"/>
      <w:pPr>
        <w:ind w:left="70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1" w:tplc="EF0080A8">
      <w:start w:val="1"/>
      <w:numFmt w:val="bullet"/>
      <w:lvlText w:val="o"/>
      <w:lvlJc w:val="left"/>
      <w:pPr>
        <w:ind w:left="14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2" w:tplc="0B6ED1B4">
      <w:start w:val="1"/>
      <w:numFmt w:val="bullet"/>
      <w:lvlText w:val="▪"/>
      <w:lvlJc w:val="left"/>
      <w:pPr>
        <w:ind w:left="21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3" w:tplc="9E7EF8FE">
      <w:start w:val="1"/>
      <w:numFmt w:val="bullet"/>
      <w:lvlText w:val="•"/>
      <w:lvlJc w:val="left"/>
      <w:pPr>
        <w:ind w:left="28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4" w:tplc="D3D632C2">
      <w:start w:val="1"/>
      <w:numFmt w:val="bullet"/>
      <w:lvlText w:val="o"/>
      <w:lvlJc w:val="left"/>
      <w:pPr>
        <w:ind w:left="360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5" w:tplc="ABCAD3E8">
      <w:start w:val="1"/>
      <w:numFmt w:val="bullet"/>
      <w:lvlText w:val="▪"/>
      <w:lvlJc w:val="left"/>
      <w:pPr>
        <w:ind w:left="432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6" w:tplc="ECBEBFA8">
      <w:start w:val="1"/>
      <w:numFmt w:val="bullet"/>
      <w:lvlText w:val="•"/>
      <w:lvlJc w:val="left"/>
      <w:pPr>
        <w:ind w:left="50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7" w:tplc="43987C52">
      <w:start w:val="1"/>
      <w:numFmt w:val="bullet"/>
      <w:lvlText w:val="o"/>
      <w:lvlJc w:val="left"/>
      <w:pPr>
        <w:ind w:left="57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8" w:tplc="FB72D160">
      <w:start w:val="1"/>
      <w:numFmt w:val="bullet"/>
      <w:lvlText w:val="▪"/>
      <w:lvlJc w:val="left"/>
      <w:pPr>
        <w:ind w:left="64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abstractNum>
  <w:abstractNum w:abstractNumId="19" w15:restartNumberingAfterBreak="0">
    <w:nsid w:val="5BB57EDD"/>
    <w:multiLevelType w:val="hybridMultilevel"/>
    <w:tmpl w:val="7E061658"/>
    <w:lvl w:ilvl="0" w:tplc="76A88716">
      <w:start w:val="1"/>
      <w:numFmt w:val="bullet"/>
      <w:lvlText w:val="▪"/>
      <w:lvlJc w:val="left"/>
      <w:pPr>
        <w:ind w:left="70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1" w:tplc="EE9EC198">
      <w:start w:val="1"/>
      <w:numFmt w:val="bullet"/>
      <w:lvlText w:val="o"/>
      <w:lvlJc w:val="left"/>
      <w:pPr>
        <w:ind w:left="14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2" w:tplc="576EB2D8">
      <w:start w:val="1"/>
      <w:numFmt w:val="bullet"/>
      <w:lvlText w:val="▪"/>
      <w:lvlJc w:val="left"/>
      <w:pPr>
        <w:ind w:left="21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3" w:tplc="A532119A">
      <w:start w:val="1"/>
      <w:numFmt w:val="bullet"/>
      <w:lvlText w:val="•"/>
      <w:lvlJc w:val="left"/>
      <w:pPr>
        <w:ind w:left="28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4" w:tplc="C3DA3592">
      <w:start w:val="1"/>
      <w:numFmt w:val="bullet"/>
      <w:lvlText w:val="o"/>
      <w:lvlJc w:val="left"/>
      <w:pPr>
        <w:ind w:left="360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5" w:tplc="94586756">
      <w:start w:val="1"/>
      <w:numFmt w:val="bullet"/>
      <w:lvlText w:val="▪"/>
      <w:lvlJc w:val="left"/>
      <w:pPr>
        <w:ind w:left="432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6" w:tplc="BB2CF68E">
      <w:start w:val="1"/>
      <w:numFmt w:val="bullet"/>
      <w:lvlText w:val="•"/>
      <w:lvlJc w:val="left"/>
      <w:pPr>
        <w:ind w:left="504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7" w:tplc="2B14103C">
      <w:start w:val="1"/>
      <w:numFmt w:val="bullet"/>
      <w:lvlText w:val="o"/>
      <w:lvlJc w:val="left"/>
      <w:pPr>
        <w:ind w:left="576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8" w:tplc="1364633E">
      <w:start w:val="1"/>
      <w:numFmt w:val="bullet"/>
      <w:lvlText w:val="▪"/>
      <w:lvlJc w:val="left"/>
      <w:pPr>
        <w:ind w:left="648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abstractNum>
  <w:abstractNum w:abstractNumId="20" w15:restartNumberingAfterBreak="0">
    <w:nsid w:val="745A693D"/>
    <w:multiLevelType w:val="hybridMultilevel"/>
    <w:tmpl w:val="1B1A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321E3"/>
    <w:multiLevelType w:val="hybridMultilevel"/>
    <w:tmpl w:val="99A25872"/>
    <w:lvl w:ilvl="0" w:tplc="4050A77A">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9"/>
  </w:num>
  <w:num w:numId="4">
    <w:abstractNumId w:val="8"/>
  </w:num>
  <w:num w:numId="5">
    <w:abstractNumId w:val="12"/>
  </w:num>
  <w:num w:numId="6">
    <w:abstractNumId w:val="15"/>
  </w:num>
  <w:num w:numId="7">
    <w:abstractNumId w:val="3"/>
  </w:num>
  <w:num w:numId="8">
    <w:abstractNumId w:val="13"/>
  </w:num>
  <w:num w:numId="9">
    <w:abstractNumId w:val="9"/>
  </w:num>
  <w:num w:numId="10">
    <w:abstractNumId w:val="1"/>
  </w:num>
  <w:num w:numId="11">
    <w:abstractNumId w:val="6"/>
  </w:num>
  <w:num w:numId="12">
    <w:abstractNumId w:val="4"/>
  </w:num>
  <w:num w:numId="13">
    <w:abstractNumId w:val="2"/>
  </w:num>
  <w:num w:numId="14">
    <w:abstractNumId w:val="16"/>
  </w:num>
  <w:num w:numId="15">
    <w:abstractNumId w:val="10"/>
  </w:num>
  <w:num w:numId="16">
    <w:abstractNumId w:val="11"/>
  </w:num>
  <w:num w:numId="17">
    <w:abstractNumId w:val="14"/>
  </w:num>
  <w:num w:numId="18">
    <w:abstractNumId w:val="0"/>
  </w:num>
  <w:num w:numId="19">
    <w:abstractNumId w:val="17"/>
  </w:num>
  <w:num w:numId="20">
    <w:abstractNumId w:val="20"/>
  </w:num>
  <w:num w:numId="21">
    <w:abstractNumId w:val="21"/>
  </w:num>
  <w:num w:numId="2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HORSHID, Marwa">
    <w15:presenceInfo w15:providerId="AD" w15:userId="S::khorshidm@who.int::aa0ca26e-ecd8-48dc-a560-43dd2b809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DD"/>
    <w:rsid w:val="00004FBB"/>
    <w:rsid w:val="0001669D"/>
    <w:rsid w:val="00030842"/>
    <w:rsid w:val="00034136"/>
    <w:rsid w:val="00066543"/>
    <w:rsid w:val="000775D3"/>
    <w:rsid w:val="000921DA"/>
    <w:rsid w:val="000F7BAE"/>
    <w:rsid w:val="001144D0"/>
    <w:rsid w:val="0011793D"/>
    <w:rsid w:val="001235C9"/>
    <w:rsid w:val="00125059"/>
    <w:rsid w:val="001308F1"/>
    <w:rsid w:val="001405C5"/>
    <w:rsid w:val="00146E29"/>
    <w:rsid w:val="00150203"/>
    <w:rsid w:val="001537E0"/>
    <w:rsid w:val="0015531C"/>
    <w:rsid w:val="0017447F"/>
    <w:rsid w:val="00186B86"/>
    <w:rsid w:val="001B6BF5"/>
    <w:rsid w:val="001C17A7"/>
    <w:rsid w:val="001C249C"/>
    <w:rsid w:val="001C2EC5"/>
    <w:rsid w:val="001D528E"/>
    <w:rsid w:val="001E4B00"/>
    <w:rsid w:val="001F69FD"/>
    <w:rsid w:val="00201CD7"/>
    <w:rsid w:val="0020472C"/>
    <w:rsid w:val="00204BF0"/>
    <w:rsid w:val="00204D38"/>
    <w:rsid w:val="0023010A"/>
    <w:rsid w:val="002404B7"/>
    <w:rsid w:val="00244D45"/>
    <w:rsid w:val="00253D94"/>
    <w:rsid w:val="002648AC"/>
    <w:rsid w:val="00290128"/>
    <w:rsid w:val="00297E25"/>
    <w:rsid w:val="002A5E93"/>
    <w:rsid w:val="002A5F5B"/>
    <w:rsid w:val="002B31C2"/>
    <w:rsid w:val="002E246A"/>
    <w:rsid w:val="0030134F"/>
    <w:rsid w:val="00301D8D"/>
    <w:rsid w:val="003116EF"/>
    <w:rsid w:val="00316F5A"/>
    <w:rsid w:val="00322D74"/>
    <w:rsid w:val="0035730C"/>
    <w:rsid w:val="003625BC"/>
    <w:rsid w:val="003646FE"/>
    <w:rsid w:val="00364813"/>
    <w:rsid w:val="00370B6F"/>
    <w:rsid w:val="00376624"/>
    <w:rsid w:val="00377AF8"/>
    <w:rsid w:val="00384958"/>
    <w:rsid w:val="003B0DDB"/>
    <w:rsid w:val="003B13C7"/>
    <w:rsid w:val="003B5A64"/>
    <w:rsid w:val="003C34DC"/>
    <w:rsid w:val="003C47D1"/>
    <w:rsid w:val="003C5359"/>
    <w:rsid w:val="003D62E1"/>
    <w:rsid w:val="003D6DDD"/>
    <w:rsid w:val="003E41B2"/>
    <w:rsid w:val="003E5639"/>
    <w:rsid w:val="003F6B7C"/>
    <w:rsid w:val="004013D9"/>
    <w:rsid w:val="004071A2"/>
    <w:rsid w:val="00412585"/>
    <w:rsid w:val="0041429E"/>
    <w:rsid w:val="004163B9"/>
    <w:rsid w:val="00443FCD"/>
    <w:rsid w:val="004445C0"/>
    <w:rsid w:val="004501F5"/>
    <w:rsid w:val="00454979"/>
    <w:rsid w:val="00467870"/>
    <w:rsid w:val="0047273E"/>
    <w:rsid w:val="00476E40"/>
    <w:rsid w:val="00482556"/>
    <w:rsid w:val="004A4047"/>
    <w:rsid w:val="004C283F"/>
    <w:rsid w:val="004D1A38"/>
    <w:rsid w:val="00503EC3"/>
    <w:rsid w:val="005245EF"/>
    <w:rsid w:val="0054321D"/>
    <w:rsid w:val="00565520"/>
    <w:rsid w:val="00583361"/>
    <w:rsid w:val="00585DA0"/>
    <w:rsid w:val="005A6504"/>
    <w:rsid w:val="005B5905"/>
    <w:rsid w:val="005C1712"/>
    <w:rsid w:val="005E3814"/>
    <w:rsid w:val="005F60B3"/>
    <w:rsid w:val="006026A3"/>
    <w:rsid w:val="0061049F"/>
    <w:rsid w:val="00616623"/>
    <w:rsid w:val="006169FF"/>
    <w:rsid w:val="006215B8"/>
    <w:rsid w:val="006245BE"/>
    <w:rsid w:val="00636982"/>
    <w:rsid w:val="00644BFF"/>
    <w:rsid w:val="00653DC4"/>
    <w:rsid w:val="006605F3"/>
    <w:rsid w:val="00677516"/>
    <w:rsid w:val="00680C03"/>
    <w:rsid w:val="0069026D"/>
    <w:rsid w:val="006915A8"/>
    <w:rsid w:val="006A6A31"/>
    <w:rsid w:val="006B3887"/>
    <w:rsid w:val="006B571D"/>
    <w:rsid w:val="006D6626"/>
    <w:rsid w:val="006E5669"/>
    <w:rsid w:val="007050BD"/>
    <w:rsid w:val="00706194"/>
    <w:rsid w:val="00714610"/>
    <w:rsid w:val="0072059F"/>
    <w:rsid w:val="0072304C"/>
    <w:rsid w:val="00727B94"/>
    <w:rsid w:val="007370FB"/>
    <w:rsid w:val="007421EA"/>
    <w:rsid w:val="007454BD"/>
    <w:rsid w:val="00753432"/>
    <w:rsid w:val="00783DDD"/>
    <w:rsid w:val="007C0052"/>
    <w:rsid w:val="007C21D2"/>
    <w:rsid w:val="007D1A40"/>
    <w:rsid w:val="007E1272"/>
    <w:rsid w:val="007F3D3B"/>
    <w:rsid w:val="007F6038"/>
    <w:rsid w:val="00826213"/>
    <w:rsid w:val="0084615A"/>
    <w:rsid w:val="00847D55"/>
    <w:rsid w:val="008563BD"/>
    <w:rsid w:val="00863F21"/>
    <w:rsid w:val="0087004B"/>
    <w:rsid w:val="00871D8D"/>
    <w:rsid w:val="00892EB6"/>
    <w:rsid w:val="00893459"/>
    <w:rsid w:val="008A760A"/>
    <w:rsid w:val="008B6E55"/>
    <w:rsid w:val="008C379C"/>
    <w:rsid w:val="008D199A"/>
    <w:rsid w:val="008E1995"/>
    <w:rsid w:val="008E2A59"/>
    <w:rsid w:val="008F259A"/>
    <w:rsid w:val="00904CB2"/>
    <w:rsid w:val="00905491"/>
    <w:rsid w:val="009165BE"/>
    <w:rsid w:val="00924067"/>
    <w:rsid w:val="00940258"/>
    <w:rsid w:val="00963559"/>
    <w:rsid w:val="009A25E4"/>
    <w:rsid w:val="009B03C2"/>
    <w:rsid w:val="009B0DBB"/>
    <w:rsid w:val="009B5458"/>
    <w:rsid w:val="009B5496"/>
    <w:rsid w:val="009C0191"/>
    <w:rsid w:val="009C39D8"/>
    <w:rsid w:val="009C3CE6"/>
    <w:rsid w:val="009C54AD"/>
    <w:rsid w:val="009C6257"/>
    <w:rsid w:val="009E330B"/>
    <w:rsid w:val="00A22118"/>
    <w:rsid w:val="00A22B63"/>
    <w:rsid w:val="00A35771"/>
    <w:rsid w:val="00A36F58"/>
    <w:rsid w:val="00A802E8"/>
    <w:rsid w:val="00AA5166"/>
    <w:rsid w:val="00AB43CA"/>
    <w:rsid w:val="00AC1450"/>
    <w:rsid w:val="00AC5417"/>
    <w:rsid w:val="00AF21A0"/>
    <w:rsid w:val="00AF4455"/>
    <w:rsid w:val="00B01182"/>
    <w:rsid w:val="00B064B1"/>
    <w:rsid w:val="00B10CBE"/>
    <w:rsid w:val="00B14D03"/>
    <w:rsid w:val="00B154C4"/>
    <w:rsid w:val="00B1660F"/>
    <w:rsid w:val="00B37B65"/>
    <w:rsid w:val="00B40267"/>
    <w:rsid w:val="00B4488F"/>
    <w:rsid w:val="00B4690B"/>
    <w:rsid w:val="00B5298B"/>
    <w:rsid w:val="00B62287"/>
    <w:rsid w:val="00B65954"/>
    <w:rsid w:val="00B82B70"/>
    <w:rsid w:val="00B845FB"/>
    <w:rsid w:val="00B901B9"/>
    <w:rsid w:val="00B94A23"/>
    <w:rsid w:val="00BA2420"/>
    <w:rsid w:val="00BA25FA"/>
    <w:rsid w:val="00BA5A57"/>
    <w:rsid w:val="00BB3E02"/>
    <w:rsid w:val="00BC359E"/>
    <w:rsid w:val="00BE330B"/>
    <w:rsid w:val="00C00EC1"/>
    <w:rsid w:val="00C1230B"/>
    <w:rsid w:val="00C1651B"/>
    <w:rsid w:val="00C36FA4"/>
    <w:rsid w:val="00C46A5A"/>
    <w:rsid w:val="00C539F5"/>
    <w:rsid w:val="00C55798"/>
    <w:rsid w:val="00C61245"/>
    <w:rsid w:val="00C61788"/>
    <w:rsid w:val="00C652A3"/>
    <w:rsid w:val="00C8312D"/>
    <w:rsid w:val="00C959ED"/>
    <w:rsid w:val="00CA7BF2"/>
    <w:rsid w:val="00CC1A76"/>
    <w:rsid w:val="00CC52E3"/>
    <w:rsid w:val="00CE3F3C"/>
    <w:rsid w:val="00CE78AB"/>
    <w:rsid w:val="00CE7B95"/>
    <w:rsid w:val="00CF3A53"/>
    <w:rsid w:val="00CF5B93"/>
    <w:rsid w:val="00CF765C"/>
    <w:rsid w:val="00D208E4"/>
    <w:rsid w:val="00D21A5B"/>
    <w:rsid w:val="00D22C90"/>
    <w:rsid w:val="00D27227"/>
    <w:rsid w:val="00D36562"/>
    <w:rsid w:val="00D52666"/>
    <w:rsid w:val="00D64B6F"/>
    <w:rsid w:val="00D86624"/>
    <w:rsid w:val="00D919ED"/>
    <w:rsid w:val="00D91C28"/>
    <w:rsid w:val="00D9716F"/>
    <w:rsid w:val="00DA04F5"/>
    <w:rsid w:val="00DA2AE7"/>
    <w:rsid w:val="00DC605D"/>
    <w:rsid w:val="00DD0151"/>
    <w:rsid w:val="00DD15F6"/>
    <w:rsid w:val="00DD7D21"/>
    <w:rsid w:val="00DE76C4"/>
    <w:rsid w:val="00E02B77"/>
    <w:rsid w:val="00E10877"/>
    <w:rsid w:val="00E14A88"/>
    <w:rsid w:val="00E200ED"/>
    <w:rsid w:val="00E42450"/>
    <w:rsid w:val="00E42A43"/>
    <w:rsid w:val="00E44E95"/>
    <w:rsid w:val="00E475B1"/>
    <w:rsid w:val="00E5171D"/>
    <w:rsid w:val="00E54BA9"/>
    <w:rsid w:val="00E56AF0"/>
    <w:rsid w:val="00E6570C"/>
    <w:rsid w:val="00E76FB8"/>
    <w:rsid w:val="00E818A4"/>
    <w:rsid w:val="00E81EA3"/>
    <w:rsid w:val="00E92A77"/>
    <w:rsid w:val="00E95BC3"/>
    <w:rsid w:val="00EB22AE"/>
    <w:rsid w:val="00EB6746"/>
    <w:rsid w:val="00EB681F"/>
    <w:rsid w:val="00ED4877"/>
    <w:rsid w:val="00EE3D97"/>
    <w:rsid w:val="00EE6A97"/>
    <w:rsid w:val="00F01774"/>
    <w:rsid w:val="00F100F0"/>
    <w:rsid w:val="00F10970"/>
    <w:rsid w:val="00F13471"/>
    <w:rsid w:val="00F23B69"/>
    <w:rsid w:val="00F50112"/>
    <w:rsid w:val="00F6187A"/>
    <w:rsid w:val="00F71E2B"/>
    <w:rsid w:val="00F72653"/>
    <w:rsid w:val="00F82946"/>
    <w:rsid w:val="00F90721"/>
    <w:rsid w:val="00F92736"/>
    <w:rsid w:val="00F9447C"/>
    <w:rsid w:val="00FA48FE"/>
    <w:rsid w:val="00FD6FB0"/>
    <w:rsid w:val="00FE69B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D294"/>
  <w15:docId w15:val="{CB153BE7-DDBE-BB4A-9E7C-F520733B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 w:line="269" w:lineRule="auto"/>
      <w:ind w:left="10" w:hanging="10"/>
      <w:jc w:val="both"/>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after="38"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7E1272"/>
    <w:rPr>
      <w:color w:val="0563C1" w:themeColor="hyperlink"/>
      <w:u w:val="single"/>
    </w:rPr>
  </w:style>
  <w:style w:type="paragraph" w:styleId="ListParagraph">
    <w:name w:val="List Paragraph"/>
    <w:aliases w:val="References,Bullet List,FooterText,List Paragraph1,Colorful List Accent 1,List with no spacing,numbered,Paragraphe de liste1,列出段落,列出段落1,Bulletr List Paragraph,List Paragraph2,List Paragraph21,Párrafo de lista1,Parágrafo da Lista1,リスト段落1"/>
    <w:basedOn w:val="Normal"/>
    <w:link w:val="ListParagraphChar"/>
    <w:uiPriority w:val="34"/>
    <w:qFormat/>
    <w:rsid w:val="005F60B3"/>
    <w:pPr>
      <w:spacing w:after="200" w:line="276" w:lineRule="auto"/>
      <w:ind w:left="720" w:firstLine="0"/>
      <w:contextualSpacing/>
      <w:jc w:val="left"/>
    </w:pPr>
    <w:rPr>
      <w:rFonts w:asciiTheme="minorHAnsi" w:eastAsiaTheme="minorHAnsi" w:hAnsiTheme="minorHAnsi" w:cstheme="minorBidi"/>
      <w:color w:val="auto"/>
      <w:kern w:val="0"/>
      <w:sz w:val="22"/>
      <w:szCs w:val="22"/>
      <w:lang w:val="en-GB" w:eastAsia="en-US"/>
      <w14:ligatures w14:val="none"/>
    </w:rPr>
  </w:style>
  <w:style w:type="character" w:customStyle="1" w:styleId="ListParagraphChar">
    <w:name w:val="List Paragraph Char"/>
    <w:aliases w:val="References Char,Bullet List Char,FooterText Char,List Paragraph1 Char,Colorful List Accent 1 Char,List with no spacing Char,numbered Char,Paragraphe de liste1 Char,列出段落 Char,列出段落1 Char,Bulletr List Paragraph Char,List Paragraph2 Char"/>
    <w:basedOn w:val="DefaultParagraphFont"/>
    <w:link w:val="ListParagraph"/>
    <w:uiPriority w:val="34"/>
    <w:qFormat/>
    <w:locked/>
    <w:rsid w:val="005F60B3"/>
    <w:rPr>
      <w:rFonts w:eastAsiaTheme="minorHAnsi"/>
      <w:kern w:val="0"/>
      <w:sz w:val="22"/>
      <w:szCs w:val="22"/>
      <w:lang w:val="en-GB" w:eastAsia="en-US"/>
      <w14:ligatures w14:val="none"/>
    </w:rPr>
  </w:style>
  <w:style w:type="paragraph" w:styleId="Revision">
    <w:name w:val="Revision"/>
    <w:hidden/>
    <w:uiPriority w:val="99"/>
    <w:semiHidden/>
    <w:rsid w:val="005C1712"/>
    <w:rPr>
      <w:rFonts w:ascii="Calibri" w:eastAsia="Calibri" w:hAnsi="Calibri" w:cs="Times New Roman"/>
      <w:color w:val="000000"/>
      <w:lang w:val="en" w:eastAsia="en"/>
    </w:rPr>
  </w:style>
  <w:style w:type="paragraph" w:customStyle="1" w:styleId="Default">
    <w:name w:val="Default"/>
    <w:rsid w:val="008B6E55"/>
    <w:pPr>
      <w:autoSpaceDE w:val="0"/>
      <w:autoSpaceDN w:val="0"/>
      <w:adjustRightInd w:val="0"/>
    </w:pPr>
    <w:rPr>
      <w:rFonts w:ascii="Calibri" w:eastAsiaTheme="minorHAnsi" w:hAnsi="Calibri" w:cs="Calibri"/>
      <w:color w:val="000000"/>
      <w:kern w:val="0"/>
      <w:lang w:val="en-GB" w:eastAsia="en-US"/>
      <w14:ligatures w14:val="none"/>
    </w:rPr>
  </w:style>
  <w:style w:type="character" w:customStyle="1" w:styleId="UnresolvedMention">
    <w:name w:val="Unresolved Mention"/>
    <w:basedOn w:val="DefaultParagraphFont"/>
    <w:uiPriority w:val="99"/>
    <w:semiHidden/>
    <w:unhideWhenUsed/>
    <w:rsid w:val="00EB6746"/>
    <w:rPr>
      <w:color w:val="605E5C"/>
      <w:shd w:val="clear" w:color="auto" w:fill="E1DFDD"/>
    </w:rPr>
  </w:style>
  <w:style w:type="character" w:styleId="CommentReference">
    <w:name w:val="annotation reference"/>
    <w:basedOn w:val="DefaultParagraphFont"/>
    <w:uiPriority w:val="99"/>
    <w:semiHidden/>
    <w:unhideWhenUsed/>
    <w:rsid w:val="002A5E93"/>
    <w:rPr>
      <w:sz w:val="16"/>
      <w:szCs w:val="16"/>
    </w:rPr>
  </w:style>
  <w:style w:type="paragraph" w:styleId="CommentText">
    <w:name w:val="annotation text"/>
    <w:basedOn w:val="Normal"/>
    <w:link w:val="CommentTextChar"/>
    <w:uiPriority w:val="99"/>
    <w:semiHidden/>
    <w:unhideWhenUsed/>
    <w:rsid w:val="002A5E93"/>
    <w:pPr>
      <w:spacing w:line="240" w:lineRule="auto"/>
    </w:pPr>
    <w:rPr>
      <w:sz w:val="20"/>
      <w:szCs w:val="20"/>
    </w:rPr>
  </w:style>
  <w:style w:type="character" w:customStyle="1" w:styleId="CommentTextChar">
    <w:name w:val="Comment Text Char"/>
    <w:basedOn w:val="DefaultParagraphFont"/>
    <w:link w:val="CommentText"/>
    <w:uiPriority w:val="99"/>
    <w:semiHidden/>
    <w:rsid w:val="002A5E93"/>
    <w:rPr>
      <w:rFonts w:ascii="Calibri" w:eastAsia="Calibri" w:hAnsi="Calibri"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2A5E93"/>
    <w:rPr>
      <w:b/>
      <w:bCs/>
    </w:rPr>
  </w:style>
  <w:style w:type="character" w:customStyle="1" w:styleId="CommentSubjectChar">
    <w:name w:val="Comment Subject Char"/>
    <w:basedOn w:val="CommentTextChar"/>
    <w:link w:val="CommentSubject"/>
    <w:uiPriority w:val="99"/>
    <w:semiHidden/>
    <w:rsid w:val="002A5E93"/>
    <w:rPr>
      <w:rFonts w:ascii="Calibri" w:eastAsia="Calibri" w:hAnsi="Calibri" w:cs="Times New Roman"/>
      <w:b/>
      <w:bCs/>
      <w:color w:val="000000"/>
      <w:sz w:val="20"/>
      <w:szCs w:val="20"/>
      <w:lang w:val="en" w:eastAsia="en"/>
    </w:rPr>
  </w:style>
  <w:style w:type="paragraph" w:styleId="BalloonText">
    <w:name w:val="Balloon Text"/>
    <w:basedOn w:val="Normal"/>
    <w:link w:val="BalloonTextChar"/>
    <w:uiPriority w:val="99"/>
    <w:semiHidden/>
    <w:unhideWhenUsed/>
    <w:rsid w:val="006D6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626"/>
    <w:rPr>
      <w:rFonts w:ascii="Segoe UI" w:eastAsia="Calibri" w:hAnsi="Segoe UI" w:cs="Segoe UI"/>
      <w:color w:val="000000"/>
      <w:sz w:val="18"/>
      <w:szCs w:val="1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IPALAP@who.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sghar@who.int" TargetMode="External"/><Relationship Id="rId19"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 Country Office Pakistan</dc:creator>
  <cp:keywords/>
  <cp:lastModifiedBy>HP</cp:lastModifiedBy>
  <cp:revision>2</cp:revision>
  <dcterms:created xsi:type="dcterms:W3CDTF">2024-05-27T10:08:00Z</dcterms:created>
  <dcterms:modified xsi:type="dcterms:W3CDTF">2024-05-27T10:08:00Z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f6095e60174214877e9834b33c184d1c374ad1ae4936d12aad34d43f0f6de2ed</vt:lpwstr>
  </property>
</Properties>
</file>